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B19B" w14:textId="7946C25F" w:rsidR="00B34355" w:rsidRPr="00D57C0A" w:rsidRDefault="00B34355" w:rsidP="00B34355">
      <w:pPr>
        <w:ind w:right="-57"/>
        <w:rPr>
          <w:rFonts w:ascii="Times New Roman" w:hAnsi="Times New Roman" w:cs="Times New Roman"/>
          <w:b/>
          <w:bCs/>
          <w:sz w:val="22"/>
          <w:szCs w:val="22"/>
          <w:lang w:val="ru-RU"/>
        </w:rPr>
      </w:pPr>
      <w:r>
        <w:rPr>
          <w:rFonts w:ascii="Times New Roman" w:hAnsi="Times New Roman" w:cs="Times New Roman"/>
          <w:b/>
          <w:bCs/>
          <w:sz w:val="22"/>
          <w:szCs w:val="22"/>
          <w:lang w:val="ru-RU"/>
        </w:rPr>
        <w:t>ФОРМА</w:t>
      </w:r>
    </w:p>
    <w:p w14:paraId="1CE868F1" w14:textId="77777777" w:rsidR="00B34355" w:rsidRPr="00D57C0A" w:rsidRDefault="00B34355" w:rsidP="00B34355">
      <w:pPr>
        <w:spacing w:line="240" w:lineRule="atLeast"/>
        <w:contextualSpacing/>
        <w:jc w:val="center"/>
        <w:rPr>
          <w:rFonts w:ascii="Times New Roman" w:hAnsi="Times New Roman" w:cs="Times New Roman"/>
          <w:b/>
          <w:sz w:val="22"/>
          <w:szCs w:val="22"/>
          <w:lang w:val="ru-RU"/>
        </w:rPr>
      </w:pPr>
      <w:r w:rsidRPr="00D57C0A">
        <w:rPr>
          <w:rFonts w:ascii="Times New Roman" w:hAnsi="Times New Roman" w:cs="Times New Roman"/>
          <w:b/>
          <w:sz w:val="22"/>
          <w:szCs w:val="22"/>
          <w:lang w:val="ru-RU"/>
        </w:rPr>
        <w:t xml:space="preserve">Договор </w:t>
      </w:r>
    </w:p>
    <w:p w14:paraId="1B0EB307" w14:textId="77777777" w:rsidR="00B34355" w:rsidRPr="00D57C0A" w:rsidRDefault="00B34355" w:rsidP="00B34355">
      <w:pPr>
        <w:spacing w:line="240" w:lineRule="atLeast"/>
        <w:contextualSpacing/>
        <w:jc w:val="center"/>
        <w:rPr>
          <w:rFonts w:ascii="Times New Roman" w:hAnsi="Times New Roman" w:cs="Times New Roman"/>
          <w:sz w:val="22"/>
          <w:szCs w:val="22"/>
          <w:lang w:val="ru-RU"/>
        </w:rPr>
      </w:pPr>
      <w:r w:rsidRPr="00D57C0A">
        <w:rPr>
          <w:rFonts w:ascii="Times New Roman" w:hAnsi="Times New Roman" w:cs="Times New Roman"/>
          <w:sz w:val="22"/>
          <w:szCs w:val="22"/>
          <w:lang w:val="ru-RU"/>
        </w:rPr>
        <w:t>купли-продажи имущества</w:t>
      </w:r>
    </w:p>
    <w:p w14:paraId="1DF6E657" w14:textId="77777777" w:rsidR="00B34355" w:rsidRPr="00D57C0A" w:rsidRDefault="00B34355" w:rsidP="00B34355">
      <w:pPr>
        <w:spacing w:line="240" w:lineRule="atLeast"/>
        <w:contextualSpacing/>
        <w:jc w:val="center"/>
        <w:rPr>
          <w:rFonts w:ascii="Times New Roman" w:hAnsi="Times New Roman" w:cs="Times New Roman"/>
          <w:sz w:val="22"/>
          <w:szCs w:val="22"/>
          <w:lang w:val="ru-RU"/>
        </w:rPr>
      </w:pPr>
    </w:p>
    <w:p w14:paraId="23EF666F" w14:textId="2AC17788"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г. ______</w:t>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r>
      <w:r w:rsidRPr="00D57C0A">
        <w:rPr>
          <w:rFonts w:ascii="Times New Roman" w:hAnsi="Times New Roman" w:cs="Times New Roman"/>
          <w:sz w:val="22"/>
          <w:szCs w:val="22"/>
          <w:lang w:val="ru-RU"/>
        </w:rPr>
        <w:tab/>
        <w:t xml:space="preserve">  «___» _____ 2021 года</w:t>
      </w:r>
    </w:p>
    <w:p w14:paraId="32396719"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p>
    <w:p w14:paraId="5F34FB74" w14:textId="7F777FDD" w:rsidR="00B34355" w:rsidRPr="00D57C0A" w:rsidRDefault="00B34355" w:rsidP="00B34355">
      <w:pPr>
        <w:spacing w:line="240" w:lineRule="atLeast"/>
        <w:ind w:firstLine="708"/>
        <w:contextualSpacing/>
        <w:jc w:val="both"/>
        <w:rPr>
          <w:rFonts w:ascii="Times New Roman" w:hAnsi="Times New Roman" w:cs="Times New Roman"/>
          <w:sz w:val="22"/>
          <w:szCs w:val="22"/>
          <w:lang w:val="ru-RU"/>
        </w:rPr>
      </w:pPr>
      <w:r w:rsidRPr="00D57C0A">
        <w:rPr>
          <w:rFonts w:ascii="Times New Roman" w:hAnsi="Times New Roman" w:cs="Times New Roman"/>
          <w:b/>
          <w:sz w:val="22"/>
          <w:szCs w:val="22"/>
          <w:lang w:val="ru-RU"/>
        </w:rPr>
        <w:t>ООО «НИКСА»</w:t>
      </w:r>
      <w:r w:rsidRPr="00D57C0A">
        <w:rPr>
          <w:rFonts w:ascii="Times New Roman" w:hAnsi="Times New Roman" w:cs="Times New Roman"/>
          <w:color w:val="333333"/>
          <w:sz w:val="22"/>
          <w:szCs w:val="22"/>
          <w:lang w:val="ru-RU"/>
        </w:rPr>
        <w:t xml:space="preserve"> </w:t>
      </w:r>
      <w:r w:rsidRPr="00D57C0A">
        <w:rPr>
          <w:rFonts w:ascii="Times New Roman" w:hAnsi="Times New Roman" w:cs="Times New Roman"/>
          <w:sz w:val="22"/>
          <w:szCs w:val="22"/>
          <w:lang w:val="ru-RU"/>
        </w:rPr>
        <w:t>(ОГРН 1131690085450, ИНН 1655282196, адрес: 420107, г. Казань, ул. Нурсултана Назарбаева, д.66) (далее также - Продавец), в лице конкурсного управляющего Бабкина Олега Петровича (ИНН 381207241042; СНИЛС 133-201-830 00), действующ</w:t>
      </w:r>
      <w:r w:rsidR="00996D3D">
        <w:rPr>
          <w:rFonts w:ascii="Times New Roman" w:hAnsi="Times New Roman" w:cs="Times New Roman"/>
          <w:sz w:val="22"/>
          <w:szCs w:val="22"/>
          <w:lang w:val="ru-RU"/>
        </w:rPr>
        <w:t>его</w:t>
      </w:r>
      <w:r w:rsidRPr="00D57C0A">
        <w:rPr>
          <w:rFonts w:ascii="Times New Roman" w:hAnsi="Times New Roman" w:cs="Times New Roman"/>
          <w:sz w:val="22"/>
          <w:szCs w:val="22"/>
          <w:lang w:val="ru-RU"/>
        </w:rPr>
        <w:t xml:space="preserve"> на основании Решения Арбитражного суда Республики Татарстан от 13.12.2018 г.</w:t>
      </w:r>
      <w:r w:rsidRPr="00D57C0A">
        <w:rPr>
          <w:rFonts w:ascii="Times New Roman" w:hAnsi="Times New Roman" w:cs="Times New Roman"/>
          <w:sz w:val="22"/>
          <w:szCs w:val="22"/>
        </w:rPr>
        <w:t> </w:t>
      </w:r>
      <w:r w:rsidRPr="00D57C0A">
        <w:rPr>
          <w:rFonts w:ascii="Times New Roman" w:hAnsi="Times New Roman" w:cs="Times New Roman"/>
          <w:sz w:val="22"/>
          <w:szCs w:val="22"/>
          <w:lang w:val="ru-RU"/>
        </w:rPr>
        <w:t xml:space="preserve">(резолютивная часть) по делу № А65-24100/2018 и Определения Арбитражного суда Республики Татарстан от 26.03.2020г. по делу № А65-24100/2018, с одной стороны </w:t>
      </w:r>
    </w:p>
    <w:p w14:paraId="0E9F7506" w14:textId="77777777" w:rsidR="00B34355" w:rsidRPr="00D57C0A" w:rsidRDefault="00B34355" w:rsidP="00B34355">
      <w:pPr>
        <w:spacing w:line="240" w:lineRule="atLeast"/>
        <w:ind w:firstLine="708"/>
        <w:contextualSpacing/>
        <w:jc w:val="both"/>
        <w:rPr>
          <w:rFonts w:ascii="Times New Roman" w:hAnsi="Times New Roman" w:cs="Times New Roman"/>
          <w:b/>
          <w:bCs/>
          <w:sz w:val="22"/>
          <w:szCs w:val="22"/>
          <w:lang w:val="ru-RU"/>
        </w:rPr>
      </w:pPr>
      <w:r w:rsidRPr="00D57C0A">
        <w:rPr>
          <w:rFonts w:ascii="Times New Roman" w:hAnsi="Times New Roman" w:cs="Times New Roman"/>
          <w:b/>
          <w:bCs/>
          <w:sz w:val="22"/>
          <w:szCs w:val="22"/>
          <w:lang w:val="ru-RU"/>
        </w:rPr>
        <w:t>и</w:t>
      </w:r>
    </w:p>
    <w:p w14:paraId="16591F87" w14:textId="77777777" w:rsidR="00B34355" w:rsidRPr="00D57C0A" w:rsidRDefault="00B34355" w:rsidP="00B34355">
      <w:pPr>
        <w:spacing w:line="240" w:lineRule="atLeast"/>
        <w:ind w:firstLine="708"/>
        <w:contextualSpacing/>
        <w:jc w:val="both"/>
        <w:rPr>
          <w:rFonts w:ascii="Times New Roman" w:hAnsi="Times New Roman" w:cs="Times New Roman"/>
          <w:sz w:val="22"/>
          <w:szCs w:val="22"/>
          <w:lang w:val="ru-RU"/>
        </w:rPr>
      </w:pPr>
      <w:r w:rsidRPr="00D57C0A">
        <w:rPr>
          <w:rFonts w:ascii="Times New Roman" w:hAnsi="Times New Roman" w:cs="Times New Roman"/>
          <w:b/>
          <w:sz w:val="22"/>
          <w:szCs w:val="22"/>
          <w:lang w:val="ru-RU"/>
        </w:rPr>
        <w:t>ФИО (полностью)</w:t>
      </w:r>
      <w:r w:rsidRPr="00BA2210">
        <w:rPr>
          <w:rFonts w:ascii="Times New Roman" w:hAnsi="Times New Roman" w:cs="Times New Roman"/>
          <w:b/>
          <w:sz w:val="22"/>
          <w:szCs w:val="22"/>
          <w:lang w:val="ru-RU"/>
        </w:rPr>
        <w:t xml:space="preserve"> </w:t>
      </w:r>
      <w:r w:rsidRPr="00D57C0A">
        <w:rPr>
          <w:rFonts w:ascii="Times New Roman" w:hAnsi="Times New Roman" w:cs="Times New Roman"/>
          <w:b/>
          <w:sz w:val="22"/>
          <w:szCs w:val="22"/>
          <w:lang w:val="ru-RU"/>
        </w:rPr>
        <w:t xml:space="preserve">____________________ </w:t>
      </w:r>
      <w:r w:rsidRPr="00D57C0A">
        <w:rPr>
          <w:rFonts w:ascii="Times New Roman" w:hAnsi="Times New Roman" w:cs="Times New Roman"/>
          <w:sz w:val="22"/>
          <w:szCs w:val="22"/>
          <w:lang w:val="ru-RU"/>
        </w:rPr>
        <w:t>(ИНН __________, адрес регистрации________________) (далее также – Покупатель), с другой стороны,</w:t>
      </w:r>
    </w:p>
    <w:p w14:paraId="741B484B" w14:textId="77777777" w:rsidR="00B34355" w:rsidRPr="00D57C0A" w:rsidRDefault="00B34355" w:rsidP="00B34355">
      <w:pPr>
        <w:spacing w:line="240" w:lineRule="atLeast"/>
        <w:ind w:firstLine="708"/>
        <w:contextualSpacing/>
        <w:jc w:val="both"/>
        <w:rPr>
          <w:rFonts w:ascii="Times New Roman" w:hAnsi="Times New Roman" w:cs="Times New Roman"/>
          <w:b/>
          <w:sz w:val="22"/>
          <w:szCs w:val="22"/>
          <w:lang w:val="ru-RU"/>
        </w:rPr>
      </w:pPr>
      <w:r w:rsidRPr="00D57C0A">
        <w:rPr>
          <w:rFonts w:ascii="Times New Roman" w:hAnsi="Times New Roman" w:cs="Times New Roman"/>
          <w:b/>
          <w:sz w:val="22"/>
          <w:szCs w:val="22"/>
          <w:lang w:val="ru-RU"/>
        </w:rPr>
        <w:t>констатируют, что</w:t>
      </w:r>
    </w:p>
    <w:p w14:paraId="55B165AC" w14:textId="77777777" w:rsidR="00B34355" w:rsidRPr="00D57C0A" w:rsidRDefault="00B34355" w:rsidP="00B34355">
      <w:pPr>
        <w:spacing w:line="240" w:lineRule="atLeast"/>
        <w:ind w:firstLine="708"/>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Продавец и Покупатель вместе именуются Стороны, а каждый по отдельности Сторона,</w:t>
      </w:r>
    </w:p>
    <w:p w14:paraId="11965E37" w14:textId="77777777" w:rsidR="00B34355" w:rsidRPr="00D57C0A" w:rsidRDefault="00B34355" w:rsidP="00B34355">
      <w:pPr>
        <w:spacing w:line="240" w:lineRule="atLeast"/>
        <w:ind w:firstLine="708"/>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Продавец находится в процедуре реализации имущества, введенной в рамках дела № А65-24100/2018,</w:t>
      </w:r>
    </w:p>
    <w:p w14:paraId="50A91894" w14:textId="42C89E24"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настоящий Договор заключен по итогам торгов №___________, состоявшихся _._.2021 года на электронной площадке - </w:t>
      </w:r>
      <w:r w:rsidRPr="00D57C0A">
        <w:rPr>
          <w:rFonts w:ascii="Times New Roman" w:hAnsi="Times New Roman" w:cs="Times New Roman"/>
          <w:sz w:val="22"/>
          <w:szCs w:val="22"/>
          <w:lang w:val="ru-RU" w:bidi="ru-RU"/>
        </w:rPr>
        <w:t xml:space="preserve">Акционерного общества «Российский аукционный дом» (АО «РАД»), адрес в сети Интернет – </w:t>
      </w:r>
      <w:r w:rsidR="00996D3D" w:rsidRPr="00996D3D">
        <w:rPr>
          <w:rFonts w:ascii="Times New Roman" w:hAnsi="Times New Roman" w:cs="Times New Roman"/>
          <w:sz w:val="22"/>
          <w:szCs w:val="22"/>
          <w:lang w:bidi="ru-RU"/>
        </w:rPr>
        <w:t>https</w:t>
      </w:r>
      <w:r w:rsidR="00996D3D" w:rsidRPr="00996D3D">
        <w:rPr>
          <w:rFonts w:ascii="Times New Roman" w:hAnsi="Times New Roman" w:cs="Times New Roman"/>
          <w:sz w:val="22"/>
          <w:szCs w:val="22"/>
          <w:lang w:val="ru-RU" w:bidi="ru-RU"/>
        </w:rPr>
        <w:t>://</w:t>
      </w:r>
      <w:r w:rsidR="00996D3D" w:rsidRPr="00996D3D">
        <w:rPr>
          <w:rFonts w:ascii="Times New Roman" w:hAnsi="Times New Roman" w:cs="Times New Roman"/>
          <w:sz w:val="22"/>
          <w:szCs w:val="22"/>
          <w:lang w:bidi="ru-RU"/>
        </w:rPr>
        <w:t>lot</w:t>
      </w:r>
      <w:r w:rsidR="00996D3D" w:rsidRPr="00996D3D">
        <w:rPr>
          <w:rFonts w:ascii="Times New Roman" w:hAnsi="Times New Roman" w:cs="Times New Roman"/>
          <w:sz w:val="22"/>
          <w:szCs w:val="22"/>
          <w:lang w:val="ru-RU" w:bidi="ru-RU"/>
        </w:rPr>
        <w:t>-</w:t>
      </w:r>
      <w:r w:rsidR="00996D3D" w:rsidRPr="00996D3D">
        <w:rPr>
          <w:rFonts w:ascii="Times New Roman" w:hAnsi="Times New Roman" w:cs="Times New Roman"/>
          <w:sz w:val="22"/>
          <w:szCs w:val="22"/>
          <w:lang w:bidi="ru-RU"/>
        </w:rPr>
        <w:t>online</w:t>
      </w:r>
      <w:r w:rsidR="00996D3D" w:rsidRPr="00996D3D">
        <w:rPr>
          <w:rFonts w:ascii="Times New Roman" w:hAnsi="Times New Roman" w:cs="Times New Roman"/>
          <w:sz w:val="22"/>
          <w:szCs w:val="22"/>
          <w:lang w:val="ru-RU" w:bidi="ru-RU"/>
        </w:rPr>
        <w:t>.</w:t>
      </w:r>
      <w:r w:rsidR="00996D3D" w:rsidRPr="00996D3D">
        <w:rPr>
          <w:rFonts w:ascii="Times New Roman" w:hAnsi="Times New Roman" w:cs="Times New Roman"/>
          <w:sz w:val="22"/>
          <w:szCs w:val="22"/>
          <w:lang w:bidi="ru-RU"/>
        </w:rPr>
        <w:t>ru</w:t>
      </w:r>
      <w:r w:rsidR="00996D3D" w:rsidRPr="00996D3D">
        <w:rPr>
          <w:rFonts w:ascii="Times New Roman" w:hAnsi="Times New Roman" w:cs="Times New Roman"/>
          <w:sz w:val="22"/>
          <w:szCs w:val="22"/>
          <w:lang w:val="ru-RU" w:bidi="ru-RU"/>
        </w:rPr>
        <w:t>/</w:t>
      </w:r>
      <w:r w:rsidRPr="00D57C0A">
        <w:rPr>
          <w:rFonts w:ascii="Times New Roman" w:hAnsi="Times New Roman" w:cs="Times New Roman"/>
          <w:sz w:val="22"/>
          <w:szCs w:val="22"/>
          <w:lang w:val="ru-RU"/>
        </w:rPr>
        <w:t xml:space="preserve"> (далее - ЭП). (Протокол результатов проведения торгов №_________ от __.__.2021, лот №_),</w:t>
      </w:r>
    </w:p>
    <w:p w14:paraId="0220D33D"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               настоящий Договор не противоречит порядку реализации имущества, установленному ФЗ «О несостоятельности (банкротстве)»</w:t>
      </w:r>
    </w:p>
    <w:p w14:paraId="40548D19"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           все что не отражено в положениях настоящего Договора регулируется и разрешается на основании действующего законодательства РФ, обычаев делового оборота,</w:t>
      </w:r>
    </w:p>
    <w:p w14:paraId="06B5CBEF"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               Стороны должны всячески содействовать друг другу в исполнении настоящего Договора</w:t>
      </w:r>
    </w:p>
    <w:p w14:paraId="075D3DC2"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               и заключают настоящий договор на нижеследующих условиях:</w:t>
      </w:r>
    </w:p>
    <w:p w14:paraId="1F16FC38" w14:textId="77777777" w:rsidR="00B34355" w:rsidRPr="00D57C0A" w:rsidRDefault="00B34355" w:rsidP="00B34355">
      <w:pPr>
        <w:spacing w:line="240" w:lineRule="atLeast"/>
        <w:ind w:firstLine="708"/>
        <w:contextualSpacing/>
        <w:jc w:val="both"/>
        <w:rPr>
          <w:rFonts w:ascii="Times New Roman" w:hAnsi="Times New Roman" w:cs="Times New Roman"/>
          <w:sz w:val="22"/>
          <w:szCs w:val="22"/>
          <w:lang w:val="ru-RU"/>
        </w:rPr>
      </w:pPr>
    </w:p>
    <w:p w14:paraId="4FD6A16C" w14:textId="77777777" w:rsidR="00B34355" w:rsidRPr="00D57C0A" w:rsidRDefault="00B34355" w:rsidP="00B34355">
      <w:pPr>
        <w:pStyle w:val="a3"/>
        <w:numPr>
          <w:ilvl w:val="0"/>
          <w:numId w:val="2"/>
        </w:numPr>
        <w:spacing w:line="240" w:lineRule="atLeast"/>
        <w:jc w:val="center"/>
        <w:rPr>
          <w:rFonts w:ascii="Times New Roman" w:hAnsi="Times New Roman" w:cs="Times New Roman"/>
          <w:b/>
          <w:sz w:val="22"/>
          <w:szCs w:val="22"/>
        </w:rPr>
      </w:pPr>
      <w:r w:rsidRPr="00D57C0A">
        <w:rPr>
          <w:rFonts w:ascii="Times New Roman" w:hAnsi="Times New Roman" w:cs="Times New Roman"/>
          <w:b/>
          <w:sz w:val="22"/>
          <w:szCs w:val="22"/>
        </w:rPr>
        <w:t>ПРЕДМЕТ ДОГОВОРА</w:t>
      </w:r>
    </w:p>
    <w:p w14:paraId="072DFA42"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Продавец передает, а Покупатель принимает в собственность следующее имущество, определенное Протоколом результатов проведения торгов №________ от __.__.2021, лот №__ на следующих условиях:</w:t>
      </w:r>
    </w:p>
    <w:p w14:paraId="09E6784B"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p>
    <w:tbl>
      <w:tblPr>
        <w:tblStyle w:val="a4"/>
        <w:tblW w:w="0" w:type="auto"/>
        <w:tblLook w:val="04A0" w:firstRow="1" w:lastRow="0" w:firstColumn="1" w:lastColumn="0" w:noHBand="0" w:noVBand="1"/>
      </w:tblPr>
      <w:tblGrid>
        <w:gridCol w:w="4823"/>
        <w:gridCol w:w="2244"/>
        <w:gridCol w:w="2278"/>
      </w:tblGrid>
      <w:tr w:rsidR="00B34355" w:rsidRPr="00D57C0A" w14:paraId="52C4A59C" w14:textId="77777777" w:rsidTr="00A3703F">
        <w:tc>
          <w:tcPr>
            <w:tcW w:w="5665" w:type="dxa"/>
          </w:tcPr>
          <w:p w14:paraId="69A17F34" w14:textId="77777777" w:rsidR="00B34355" w:rsidRPr="00D57C0A" w:rsidRDefault="00B34355" w:rsidP="00A3703F">
            <w:pPr>
              <w:spacing w:line="240" w:lineRule="atLeast"/>
              <w:contextualSpacing/>
              <w:jc w:val="center"/>
              <w:rPr>
                <w:rFonts w:ascii="Times New Roman" w:hAnsi="Times New Roman" w:cs="Times New Roman"/>
                <w:b/>
                <w:bCs/>
                <w:sz w:val="22"/>
                <w:szCs w:val="22"/>
              </w:rPr>
            </w:pPr>
            <w:r w:rsidRPr="00D57C0A">
              <w:rPr>
                <w:rFonts w:ascii="Times New Roman" w:hAnsi="Times New Roman" w:cs="Times New Roman"/>
                <w:b/>
                <w:bCs/>
                <w:sz w:val="22"/>
                <w:szCs w:val="22"/>
              </w:rPr>
              <w:t>Предмет реализации</w:t>
            </w:r>
          </w:p>
        </w:tc>
        <w:tc>
          <w:tcPr>
            <w:tcW w:w="2268" w:type="dxa"/>
          </w:tcPr>
          <w:p w14:paraId="7399E34D" w14:textId="77777777" w:rsidR="00B34355" w:rsidRPr="00D57C0A" w:rsidRDefault="00B34355" w:rsidP="00A3703F">
            <w:pPr>
              <w:spacing w:line="240" w:lineRule="atLeast"/>
              <w:contextualSpacing/>
              <w:jc w:val="center"/>
              <w:rPr>
                <w:rFonts w:ascii="Times New Roman" w:hAnsi="Times New Roman" w:cs="Times New Roman"/>
                <w:b/>
                <w:bCs/>
                <w:sz w:val="22"/>
                <w:szCs w:val="22"/>
              </w:rPr>
            </w:pPr>
            <w:r w:rsidRPr="00D57C0A">
              <w:rPr>
                <w:rFonts w:ascii="Times New Roman" w:hAnsi="Times New Roman" w:cs="Times New Roman"/>
                <w:b/>
                <w:bCs/>
                <w:sz w:val="22"/>
                <w:szCs w:val="22"/>
              </w:rPr>
              <w:t>Цена продажи</w:t>
            </w:r>
          </w:p>
        </w:tc>
        <w:tc>
          <w:tcPr>
            <w:tcW w:w="2523" w:type="dxa"/>
          </w:tcPr>
          <w:p w14:paraId="71B1F303" w14:textId="77777777" w:rsidR="00B34355" w:rsidRPr="00D57C0A" w:rsidRDefault="00B34355" w:rsidP="00A3703F">
            <w:pPr>
              <w:spacing w:line="240" w:lineRule="atLeast"/>
              <w:contextualSpacing/>
              <w:jc w:val="center"/>
              <w:rPr>
                <w:rFonts w:ascii="Times New Roman" w:hAnsi="Times New Roman" w:cs="Times New Roman"/>
                <w:b/>
                <w:bCs/>
                <w:sz w:val="22"/>
                <w:szCs w:val="22"/>
              </w:rPr>
            </w:pPr>
            <w:r w:rsidRPr="00D57C0A">
              <w:rPr>
                <w:rFonts w:ascii="Times New Roman" w:hAnsi="Times New Roman" w:cs="Times New Roman"/>
                <w:b/>
                <w:bCs/>
                <w:sz w:val="22"/>
                <w:szCs w:val="22"/>
              </w:rPr>
              <w:t>Примечание</w:t>
            </w:r>
          </w:p>
        </w:tc>
      </w:tr>
      <w:tr w:rsidR="00B34355" w:rsidRPr="00A3703F" w14:paraId="58EE2250" w14:textId="77777777" w:rsidTr="00A3703F">
        <w:tc>
          <w:tcPr>
            <w:tcW w:w="5665" w:type="dxa"/>
            <w:vAlign w:val="center"/>
          </w:tcPr>
          <w:p w14:paraId="5D1244AF" w14:textId="77777777" w:rsidR="00B34355" w:rsidRPr="00D57C0A" w:rsidRDefault="00B34355" w:rsidP="00A3703F">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Помещение (квартира), назначение: жилое помещение, наименование: жилое помещение, расположенная по адресу: г. Москва, Красносельский р-н, пер. Орликов, д. 8, кв. 30, этаж: Этаж № 4, площадь 88,8 кв.м, кадастровый номер: 77:01:0003040:3497</w:t>
            </w:r>
          </w:p>
        </w:tc>
        <w:tc>
          <w:tcPr>
            <w:tcW w:w="2268" w:type="dxa"/>
          </w:tcPr>
          <w:p w14:paraId="20E1E6CF" w14:textId="77777777" w:rsidR="00B34355" w:rsidRPr="00D57C0A" w:rsidRDefault="00B34355" w:rsidP="00A3703F">
            <w:pPr>
              <w:spacing w:line="240" w:lineRule="atLeast"/>
              <w:contextualSpacing/>
              <w:rPr>
                <w:rFonts w:ascii="Times New Roman" w:hAnsi="Times New Roman" w:cs="Times New Roman"/>
                <w:sz w:val="22"/>
                <w:szCs w:val="22"/>
                <w:lang w:val="ru-RU"/>
              </w:rPr>
            </w:pPr>
          </w:p>
          <w:p w14:paraId="156068FF" w14:textId="77777777" w:rsidR="00B34355" w:rsidRPr="00D57C0A" w:rsidRDefault="00B34355" w:rsidP="00A3703F">
            <w:pPr>
              <w:spacing w:line="240" w:lineRule="atLeast"/>
              <w:contextualSpacing/>
              <w:jc w:val="center"/>
              <w:rPr>
                <w:rFonts w:ascii="Times New Roman" w:hAnsi="Times New Roman" w:cs="Times New Roman"/>
                <w:sz w:val="22"/>
                <w:szCs w:val="22"/>
                <w:lang w:val="ru-RU"/>
              </w:rPr>
            </w:pPr>
          </w:p>
          <w:p w14:paraId="2EA8B14A" w14:textId="77777777" w:rsidR="00B34355" w:rsidRPr="00D57C0A" w:rsidRDefault="00B34355" w:rsidP="00A3703F">
            <w:pPr>
              <w:spacing w:line="240" w:lineRule="atLeast"/>
              <w:contextualSpacing/>
              <w:jc w:val="center"/>
              <w:rPr>
                <w:rFonts w:ascii="Times New Roman" w:hAnsi="Times New Roman" w:cs="Times New Roman"/>
                <w:sz w:val="22"/>
                <w:szCs w:val="22"/>
                <w:lang w:val="ru-RU"/>
              </w:rPr>
            </w:pPr>
            <w:r w:rsidRPr="00D57C0A">
              <w:rPr>
                <w:rFonts w:ascii="Times New Roman" w:hAnsi="Times New Roman" w:cs="Times New Roman"/>
                <w:sz w:val="22"/>
                <w:szCs w:val="22"/>
                <w:lang w:val="ru-RU"/>
              </w:rPr>
              <w:t>________ руб. __ коп.</w:t>
            </w:r>
          </w:p>
          <w:p w14:paraId="18A635A2" w14:textId="77777777" w:rsidR="00B34355" w:rsidRPr="00D57C0A" w:rsidRDefault="00B34355" w:rsidP="00A3703F">
            <w:pPr>
              <w:spacing w:line="240" w:lineRule="atLeast"/>
              <w:contextualSpacing/>
              <w:jc w:val="center"/>
              <w:rPr>
                <w:rFonts w:ascii="Times New Roman" w:hAnsi="Times New Roman" w:cs="Times New Roman"/>
                <w:sz w:val="22"/>
                <w:szCs w:val="22"/>
              </w:rPr>
            </w:pPr>
            <w:r w:rsidRPr="00D57C0A">
              <w:rPr>
                <w:rFonts w:ascii="Times New Roman" w:hAnsi="Times New Roman" w:cs="Times New Roman"/>
                <w:sz w:val="22"/>
                <w:szCs w:val="22"/>
                <w:lang w:val="ru-RU"/>
              </w:rPr>
              <w:t xml:space="preserve">(задаток уже внесен в </w:t>
            </w:r>
            <w:r w:rsidRPr="00D57C0A">
              <w:rPr>
                <w:rFonts w:ascii="Times New Roman" w:hAnsi="Times New Roman" w:cs="Times New Roman"/>
                <w:color w:val="000000" w:themeColor="text1"/>
                <w:sz w:val="22"/>
                <w:szCs w:val="22"/>
                <w:lang w:val="ru-RU"/>
              </w:rPr>
              <w:t xml:space="preserve">размере </w:t>
            </w:r>
            <w:r w:rsidRPr="00D57C0A">
              <w:rPr>
                <w:rFonts w:ascii="Times New Roman" w:hAnsi="Times New Roman" w:cs="Times New Roman"/>
                <w:color w:val="000000" w:themeColor="text1"/>
                <w:sz w:val="22"/>
                <w:szCs w:val="22"/>
              </w:rPr>
              <w:t>  </w:t>
            </w:r>
            <w:r w:rsidRPr="00D57C0A">
              <w:rPr>
                <w:rFonts w:ascii="Times New Roman" w:hAnsi="Times New Roman" w:cs="Times New Roman"/>
                <w:color w:val="000000" w:themeColor="text1"/>
                <w:sz w:val="22"/>
                <w:szCs w:val="22"/>
                <w:lang w:val="ru-RU"/>
              </w:rPr>
              <w:t xml:space="preserve">______руб. </w:t>
            </w:r>
            <w:r w:rsidRPr="00D57C0A">
              <w:rPr>
                <w:rFonts w:ascii="Times New Roman" w:hAnsi="Times New Roman" w:cs="Times New Roman"/>
                <w:color w:val="000000" w:themeColor="text1"/>
                <w:sz w:val="22"/>
                <w:szCs w:val="22"/>
              </w:rPr>
              <w:t>__ коп.)</w:t>
            </w:r>
          </w:p>
        </w:tc>
        <w:tc>
          <w:tcPr>
            <w:tcW w:w="2523" w:type="dxa"/>
          </w:tcPr>
          <w:p w14:paraId="3B6441D9" w14:textId="77777777" w:rsidR="00B34355" w:rsidRPr="00D57C0A" w:rsidRDefault="00B34355" w:rsidP="00A3703F">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Реализация имущества НДС не облагается.</w:t>
            </w:r>
          </w:p>
          <w:p w14:paraId="103EEBF0" w14:textId="77777777" w:rsidR="00B34355" w:rsidRPr="00D57C0A" w:rsidRDefault="00B34355" w:rsidP="00A3703F">
            <w:pPr>
              <w:spacing w:line="240" w:lineRule="atLeast"/>
              <w:contextualSpacing/>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Покупатель подписанием настоящего договора принимает на себя все риски, связанные с фактическим состоянием имущества.</w:t>
            </w:r>
          </w:p>
        </w:tc>
      </w:tr>
    </w:tbl>
    <w:p w14:paraId="42A745E2"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p>
    <w:p w14:paraId="2630BB61" w14:textId="77777777" w:rsidR="00B34355" w:rsidRPr="00D57C0A" w:rsidRDefault="00B34355" w:rsidP="00B34355">
      <w:pPr>
        <w:pStyle w:val="a3"/>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Протокол </w:t>
      </w:r>
      <w:r w:rsidRPr="00D57C0A">
        <w:rPr>
          <w:rFonts w:ascii="Times New Roman" w:hAnsi="Times New Roman" w:cs="Times New Roman"/>
          <w:bCs/>
          <w:iCs/>
          <w:sz w:val="22"/>
          <w:szCs w:val="22"/>
          <w:lang w:val="ru-RU"/>
        </w:rPr>
        <w:t>об определении участников торгов №_________</w:t>
      </w:r>
      <w:r w:rsidRPr="00D57C0A">
        <w:rPr>
          <w:rFonts w:ascii="Times New Roman" w:hAnsi="Times New Roman" w:cs="Times New Roman"/>
          <w:sz w:val="22"/>
          <w:szCs w:val="22"/>
          <w:lang w:val="ru-RU"/>
        </w:rPr>
        <w:t xml:space="preserve"> от __.__.2021, лот №_ и Протокол результатов проведения торгов </w:t>
      </w:r>
      <w:r w:rsidRPr="00D57C0A">
        <w:rPr>
          <w:rFonts w:ascii="Times New Roman" w:hAnsi="Times New Roman" w:cs="Times New Roman"/>
          <w:bCs/>
          <w:iCs/>
          <w:sz w:val="22"/>
          <w:szCs w:val="22"/>
          <w:lang w:val="ru-RU"/>
        </w:rPr>
        <w:t>№_________</w:t>
      </w:r>
      <w:r w:rsidRPr="00D57C0A">
        <w:rPr>
          <w:rFonts w:ascii="Times New Roman" w:hAnsi="Times New Roman" w:cs="Times New Roman"/>
          <w:sz w:val="22"/>
          <w:szCs w:val="22"/>
          <w:lang w:val="ru-RU"/>
        </w:rPr>
        <w:t xml:space="preserve"> от __.__.2021, лот №_ являются неотъемлемыми приложениями к настоящему Договору.</w:t>
      </w:r>
    </w:p>
    <w:p w14:paraId="36914EA2"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Имущество реализуется совместно и единовременно.</w:t>
      </w:r>
    </w:p>
    <w:p w14:paraId="7F8260E2"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Имущество должно быть оплачено Покупателем в течение 30 (тридцать) календарных дней в полном объеме (п. 1.1 настоящего Договора).</w:t>
      </w:r>
    </w:p>
    <w:p w14:paraId="47CBBB9B" w14:textId="77777777" w:rsidR="00B34355" w:rsidRPr="00D57C0A" w:rsidRDefault="00B34355" w:rsidP="00B34355">
      <w:pPr>
        <w:pStyle w:val="a3"/>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Покупатель обязан в течение 3 (трех) рабочих дней направить в адрес Продавца по адресу (почтовый адрес), указанному в реквизитах настоящего договора подписанный со своей стороны акт.</w:t>
      </w:r>
    </w:p>
    <w:p w14:paraId="6DE90CBC"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Право собственности на реализуемое имущество переходит к Покупателю с момента государственной регистрации договора и перехода права собственности, но не ранее получения Продавцом оплаты в полном объеме. Остаток цены, подлежащей уплате – </w:t>
      </w:r>
      <w:r w:rsidRPr="00D57C0A">
        <w:rPr>
          <w:rFonts w:ascii="Times New Roman" w:hAnsi="Times New Roman" w:cs="Times New Roman"/>
          <w:b/>
          <w:sz w:val="22"/>
          <w:szCs w:val="22"/>
          <w:lang w:val="ru-RU"/>
        </w:rPr>
        <w:t>__________</w:t>
      </w:r>
      <w:r w:rsidRPr="00D57C0A">
        <w:rPr>
          <w:rFonts w:ascii="Times New Roman" w:hAnsi="Times New Roman" w:cs="Times New Roman"/>
          <w:b/>
          <w:bCs/>
          <w:sz w:val="22"/>
          <w:szCs w:val="22"/>
          <w:lang w:val="ru-RU"/>
        </w:rPr>
        <w:t xml:space="preserve"> руб. __ коп.; ранее внесенный задаток зачитывается в стоимость имущества.</w:t>
      </w:r>
    </w:p>
    <w:p w14:paraId="209A89ED" w14:textId="5F8BA55E"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Расходы по регистрации договора, перехода права собственности, снятия обременения, любые иные издержки, связанные с заключением настоящего договора (в т.ч. возможные нотариальные) возлагаются на </w:t>
      </w:r>
      <w:r w:rsidR="00996D3D">
        <w:rPr>
          <w:rFonts w:ascii="Times New Roman" w:hAnsi="Times New Roman" w:cs="Times New Roman"/>
          <w:sz w:val="22"/>
          <w:szCs w:val="22"/>
          <w:lang w:val="ru-RU"/>
        </w:rPr>
        <w:t>П</w:t>
      </w:r>
      <w:r w:rsidRPr="00D57C0A">
        <w:rPr>
          <w:rFonts w:ascii="Times New Roman" w:hAnsi="Times New Roman" w:cs="Times New Roman"/>
          <w:sz w:val="22"/>
          <w:szCs w:val="22"/>
          <w:lang w:val="ru-RU"/>
        </w:rPr>
        <w:t>окупателя.</w:t>
      </w:r>
    </w:p>
    <w:p w14:paraId="63AA05DD"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rPr>
      </w:pPr>
      <w:r w:rsidRPr="00D57C0A">
        <w:rPr>
          <w:rFonts w:ascii="Times New Roman" w:hAnsi="Times New Roman" w:cs="Times New Roman"/>
          <w:sz w:val="22"/>
          <w:szCs w:val="22"/>
          <w:lang w:val="ru-RU"/>
        </w:rPr>
        <w:t xml:space="preserve">Во исполнение настоящего Договора Продавец (его конкурсный управляющий) выдает доверенность на указанное Покупателем лицо (либо самому покупателю) для совершения всех регистрационных действий для исполнения настоящего Договора. Конкурсный управляющий не обязан лично осуществлять действия, связанные с регистрацией договора и перехода права собственности на имущество. </w:t>
      </w:r>
      <w:r w:rsidRPr="00D57C0A">
        <w:rPr>
          <w:rFonts w:ascii="Times New Roman" w:hAnsi="Times New Roman" w:cs="Times New Roman"/>
          <w:sz w:val="22"/>
          <w:szCs w:val="22"/>
        </w:rPr>
        <w:t>Расходы на выдачу нотариально удостоверенной доверенности несутся Покупателем.</w:t>
      </w:r>
    </w:p>
    <w:p w14:paraId="0CAFD50B" w14:textId="77777777" w:rsidR="00B34355" w:rsidRPr="00D57C0A" w:rsidRDefault="00B34355" w:rsidP="00B34355">
      <w:pPr>
        <w:spacing w:line="240" w:lineRule="atLeast"/>
        <w:contextualSpacing/>
        <w:jc w:val="both"/>
        <w:rPr>
          <w:rFonts w:ascii="Times New Roman" w:hAnsi="Times New Roman" w:cs="Times New Roman"/>
          <w:sz w:val="22"/>
          <w:szCs w:val="22"/>
        </w:rPr>
      </w:pPr>
    </w:p>
    <w:p w14:paraId="508CADBC" w14:textId="77777777" w:rsidR="00B34355" w:rsidRPr="00D57C0A" w:rsidRDefault="00B34355" w:rsidP="00B34355">
      <w:pPr>
        <w:pStyle w:val="a3"/>
        <w:numPr>
          <w:ilvl w:val="0"/>
          <w:numId w:val="1"/>
        </w:numPr>
        <w:spacing w:line="240" w:lineRule="atLeast"/>
        <w:jc w:val="center"/>
        <w:rPr>
          <w:rFonts w:ascii="Times New Roman" w:hAnsi="Times New Roman" w:cs="Times New Roman"/>
          <w:b/>
          <w:sz w:val="22"/>
          <w:szCs w:val="22"/>
        </w:rPr>
      </w:pPr>
      <w:r w:rsidRPr="00D57C0A">
        <w:rPr>
          <w:rFonts w:ascii="Times New Roman" w:hAnsi="Times New Roman" w:cs="Times New Roman"/>
          <w:b/>
          <w:sz w:val="22"/>
          <w:szCs w:val="22"/>
        </w:rPr>
        <w:t>ИНЫЕ ПОЛОЖЕНИЯ</w:t>
      </w:r>
    </w:p>
    <w:p w14:paraId="3C82F977"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Настоящий Договор может быть прекращен по инициативе Продавца в одностороннем внесудебном порядке (односторонний внесудебный отказ от договора на основании ст. 450.1 ГК РФ) в следующих случаях:</w:t>
      </w:r>
    </w:p>
    <w:p w14:paraId="07A9257F" w14:textId="77777777" w:rsidR="00B34355" w:rsidRPr="00D57C0A" w:rsidRDefault="00B34355" w:rsidP="00B34355">
      <w:pPr>
        <w:pStyle w:val="a3"/>
        <w:numPr>
          <w:ilvl w:val="2"/>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неисполнение, ненадлежащее исполнение Покупателем обязанности по оплате имущества (п. 1.1 настоящего Договора), включая несоблюдения условий по сроку оплаты (п. 1.3 настоящего Договора);</w:t>
      </w:r>
    </w:p>
    <w:p w14:paraId="7F1035C0"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Договор считается прекращенным с момента получения Покупателем уведомления Продавца о таком расторжении по основаниям, предусмотренным п. 2.1 настоящего Договора.</w:t>
      </w:r>
    </w:p>
    <w:p w14:paraId="2BEB04EE"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rPr>
      </w:pPr>
      <w:r w:rsidRPr="00D57C0A">
        <w:rPr>
          <w:rFonts w:ascii="Times New Roman" w:hAnsi="Times New Roman" w:cs="Times New Roman"/>
          <w:sz w:val="22"/>
          <w:szCs w:val="22"/>
          <w:lang w:val="ru-RU"/>
        </w:rPr>
        <w:t xml:space="preserve">Во всех иных случаях расторжение настоящего Договора производится по соглашению </w:t>
      </w:r>
      <w:r w:rsidRPr="00D57C0A">
        <w:rPr>
          <w:rFonts w:ascii="Times New Roman" w:hAnsi="Times New Roman" w:cs="Times New Roman"/>
          <w:sz w:val="22"/>
          <w:szCs w:val="22"/>
        </w:rPr>
        <w:t>Сторон.</w:t>
      </w:r>
    </w:p>
    <w:p w14:paraId="7228F3CD" w14:textId="77777777" w:rsidR="00B34355" w:rsidRPr="00D57C0A" w:rsidRDefault="00B34355" w:rsidP="00B34355">
      <w:pPr>
        <w:pStyle w:val="a3"/>
        <w:numPr>
          <w:ilvl w:val="1"/>
          <w:numId w:val="1"/>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К правилам уведомлений, направлений актов, прочих документов Сторонами друг другу применяются положения ст. 165.1 ГК РФ.</w:t>
      </w:r>
    </w:p>
    <w:p w14:paraId="281DFB68" w14:textId="77777777" w:rsidR="00B34355" w:rsidRPr="00D57C0A" w:rsidRDefault="00B34355" w:rsidP="00B34355">
      <w:pPr>
        <w:spacing w:line="240" w:lineRule="atLeast"/>
        <w:contextualSpacing/>
        <w:jc w:val="both"/>
        <w:rPr>
          <w:rFonts w:ascii="Times New Roman" w:hAnsi="Times New Roman" w:cs="Times New Roman"/>
          <w:sz w:val="22"/>
          <w:szCs w:val="22"/>
          <w:lang w:val="ru-RU"/>
        </w:rPr>
      </w:pPr>
    </w:p>
    <w:p w14:paraId="2142890B" w14:textId="77777777" w:rsidR="00B34355" w:rsidRPr="00D57C0A" w:rsidRDefault="00B34355" w:rsidP="00B34355">
      <w:pPr>
        <w:spacing w:line="240" w:lineRule="atLeast"/>
        <w:ind w:left="360"/>
        <w:contextualSpacing/>
        <w:jc w:val="both"/>
        <w:rPr>
          <w:rFonts w:ascii="Times New Roman" w:hAnsi="Times New Roman" w:cs="Times New Roman"/>
          <w:sz w:val="22"/>
          <w:szCs w:val="22"/>
        </w:rPr>
      </w:pPr>
      <w:r w:rsidRPr="00D57C0A">
        <w:rPr>
          <w:rFonts w:ascii="Times New Roman" w:hAnsi="Times New Roman" w:cs="Times New Roman"/>
          <w:sz w:val="22"/>
          <w:szCs w:val="22"/>
        </w:rPr>
        <w:t>Приложение:</w:t>
      </w:r>
    </w:p>
    <w:p w14:paraId="109030AF" w14:textId="77777777" w:rsidR="00B34355" w:rsidRPr="00D57C0A" w:rsidRDefault="00B34355" w:rsidP="00B34355">
      <w:pPr>
        <w:pStyle w:val="a3"/>
        <w:numPr>
          <w:ilvl w:val="0"/>
          <w:numId w:val="3"/>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 xml:space="preserve">Протокол об определении участников торгов </w:t>
      </w:r>
      <w:r w:rsidRPr="00D57C0A">
        <w:rPr>
          <w:rFonts w:ascii="Times New Roman" w:hAnsi="Times New Roman" w:cs="Times New Roman"/>
          <w:bCs/>
          <w:iCs/>
          <w:sz w:val="22"/>
          <w:szCs w:val="22"/>
          <w:lang w:val="ru-RU"/>
        </w:rPr>
        <w:t>№_________</w:t>
      </w:r>
      <w:r w:rsidRPr="00D57C0A">
        <w:rPr>
          <w:rFonts w:ascii="Times New Roman" w:hAnsi="Times New Roman" w:cs="Times New Roman"/>
          <w:sz w:val="22"/>
          <w:szCs w:val="22"/>
          <w:lang w:val="ru-RU"/>
        </w:rPr>
        <w:t xml:space="preserve"> от __.__.2021, лот №_;</w:t>
      </w:r>
    </w:p>
    <w:p w14:paraId="06A85A35" w14:textId="77777777" w:rsidR="00B34355" w:rsidRPr="00D57C0A" w:rsidRDefault="00B34355" w:rsidP="00B34355">
      <w:pPr>
        <w:pStyle w:val="a3"/>
        <w:numPr>
          <w:ilvl w:val="0"/>
          <w:numId w:val="3"/>
        </w:numPr>
        <w:spacing w:line="240" w:lineRule="atLeast"/>
        <w:jc w:val="both"/>
        <w:rPr>
          <w:rFonts w:ascii="Times New Roman" w:hAnsi="Times New Roman" w:cs="Times New Roman"/>
          <w:sz w:val="22"/>
          <w:szCs w:val="22"/>
          <w:lang w:val="ru-RU"/>
        </w:rPr>
      </w:pPr>
      <w:r w:rsidRPr="00D57C0A">
        <w:rPr>
          <w:rFonts w:ascii="Times New Roman" w:hAnsi="Times New Roman" w:cs="Times New Roman"/>
          <w:sz w:val="22"/>
          <w:szCs w:val="22"/>
          <w:lang w:val="ru-RU"/>
        </w:rPr>
        <w:t>Протокол результатов проведения торгов №</w:t>
      </w:r>
      <w:r w:rsidRPr="00D57C0A">
        <w:rPr>
          <w:rFonts w:ascii="Times New Roman" w:hAnsi="Times New Roman" w:cs="Times New Roman"/>
          <w:bCs/>
          <w:iCs/>
          <w:sz w:val="22"/>
          <w:szCs w:val="22"/>
          <w:lang w:val="ru-RU"/>
        </w:rPr>
        <w:t>№_________</w:t>
      </w:r>
      <w:r w:rsidRPr="00D57C0A">
        <w:rPr>
          <w:rFonts w:ascii="Times New Roman" w:hAnsi="Times New Roman" w:cs="Times New Roman"/>
          <w:sz w:val="22"/>
          <w:szCs w:val="22"/>
          <w:lang w:val="ru-RU"/>
        </w:rPr>
        <w:t xml:space="preserve"> от __.__.2021, лот №_.  </w:t>
      </w:r>
    </w:p>
    <w:p w14:paraId="03995250" w14:textId="77777777" w:rsidR="00B34355" w:rsidRPr="00D57C0A" w:rsidRDefault="00B34355" w:rsidP="00B34355">
      <w:pPr>
        <w:pStyle w:val="a3"/>
        <w:spacing w:line="240" w:lineRule="atLeast"/>
        <w:ind w:left="1065"/>
        <w:jc w:val="both"/>
        <w:rPr>
          <w:rFonts w:ascii="Times New Roman" w:hAnsi="Times New Roman" w:cs="Times New Roman"/>
          <w:sz w:val="22"/>
          <w:szCs w:val="22"/>
          <w:lang w:val="ru-RU"/>
        </w:rPr>
      </w:pPr>
    </w:p>
    <w:p w14:paraId="3178894A" w14:textId="1261BAF2" w:rsidR="00B34355" w:rsidRPr="00D57C0A" w:rsidRDefault="00B34355" w:rsidP="00B34355">
      <w:pPr>
        <w:pStyle w:val="a3"/>
        <w:spacing w:line="240" w:lineRule="atLeast"/>
        <w:ind w:left="1065"/>
        <w:jc w:val="center"/>
        <w:rPr>
          <w:rFonts w:ascii="Times New Roman" w:hAnsi="Times New Roman" w:cs="Times New Roman"/>
          <w:sz w:val="22"/>
          <w:szCs w:val="22"/>
        </w:rPr>
      </w:pPr>
      <w:r w:rsidRPr="00D57C0A">
        <w:rPr>
          <w:rFonts w:ascii="Times New Roman" w:hAnsi="Times New Roman" w:cs="Times New Roman"/>
          <w:b/>
          <w:bCs/>
          <w:sz w:val="22"/>
          <w:szCs w:val="22"/>
        </w:rPr>
        <w:t>Реквизиты сторон</w:t>
      </w:r>
    </w:p>
    <w:p w14:paraId="7837B798" w14:textId="77777777" w:rsidR="00B34355" w:rsidRPr="00D57C0A" w:rsidRDefault="00B34355" w:rsidP="00B34355">
      <w:pPr>
        <w:spacing w:line="240" w:lineRule="atLeast"/>
        <w:contextualSpacing/>
        <w:jc w:val="both"/>
        <w:rPr>
          <w:rFonts w:ascii="Times New Roman" w:hAnsi="Times New Roman" w:cs="Times New Roman"/>
          <w:sz w:val="22"/>
          <w:szCs w:val="22"/>
        </w:rPr>
      </w:pPr>
    </w:p>
    <w:tbl>
      <w:tblPr>
        <w:tblStyle w:val="a4"/>
        <w:tblW w:w="0" w:type="auto"/>
        <w:tblLook w:val="04A0" w:firstRow="1" w:lastRow="0" w:firstColumn="1" w:lastColumn="0" w:noHBand="0" w:noVBand="1"/>
      </w:tblPr>
      <w:tblGrid>
        <w:gridCol w:w="4823"/>
        <w:gridCol w:w="4522"/>
      </w:tblGrid>
      <w:tr w:rsidR="00B34355" w:rsidRPr="00D57C0A" w14:paraId="0BEBCA80" w14:textId="77777777" w:rsidTr="00A3703F">
        <w:tc>
          <w:tcPr>
            <w:tcW w:w="5387" w:type="dxa"/>
          </w:tcPr>
          <w:p w14:paraId="0C8B28A6" w14:textId="77777777" w:rsidR="00B34355" w:rsidRPr="00D57C0A" w:rsidRDefault="00B34355" w:rsidP="00A3703F">
            <w:pPr>
              <w:spacing w:line="240" w:lineRule="atLeast"/>
              <w:contextualSpacing/>
              <w:jc w:val="center"/>
              <w:rPr>
                <w:rFonts w:ascii="Times New Roman" w:hAnsi="Times New Roman" w:cs="Times New Roman"/>
                <w:b/>
                <w:sz w:val="22"/>
                <w:szCs w:val="22"/>
                <w:lang w:val="ru-RU"/>
              </w:rPr>
            </w:pPr>
            <w:r w:rsidRPr="00D57C0A">
              <w:rPr>
                <w:rFonts w:ascii="Times New Roman" w:hAnsi="Times New Roman" w:cs="Times New Roman"/>
                <w:b/>
                <w:sz w:val="22"/>
                <w:szCs w:val="22"/>
                <w:lang w:val="ru-RU"/>
              </w:rPr>
              <w:t>Продавец</w:t>
            </w:r>
          </w:p>
          <w:p w14:paraId="51A32778" w14:textId="77777777" w:rsidR="00B34355" w:rsidRPr="00D57C0A" w:rsidRDefault="00B34355" w:rsidP="00A3703F">
            <w:pPr>
              <w:tabs>
                <w:tab w:val="left" w:pos="142"/>
              </w:tabs>
              <w:autoSpaceDE w:val="0"/>
              <w:autoSpaceDN w:val="0"/>
              <w:spacing w:line="240" w:lineRule="atLeast"/>
              <w:contextualSpacing/>
              <w:jc w:val="center"/>
              <w:rPr>
                <w:rFonts w:ascii="Times New Roman" w:hAnsi="Times New Roman" w:cs="Times New Roman"/>
                <w:b/>
                <w:bCs/>
                <w:sz w:val="22"/>
                <w:szCs w:val="22"/>
                <w:lang w:val="ru-RU"/>
              </w:rPr>
            </w:pPr>
            <w:r w:rsidRPr="00D57C0A">
              <w:rPr>
                <w:rFonts w:ascii="Times New Roman" w:hAnsi="Times New Roman" w:cs="Times New Roman"/>
                <w:b/>
                <w:bCs/>
                <w:sz w:val="22"/>
                <w:szCs w:val="22"/>
                <w:lang w:val="ru-RU"/>
              </w:rPr>
              <w:t>ООО «НИКСА»</w:t>
            </w:r>
          </w:p>
          <w:p w14:paraId="7B2E0526"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ОГРН 1131690085450, </w:t>
            </w:r>
          </w:p>
          <w:p w14:paraId="2F888BDA"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ИНН 1655282196, </w:t>
            </w:r>
          </w:p>
          <w:p w14:paraId="2469E637"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КПП 165501001</w:t>
            </w:r>
          </w:p>
          <w:p w14:paraId="0DB1926B"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адрес: 420107, г. Казань, ул. Нурсултана Назарбаева, д.66,</w:t>
            </w:r>
          </w:p>
          <w:p w14:paraId="704ABC74"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Банковские реквизиты:</w:t>
            </w:r>
          </w:p>
          <w:p w14:paraId="7E2CA712"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р/с 40702810500770003413 </w:t>
            </w:r>
          </w:p>
          <w:p w14:paraId="12126457"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в ПАО «БАНК УРАЛСИБ» г. Москва, </w:t>
            </w:r>
          </w:p>
          <w:p w14:paraId="66A00863" w14:textId="77777777"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к/с 30101810100000000787, </w:t>
            </w:r>
          </w:p>
          <w:p w14:paraId="45E17C0C" w14:textId="4A4D85A5" w:rsidR="00B34355" w:rsidRPr="00D57C0A" w:rsidRDefault="00B34355" w:rsidP="00B34355">
            <w:pPr>
              <w:pStyle w:val="ConsPlusNonformat"/>
              <w:spacing w:line="240" w:lineRule="atLeast"/>
              <w:contextualSpacing/>
              <w:jc w:val="both"/>
              <w:rPr>
                <w:rFonts w:ascii="Times New Roman" w:hAnsi="Times New Roman" w:cs="Times New Roman"/>
                <w:sz w:val="22"/>
                <w:szCs w:val="22"/>
              </w:rPr>
            </w:pPr>
            <w:r w:rsidRPr="00D57C0A">
              <w:rPr>
                <w:rFonts w:ascii="Times New Roman" w:eastAsiaTheme="minorHAnsi" w:hAnsi="Times New Roman" w:cs="Times New Roman"/>
                <w:sz w:val="22"/>
                <w:szCs w:val="22"/>
                <w:lang w:eastAsia="en-US"/>
              </w:rPr>
              <w:t>БИК 044525787</w:t>
            </w:r>
          </w:p>
          <w:p w14:paraId="7660A17D" w14:textId="77777777" w:rsidR="00B34355" w:rsidRPr="00D57C0A" w:rsidRDefault="00B34355" w:rsidP="00A3703F">
            <w:pPr>
              <w:widowControl w:val="0"/>
              <w:autoSpaceDE w:val="0"/>
              <w:autoSpaceDN w:val="0"/>
              <w:adjustRightInd w:val="0"/>
              <w:spacing w:line="240" w:lineRule="atLeast"/>
              <w:contextualSpacing/>
              <w:outlineLvl w:val="0"/>
              <w:rPr>
                <w:rFonts w:ascii="Times New Roman" w:hAnsi="Times New Roman" w:cs="Times New Roman"/>
                <w:sz w:val="22"/>
                <w:szCs w:val="22"/>
                <w:lang w:val="ru-RU"/>
              </w:rPr>
            </w:pPr>
          </w:p>
          <w:p w14:paraId="74201D09" w14:textId="77777777" w:rsidR="00B34355" w:rsidRPr="00D57C0A" w:rsidRDefault="00B34355" w:rsidP="00A3703F">
            <w:pPr>
              <w:widowControl w:val="0"/>
              <w:autoSpaceDE w:val="0"/>
              <w:autoSpaceDN w:val="0"/>
              <w:adjustRightInd w:val="0"/>
              <w:spacing w:line="240" w:lineRule="atLeast"/>
              <w:contextualSpacing/>
              <w:outlineLvl w:val="0"/>
              <w:rPr>
                <w:rFonts w:ascii="Times New Roman" w:hAnsi="Times New Roman" w:cs="Times New Roman"/>
                <w:sz w:val="22"/>
                <w:szCs w:val="22"/>
                <w:lang w:val="ru-RU"/>
              </w:rPr>
            </w:pPr>
            <w:r w:rsidRPr="00D57C0A">
              <w:rPr>
                <w:rFonts w:ascii="Times New Roman" w:hAnsi="Times New Roman" w:cs="Times New Roman"/>
                <w:sz w:val="22"/>
                <w:szCs w:val="22"/>
                <w:lang w:val="ru-RU"/>
              </w:rPr>
              <w:t>Конкурсный управляющий</w:t>
            </w:r>
          </w:p>
          <w:p w14:paraId="0F06E061" w14:textId="77777777" w:rsidR="00B34355" w:rsidRPr="00D57C0A" w:rsidRDefault="00B34355" w:rsidP="00A3703F">
            <w:pPr>
              <w:widowControl w:val="0"/>
              <w:autoSpaceDE w:val="0"/>
              <w:autoSpaceDN w:val="0"/>
              <w:adjustRightInd w:val="0"/>
              <w:spacing w:line="240" w:lineRule="atLeast"/>
              <w:contextualSpacing/>
              <w:outlineLvl w:val="0"/>
              <w:rPr>
                <w:rFonts w:ascii="Times New Roman" w:hAnsi="Times New Roman" w:cs="Times New Roman"/>
                <w:sz w:val="22"/>
                <w:szCs w:val="22"/>
                <w:lang w:val="ru-RU"/>
              </w:rPr>
            </w:pPr>
          </w:p>
          <w:p w14:paraId="6CA28874" w14:textId="77777777" w:rsidR="008B6EFD"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________________О.П. Бабкин</w:t>
            </w:r>
          </w:p>
          <w:p w14:paraId="7D05FDCE" w14:textId="73ED2B49" w:rsidR="00B34355" w:rsidRPr="00D57C0A" w:rsidRDefault="00B34355" w:rsidP="00A3703F">
            <w:pPr>
              <w:pStyle w:val="ConsPlusNonformat"/>
              <w:spacing w:line="240" w:lineRule="atLeast"/>
              <w:contextualSpacing/>
              <w:jc w:val="both"/>
              <w:rPr>
                <w:rFonts w:ascii="Times New Roman" w:eastAsiaTheme="minorHAnsi" w:hAnsi="Times New Roman" w:cs="Times New Roman"/>
                <w:sz w:val="22"/>
                <w:szCs w:val="22"/>
                <w:lang w:eastAsia="en-US"/>
              </w:rPr>
            </w:pPr>
            <w:r w:rsidRPr="00D57C0A">
              <w:rPr>
                <w:rFonts w:ascii="Times New Roman" w:eastAsiaTheme="minorHAnsi" w:hAnsi="Times New Roman" w:cs="Times New Roman"/>
                <w:sz w:val="22"/>
                <w:szCs w:val="22"/>
                <w:lang w:eastAsia="en-US"/>
              </w:rPr>
              <w:t xml:space="preserve">М.п. </w:t>
            </w:r>
          </w:p>
          <w:p w14:paraId="69E6D42D" w14:textId="77777777" w:rsidR="00B34355" w:rsidRPr="00996D3D" w:rsidRDefault="00B34355" w:rsidP="00A3703F">
            <w:pPr>
              <w:spacing w:line="240" w:lineRule="atLeast"/>
              <w:contextualSpacing/>
              <w:jc w:val="both"/>
              <w:rPr>
                <w:rFonts w:ascii="Times New Roman" w:hAnsi="Times New Roman" w:cs="Times New Roman"/>
                <w:sz w:val="22"/>
                <w:szCs w:val="22"/>
                <w:lang w:val="ru-RU"/>
              </w:rPr>
            </w:pPr>
          </w:p>
        </w:tc>
        <w:tc>
          <w:tcPr>
            <w:tcW w:w="5079" w:type="dxa"/>
          </w:tcPr>
          <w:p w14:paraId="5766A46D" w14:textId="77777777" w:rsidR="00B34355" w:rsidRPr="00D57C0A" w:rsidRDefault="00B34355" w:rsidP="00A3703F">
            <w:pPr>
              <w:spacing w:line="240" w:lineRule="atLeast"/>
              <w:contextualSpacing/>
              <w:jc w:val="center"/>
              <w:rPr>
                <w:rFonts w:ascii="Times New Roman" w:hAnsi="Times New Roman" w:cs="Times New Roman"/>
                <w:b/>
                <w:sz w:val="22"/>
                <w:szCs w:val="22"/>
              </w:rPr>
            </w:pPr>
            <w:r w:rsidRPr="00D57C0A">
              <w:rPr>
                <w:rFonts w:ascii="Times New Roman" w:hAnsi="Times New Roman" w:cs="Times New Roman"/>
                <w:b/>
                <w:sz w:val="22"/>
                <w:szCs w:val="22"/>
              </w:rPr>
              <w:t>Покупатель</w:t>
            </w:r>
          </w:p>
          <w:p w14:paraId="17BEE0E3" w14:textId="77777777" w:rsidR="00B34355" w:rsidRPr="00D57C0A" w:rsidRDefault="00B34355" w:rsidP="00A3703F">
            <w:pPr>
              <w:tabs>
                <w:tab w:val="left" w:pos="142"/>
              </w:tabs>
              <w:spacing w:line="240" w:lineRule="atLeast"/>
              <w:contextualSpacing/>
              <w:jc w:val="center"/>
              <w:rPr>
                <w:rFonts w:ascii="Times New Roman" w:hAnsi="Times New Roman" w:cs="Times New Roman"/>
                <w:b/>
                <w:bCs/>
                <w:sz w:val="22"/>
                <w:szCs w:val="22"/>
              </w:rPr>
            </w:pPr>
            <w:r w:rsidRPr="00D57C0A">
              <w:rPr>
                <w:rFonts w:ascii="Times New Roman" w:hAnsi="Times New Roman" w:cs="Times New Roman"/>
                <w:b/>
                <w:bCs/>
                <w:sz w:val="22"/>
                <w:szCs w:val="22"/>
              </w:rPr>
              <w:t>__________________</w:t>
            </w:r>
          </w:p>
          <w:p w14:paraId="10C61E8A" w14:textId="77777777" w:rsidR="00B34355" w:rsidRPr="00D57C0A" w:rsidRDefault="00B34355" w:rsidP="00A3703F">
            <w:pPr>
              <w:tabs>
                <w:tab w:val="left" w:pos="142"/>
                <w:tab w:val="left" w:pos="6645"/>
              </w:tabs>
              <w:spacing w:line="240" w:lineRule="atLeast"/>
              <w:contextualSpacing/>
              <w:rPr>
                <w:rFonts w:ascii="Times New Roman" w:hAnsi="Times New Roman" w:cs="Times New Roman"/>
                <w:sz w:val="22"/>
                <w:szCs w:val="22"/>
              </w:rPr>
            </w:pPr>
          </w:p>
          <w:p w14:paraId="1B8E3ED8" w14:textId="77777777" w:rsidR="00B34355" w:rsidRPr="00D57C0A" w:rsidRDefault="00B34355" w:rsidP="00A3703F">
            <w:pPr>
              <w:tabs>
                <w:tab w:val="left" w:pos="142"/>
                <w:tab w:val="left" w:pos="6645"/>
              </w:tabs>
              <w:spacing w:line="240" w:lineRule="atLeast"/>
              <w:contextualSpacing/>
              <w:rPr>
                <w:rFonts w:ascii="Times New Roman" w:hAnsi="Times New Roman" w:cs="Times New Roman"/>
                <w:sz w:val="22"/>
                <w:szCs w:val="22"/>
              </w:rPr>
            </w:pPr>
          </w:p>
          <w:p w14:paraId="3B0DAC7A"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169E8D27"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5B99D9EC"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384A1AE3"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0DF63C60"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3A76F469"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008B2934"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75B8672F"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3E5B783A"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56201BB7"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28D422BC" w14:textId="77777777" w:rsidR="00B34355" w:rsidRPr="00D57C0A" w:rsidRDefault="00B34355" w:rsidP="00A3703F">
            <w:pPr>
              <w:tabs>
                <w:tab w:val="left" w:pos="142"/>
                <w:tab w:val="left" w:pos="6645"/>
              </w:tabs>
              <w:spacing w:line="240" w:lineRule="atLeast"/>
              <w:contextualSpacing/>
              <w:jc w:val="right"/>
              <w:rPr>
                <w:rFonts w:ascii="Times New Roman" w:hAnsi="Times New Roman" w:cs="Times New Roman"/>
                <w:sz w:val="22"/>
                <w:szCs w:val="22"/>
              </w:rPr>
            </w:pPr>
          </w:p>
          <w:p w14:paraId="6D45454F" w14:textId="77777777" w:rsidR="00B34355" w:rsidRPr="00D57C0A" w:rsidRDefault="00B34355" w:rsidP="00A3703F">
            <w:pPr>
              <w:tabs>
                <w:tab w:val="left" w:pos="142"/>
                <w:tab w:val="left" w:pos="6645"/>
              </w:tabs>
              <w:spacing w:line="240" w:lineRule="atLeast"/>
              <w:contextualSpacing/>
              <w:jc w:val="center"/>
              <w:rPr>
                <w:rFonts w:ascii="Times New Roman" w:hAnsi="Times New Roman" w:cs="Times New Roman"/>
                <w:sz w:val="22"/>
                <w:szCs w:val="22"/>
              </w:rPr>
            </w:pPr>
            <w:r w:rsidRPr="00D57C0A">
              <w:rPr>
                <w:rFonts w:ascii="Times New Roman" w:hAnsi="Times New Roman" w:cs="Times New Roman"/>
                <w:sz w:val="22"/>
                <w:szCs w:val="22"/>
              </w:rPr>
              <w:t>________________</w:t>
            </w:r>
          </w:p>
          <w:p w14:paraId="1580DEB0" w14:textId="77777777" w:rsidR="00B34355" w:rsidRPr="00D57C0A" w:rsidRDefault="00B34355" w:rsidP="00A3703F">
            <w:pPr>
              <w:spacing w:line="240" w:lineRule="atLeast"/>
              <w:contextualSpacing/>
              <w:rPr>
                <w:rFonts w:ascii="Times New Roman" w:hAnsi="Times New Roman" w:cs="Times New Roman"/>
                <w:sz w:val="22"/>
                <w:szCs w:val="22"/>
              </w:rPr>
            </w:pPr>
          </w:p>
        </w:tc>
      </w:tr>
    </w:tbl>
    <w:p w14:paraId="113859A0" w14:textId="77777777" w:rsidR="00B05D05" w:rsidRDefault="00996D3D" w:rsidP="008B6EFD"/>
    <w:sectPr w:rsidR="00B05D05" w:rsidSect="008B6EF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FBD"/>
    <w:multiLevelType w:val="hybridMultilevel"/>
    <w:tmpl w:val="57280382"/>
    <w:lvl w:ilvl="0" w:tplc="4D9AA1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1154BD1"/>
    <w:multiLevelType w:val="hybridMultilevel"/>
    <w:tmpl w:val="F2B2223A"/>
    <w:lvl w:ilvl="0" w:tplc="CA1AC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E907F0"/>
    <w:multiLevelType w:val="multilevel"/>
    <w:tmpl w:val="AAD8C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4"/>
    <w:rsid w:val="006E1348"/>
    <w:rsid w:val="008B6EFD"/>
    <w:rsid w:val="00996D3D"/>
    <w:rsid w:val="00B34355"/>
    <w:rsid w:val="00D27244"/>
    <w:rsid w:val="00F2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5D10"/>
  <w15:chartTrackingRefBased/>
  <w15:docId w15:val="{E5665AAC-FA08-4617-AD4C-D105F716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355"/>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343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34355"/>
    <w:pPr>
      <w:ind w:left="720"/>
      <w:contextualSpacing/>
    </w:pPr>
  </w:style>
  <w:style w:type="table" w:styleId="a4">
    <w:name w:val="Table Grid"/>
    <w:basedOn w:val="a1"/>
    <w:uiPriority w:val="59"/>
    <w:rsid w:val="00B34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 Владимировна</dc:creator>
  <cp:keywords/>
  <dc:description/>
  <cp:lastModifiedBy>Шмат Алиса Владимировна</cp:lastModifiedBy>
  <cp:revision>4</cp:revision>
  <dcterms:created xsi:type="dcterms:W3CDTF">2021-08-12T06:33:00Z</dcterms:created>
  <dcterms:modified xsi:type="dcterms:W3CDTF">2021-08-12T06:41:00Z</dcterms:modified>
</cp:coreProperties>
</file>