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6133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2FFCB483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0CA5D2A8" w14:textId="6BFBDC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508F36A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2131A9E3" w14:textId="38473394" w:rsidR="00B83979" w:rsidRDefault="0075060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Pr="0075060F">
        <w:rPr>
          <w:rFonts w:ascii="Verdana" w:eastAsia="Times New Roman" w:hAnsi="Verdana" w:cs="Times New Roman"/>
          <w:b/>
          <w:sz w:val="20"/>
          <w:szCs w:val="20"/>
          <w:lang w:eastAsia="ru-RU"/>
        </w:rPr>
        <w:t>Саратов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</w:t>
      </w:r>
      <w:r w:rsidRPr="0075060F" w:rsidDel="0075060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B46F906" w14:textId="77777777" w:rsidR="00F71EEC" w:rsidRDefault="00F71EE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CC3B3D" w14:textId="77777777" w:rsidR="00B83979" w:rsidRDefault="00F71EE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27B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</w:t>
      </w:r>
      <w:r w:rsidR="00C53F7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Москвы, зарегистрирована в реестре № 77/287-н/77-2020-16-985)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20967C1" w14:textId="77777777" w:rsidR="00F71EEC" w:rsidRPr="008509DF" w:rsidRDefault="00F71EE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6218D" w:rsidRPr="008509DF" w14:paraId="5656A465" w14:textId="77777777" w:rsidTr="0026218D">
        <w:tc>
          <w:tcPr>
            <w:tcW w:w="2376" w:type="dxa"/>
            <w:shd w:val="clear" w:color="auto" w:fill="auto"/>
          </w:tcPr>
          <w:p w14:paraId="2DDE33BA" w14:textId="77777777" w:rsidR="0026218D" w:rsidRPr="008509DF" w:rsidRDefault="0026218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6218D" w14:paraId="1DA66E69" w14:textId="77777777" w:rsidTr="00645BF6">
              <w:tc>
                <w:tcPr>
                  <w:tcW w:w="6969" w:type="dxa"/>
                </w:tcPr>
                <w:p w14:paraId="40732D87" w14:textId="77777777" w:rsidR="0026218D" w:rsidRPr="00645BF6" w:rsidRDefault="0026218D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218D" w14:paraId="662B928D" w14:textId="77777777" w:rsidTr="00645BF6">
              <w:tc>
                <w:tcPr>
                  <w:tcW w:w="6969" w:type="dxa"/>
                </w:tcPr>
                <w:p w14:paraId="14E667DF" w14:textId="77777777" w:rsidR="0026218D" w:rsidRPr="00645BF6" w:rsidRDefault="0026218D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0A2226F" w14:textId="77777777" w:rsidR="0026218D" w:rsidRPr="008509DF" w:rsidRDefault="0026218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70FD5CA" w14:textId="77777777" w:rsidR="0026218D" w:rsidRPr="008509DF" w:rsidRDefault="0026218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6218D" w:rsidRPr="008509DF" w14:paraId="19276ED6" w14:textId="77777777" w:rsidTr="0026218D">
        <w:tc>
          <w:tcPr>
            <w:tcW w:w="2376" w:type="dxa"/>
            <w:shd w:val="clear" w:color="auto" w:fill="auto"/>
          </w:tcPr>
          <w:p w14:paraId="54EDA968" w14:textId="77777777" w:rsidR="0026218D" w:rsidRPr="008509DF" w:rsidRDefault="0026218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6218D" w:rsidRPr="00645BF6" w14:paraId="68D8C35A" w14:textId="77777777" w:rsidTr="00CC3B0A">
              <w:tc>
                <w:tcPr>
                  <w:tcW w:w="6969" w:type="dxa"/>
                </w:tcPr>
                <w:p w14:paraId="3C88D824" w14:textId="77777777" w:rsidR="0026218D" w:rsidRPr="00645BF6" w:rsidRDefault="0026218D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218D" w:rsidRPr="00645BF6" w14:paraId="3905543D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5ECB5193" w14:textId="77777777" w:rsidR="0026218D" w:rsidRPr="00645BF6" w:rsidRDefault="0026218D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C7D67DA" w14:textId="77777777" w:rsidR="0026218D" w:rsidRPr="008509DF" w:rsidRDefault="0026218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205D8CF" w14:textId="77777777" w:rsidR="0026218D" w:rsidRPr="008509DF" w:rsidRDefault="0026218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6218D" w:rsidRPr="00224F8A" w14:paraId="594959FD" w14:textId="77777777" w:rsidTr="0026218D">
        <w:trPr>
          <w:trHeight w:val="2866"/>
        </w:trPr>
        <w:tc>
          <w:tcPr>
            <w:tcW w:w="2376" w:type="dxa"/>
            <w:shd w:val="clear" w:color="auto" w:fill="auto"/>
          </w:tcPr>
          <w:p w14:paraId="18D3D4EC" w14:textId="77777777" w:rsidR="0026218D" w:rsidRPr="00224F8A" w:rsidRDefault="0026218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6218D" w:rsidRPr="00224F8A" w14:paraId="2C6AC457" w14:textId="77777777" w:rsidTr="00CC3B0A">
              <w:tc>
                <w:tcPr>
                  <w:tcW w:w="6969" w:type="dxa"/>
                </w:tcPr>
                <w:p w14:paraId="119C18A9" w14:textId="77777777" w:rsidR="0026218D" w:rsidRPr="00224F8A" w:rsidRDefault="0026218D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218D" w:rsidRPr="00224F8A" w14:paraId="3A043EF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6FB193F" w14:textId="77777777" w:rsidR="0026218D" w:rsidRPr="00224F8A" w:rsidRDefault="0026218D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FF10CC2" w14:textId="77777777" w:rsidR="0026218D" w:rsidRPr="00224F8A" w:rsidRDefault="0026218D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6218D" w:rsidRPr="00224F8A" w14:paraId="6015819F" w14:textId="77777777" w:rsidTr="00CC3B0A">
              <w:tc>
                <w:tcPr>
                  <w:tcW w:w="6969" w:type="dxa"/>
                </w:tcPr>
                <w:p w14:paraId="6D8345B1" w14:textId="77777777" w:rsidR="0026218D" w:rsidRPr="00224F8A" w:rsidRDefault="0026218D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218D" w:rsidRPr="00224F8A" w14:paraId="7D93D5F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41AA760" w14:textId="77777777" w:rsidR="0026218D" w:rsidRPr="00224F8A" w:rsidRDefault="0026218D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B83E7CE" w14:textId="77777777" w:rsidR="0026218D" w:rsidRPr="00224F8A" w:rsidRDefault="0026218D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E0E2389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F763CCD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5248D51B" w14:textId="77777777" w:rsidTr="009914BE">
        <w:tc>
          <w:tcPr>
            <w:tcW w:w="2346" w:type="dxa"/>
            <w:shd w:val="clear" w:color="auto" w:fill="auto"/>
          </w:tcPr>
          <w:p w14:paraId="66074C07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0FC944A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34D1BC5E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03FD37FB" w14:textId="77777777" w:rsidTr="00CC3B0A">
              <w:tc>
                <w:tcPr>
                  <w:tcW w:w="6969" w:type="dxa"/>
                </w:tcPr>
                <w:p w14:paraId="6D3421AF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0EF7F83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4593FF9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59FB329F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14D1DE46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38B70408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60228131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6C33049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920212F" w14:textId="77777777" w:rsidR="00C6201E" w:rsidRPr="00C6201E" w:rsidRDefault="00BD7FC5" w:rsidP="00146E60">
      <w:pPr>
        <w:pStyle w:val="ConsNormal"/>
        <w:widowControl/>
        <w:numPr>
          <w:ilvl w:val="1"/>
          <w:numId w:val="2"/>
        </w:numPr>
        <w:tabs>
          <w:tab w:val="left" w:pos="0"/>
          <w:tab w:val="left" w:pos="426"/>
        </w:tabs>
        <w:ind w:left="0" w:right="0" w:firstLine="709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C6201E">
        <w:rPr>
          <w:rFonts w:ascii="Verdana" w:hAnsi="Verdana" w:cs="Times New Roman"/>
        </w:rPr>
        <w:t>:</w:t>
      </w:r>
    </w:p>
    <w:p w14:paraId="50A5D88C" w14:textId="4B82D24C" w:rsidR="00171986" w:rsidRDefault="00C6201E" w:rsidP="00C6201E">
      <w:pPr>
        <w:pStyle w:val="ConsNormal"/>
        <w:widowControl/>
        <w:tabs>
          <w:tab w:val="left" w:pos="0"/>
          <w:tab w:val="left" w:pos="426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lastRenderedPageBreak/>
        <w:t>-</w:t>
      </w:r>
      <w:r w:rsidR="00171986" w:rsidRPr="008509DF">
        <w:rPr>
          <w:rFonts w:ascii="Verdana" w:hAnsi="Verdana" w:cs="Times New Roman"/>
        </w:rPr>
        <w:t xml:space="preserve"> </w:t>
      </w:r>
      <w:r w:rsidRPr="00C6201E">
        <w:rPr>
          <w:rFonts w:ascii="Verdana" w:hAnsi="Verdana" w:cs="Times New Roman"/>
        </w:rPr>
        <w:t>квартира, назначение: жилое помещение, кадастровый номер №</w:t>
      </w:r>
      <w:r w:rsidRPr="00C6201E">
        <w:t xml:space="preserve"> </w:t>
      </w:r>
      <w:r w:rsidR="00D2351A" w:rsidRPr="00D2351A">
        <w:rPr>
          <w:rFonts w:ascii="Verdana" w:hAnsi="Verdana" w:cs="Times New Roman"/>
        </w:rPr>
        <w:t>64:50:020828:1903</w:t>
      </w:r>
      <w:r w:rsidRPr="00C6201E">
        <w:rPr>
          <w:rFonts w:ascii="Verdana" w:hAnsi="Verdana" w:cs="Times New Roman"/>
        </w:rPr>
        <w:t xml:space="preserve">, расположенное на </w:t>
      </w:r>
      <w:r w:rsidR="00C53F75">
        <w:rPr>
          <w:rFonts w:ascii="Verdana" w:hAnsi="Verdana" w:cs="Times New Roman"/>
        </w:rPr>
        <w:t>2</w:t>
      </w:r>
      <w:r w:rsidRPr="00C6201E">
        <w:rPr>
          <w:rFonts w:ascii="Verdana" w:hAnsi="Verdana" w:cs="Times New Roman"/>
        </w:rPr>
        <w:t xml:space="preserve"> этаже </w:t>
      </w:r>
      <w:r>
        <w:rPr>
          <w:rFonts w:ascii="Verdana" w:hAnsi="Verdana" w:cs="Times New Roman"/>
        </w:rPr>
        <w:t>5-</w:t>
      </w:r>
      <w:r w:rsidRPr="00C6201E">
        <w:rPr>
          <w:rFonts w:ascii="Verdana" w:hAnsi="Verdana" w:cs="Times New Roman"/>
        </w:rPr>
        <w:t xml:space="preserve">этажного здания, общей площадью </w:t>
      </w:r>
      <w:r w:rsidR="00D2351A" w:rsidRPr="00D2351A">
        <w:rPr>
          <w:rFonts w:ascii="Verdana" w:hAnsi="Verdana" w:cs="Times New Roman"/>
        </w:rPr>
        <w:t>39,4</w:t>
      </w:r>
      <w:r w:rsidR="00D2351A">
        <w:rPr>
          <w:rFonts w:ascii="Verdana" w:hAnsi="Verdana" w:cs="Times New Roman"/>
        </w:rPr>
        <w:t xml:space="preserve"> </w:t>
      </w:r>
      <w:r w:rsidRPr="00C6201E">
        <w:rPr>
          <w:rFonts w:ascii="Verdana" w:hAnsi="Verdana" w:cs="Times New Roman"/>
        </w:rPr>
        <w:t>кв.</w:t>
      </w:r>
      <w:r>
        <w:rPr>
          <w:rFonts w:ascii="Verdana" w:hAnsi="Verdana" w:cs="Times New Roman"/>
        </w:rPr>
        <w:t xml:space="preserve"> </w:t>
      </w:r>
      <w:r w:rsidRPr="00C6201E">
        <w:rPr>
          <w:rFonts w:ascii="Verdana" w:hAnsi="Verdana" w:cs="Times New Roman"/>
        </w:rPr>
        <w:t xml:space="preserve">м, адрес (местонахождение): </w:t>
      </w:r>
      <w:r w:rsidR="00D2351A" w:rsidRPr="00D2351A">
        <w:rPr>
          <w:rFonts w:ascii="Verdana" w:hAnsi="Verdana" w:cs="Times New Roman"/>
        </w:rPr>
        <w:t>Саратовская область, г</w:t>
      </w:r>
      <w:r w:rsidR="00D2351A">
        <w:rPr>
          <w:rFonts w:ascii="Verdana" w:hAnsi="Verdana" w:cs="Times New Roman"/>
        </w:rPr>
        <w:t>ород</w:t>
      </w:r>
      <w:r w:rsidR="00D2351A" w:rsidRPr="00D2351A">
        <w:rPr>
          <w:rFonts w:ascii="Verdana" w:hAnsi="Verdana" w:cs="Times New Roman"/>
        </w:rPr>
        <w:t xml:space="preserve"> Энгельс, пер</w:t>
      </w:r>
      <w:r w:rsidR="00D2351A">
        <w:rPr>
          <w:rFonts w:ascii="Verdana" w:hAnsi="Verdana" w:cs="Times New Roman"/>
        </w:rPr>
        <w:t>.</w:t>
      </w:r>
      <w:r w:rsidR="00D2351A" w:rsidRPr="00D2351A">
        <w:rPr>
          <w:rFonts w:ascii="Verdana" w:hAnsi="Verdana" w:cs="Times New Roman"/>
        </w:rPr>
        <w:t xml:space="preserve"> Восточный, д</w:t>
      </w:r>
      <w:r w:rsidR="00D2351A">
        <w:rPr>
          <w:rFonts w:ascii="Verdana" w:hAnsi="Verdana" w:cs="Times New Roman"/>
        </w:rPr>
        <w:t>ом</w:t>
      </w:r>
      <w:r w:rsidR="00D2351A" w:rsidRPr="00D2351A">
        <w:rPr>
          <w:rFonts w:ascii="Verdana" w:hAnsi="Verdana" w:cs="Times New Roman"/>
        </w:rPr>
        <w:t xml:space="preserve"> 10, кв</w:t>
      </w:r>
      <w:r w:rsidR="00D2351A">
        <w:rPr>
          <w:rFonts w:ascii="Verdana" w:hAnsi="Verdana" w:cs="Times New Roman"/>
        </w:rPr>
        <w:t>артира</w:t>
      </w:r>
      <w:r w:rsidR="00D2351A" w:rsidRPr="00D2351A">
        <w:rPr>
          <w:rFonts w:ascii="Verdana" w:hAnsi="Verdana" w:cs="Times New Roman"/>
        </w:rPr>
        <w:t xml:space="preserve"> 27</w:t>
      </w:r>
      <w:r w:rsidR="00C53F75" w:rsidRPr="00C53F75">
        <w:rPr>
          <w:rFonts w:ascii="Verdana" w:hAnsi="Verdana" w:cs="Times New Roman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05714FD9" w14:textId="77777777" w:rsidR="001C5482" w:rsidRDefault="001C5482" w:rsidP="00146E60">
      <w:pPr>
        <w:pStyle w:val="ConsNormal"/>
        <w:widowControl/>
        <w:tabs>
          <w:tab w:val="left" w:pos="0"/>
          <w:tab w:val="left" w:pos="426"/>
        </w:tabs>
        <w:ind w:right="0" w:firstLine="709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1.2. Недвижимое имущество принадлежит Продавцу на праве собственности на основании</w:t>
      </w:r>
      <w:r>
        <w:rPr>
          <w:rFonts w:ascii="Verdana" w:hAnsi="Verdana"/>
          <w:color w:val="000000" w:themeColor="text1"/>
        </w:rPr>
        <w:t>:</w:t>
      </w:r>
    </w:p>
    <w:p w14:paraId="11844BD4" w14:textId="25928F81" w:rsidR="001C5482" w:rsidRDefault="001C5482" w:rsidP="00E0787C">
      <w:pPr>
        <w:pStyle w:val="af5"/>
        <w:rPr>
          <w:rFonts w:ascii="Verdana" w:hAnsi="Verdana"/>
          <w:color w:val="000000" w:themeColor="text1"/>
        </w:rPr>
      </w:pPr>
      <w:r>
        <w:rPr>
          <w:rFonts w:ascii="Verdana" w:hAnsi="Verdana" w:cs="Arial"/>
          <w:color w:val="000000" w:themeColor="text1"/>
          <w:kern w:val="0"/>
          <w:sz w:val="20"/>
          <w:szCs w:val="20"/>
          <w:lang w:val="ru-RU" w:eastAsia="ru-RU"/>
        </w:rPr>
        <w:t xml:space="preserve">- </w:t>
      </w:r>
      <w:r w:rsidR="00E0787C" w:rsidRPr="00E0787C">
        <w:rPr>
          <w:rFonts w:ascii="Verdana" w:hAnsi="Verdana" w:cs="Arial"/>
          <w:color w:val="000000" w:themeColor="text1"/>
          <w:kern w:val="0"/>
          <w:sz w:val="20"/>
          <w:szCs w:val="20"/>
          <w:lang w:val="ru-RU" w:eastAsia="ru-RU"/>
        </w:rPr>
        <w:t>Соглашени</w:t>
      </w:r>
      <w:r w:rsidR="00E0787C">
        <w:rPr>
          <w:rFonts w:ascii="Verdana" w:hAnsi="Verdana" w:cs="Arial"/>
          <w:color w:val="000000" w:themeColor="text1"/>
          <w:kern w:val="0"/>
          <w:sz w:val="20"/>
          <w:szCs w:val="20"/>
          <w:lang w:val="ru-RU" w:eastAsia="ru-RU"/>
        </w:rPr>
        <w:t>я</w:t>
      </w:r>
      <w:r w:rsidR="00E0787C" w:rsidRPr="00E0787C">
        <w:rPr>
          <w:rFonts w:ascii="Verdana" w:hAnsi="Verdana" w:cs="Arial"/>
          <w:color w:val="000000" w:themeColor="text1"/>
          <w:kern w:val="0"/>
          <w:sz w:val="20"/>
          <w:szCs w:val="20"/>
          <w:lang w:val="ru-RU" w:eastAsia="ru-RU"/>
        </w:rPr>
        <w:t xml:space="preserve"> об отступном от 02.02.2021</w:t>
      </w:r>
      <w:r>
        <w:rPr>
          <w:rFonts w:ascii="Verdana" w:hAnsi="Verdana"/>
          <w:color w:val="000000" w:themeColor="text1"/>
        </w:rPr>
        <w:t>,</w:t>
      </w:r>
      <w:r w:rsidRPr="008509DF">
        <w:rPr>
          <w:rFonts w:ascii="Verdana" w:hAnsi="Verdana"/>
          <w:color w:val="000000" w:themeColor="text1"/>
        </w:rPr>
        <w:t xml:space="preserve"> </w:t>
      </w:r>
    </w:p>
    <w:p w14:paraId="1B5DBB9D" w14:textId="55A27468" w:rsidR="001C5482" w:rsidRPr="00DD27A8" w:rsidRDefault="001C5482" w:rsidP="00C6201E">
      <w:pPr>
        <w:pStyle w:val="ConsNormal"/>
        <w:widowControl/>
        <w:tabs>
          <w:tab w:val="left" w:pos="0"/>
          <w:tab w:val="left" w:pos="426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DD27A8">
        <w:rPr>
          <w:rFonts w:ascii="Verdana" w:hAnsi="Verdana"/>
          <w:color w:val="000000" w:themeColor="text1"/>
        </w:rPr>
        <w:br/>
      </w:r>
      <w:r w:rsidRPr="00DD27A8">
        <w:rPr>
          <w:rFonts w:ascii="Verdana" w:hAnsi="Verdana"/>
          <w:color w:val="000000" w:themeColor="text1"/>
        </w:rPr>
        <w:t>№</w:t>
      </w:r>
      <w:r w:rsidR="00DD27A8" w:rsidRPr="00DD27A8">
        <w:rPr>
          <w:rFonts w:ascii="Verdana" w:hAnsi="Verdana"/>
          <w:color w:val="000000" w:themeColor="text1"/>
        </w:rPr>
        <w:t xml:space="preserve"> </w:t>
      </w:r>
      <w:r w:rsidR="00E0787C" w:rsidRPr="00E0787C">
        <w:rPr>
          <w:rFonts w:ascii="Verdana" w:hAnsi="Verdana"/>
          <w:color w:val="000000" w:themeColor="text1"/>
        </w:rPr>
        <w:t>64:50:020828:1903-64/085/2021-3</w:t>
      </w:r>
      <w:r w:rsidR="00E0787C">
        <w:rPr>
          <w:rFonts w:ascii="Verdana" w:hAnsi="Verdana"/>
          <w:color w:val="000000" w:themeColor="text1"/>
        </w:rPr>
        <w:t xml:space="preserve"> </w:t>
      </w:r>
      <w:r w:rsidRPr="00DD27A8">
        <w:rPr>
          <w:rFonts w:ascii="Verdana" w:hAnsi="Verdana"/>
          <w:color w:val="000000" w:themeColor="text1"/>
        </w:rPr>
        <w:t xml:space="preserve">от </w:t>
      </w:r>
      <w:r w:rsidR="00E0787C" w:rsidRPr="00E0787C">
        <w:rPr>
          <w:rFonts w:ascii="Verdana" w:hAnsi="Verdana"/>
          <w:color w:val="000000" w:themeColor="text1"/>
        </w:rPr>
        <w:t>11.02.2021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DD27A8">
        <w:rPr>
          <w:rFonts w:ascii="Verdana" w:hAnsi="Verdana"/>
          <w:color w:val="000000" w:themeColor="text1"/>
        </w:rPr>
        <w:t xml:space="preserve">от </w:t>
      </w:r>
      <w:r w:rsidR="00E0787C" w:rsidRPr="00E0787C">
        <w:rPr>
          <w:rFonts w:ascii="Verdana" w:hAnsi="Verdana"/>
          <w:color w:val="000000" w:themeColor="text1"/>
        </w:rPr>
        <w:t>11.02.2021</w:t>
      </w:r>
      <w:r w:rsidR="00E0787C">
        <w:rPr>
          <w:rFonts w:ascii="Verdana" w:hAnsi="Verdana"/>
          <w:color w:val="000000" w:themeColor="text1"/>
        </w:rPr>
        <w:t xml:space="preserve"> </w:t>
      </w:r>
      <w:r w:rsidRPr="00DD27A8">
        <w:rPr>
          <w:rFonts w:ascii="Verdana" w:hAnsi="Verdana"/>
          <w:color w:val="000000" w:themeColor="text1"/>
        </w:rPr>
        <w:t>№</w:t>
      </w:r>
      <w:r w:rsidR="00DD27A8" w:rsidRPr="00DD27A8">
        <w:rPr>
          <w:rFonts w:ascii="Verdana" w:hAnsi="Verdana"/>
          <w:color w:val="000000" w:themeColor="text1"/>
        </w:rPr>
        <w:t>б/н</w:t>
      </w:r>
      <w:r w:rsidRPr="00DD27A8">
        <w:rPr>
          <w:rFonts w:ascii="Verdana" w:hAnsi="Verdana"/>
          <w:color w:val="000000" w:themeColor="text1"/>
        </w:rPr>
        <w:t>.</w:t>
      </w:r>
    </w:p>
    <w:p w14:paraId="75F34754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10464C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497BBCA8" w14:textId="77777777" w:rsidTr="0034333C">
        <w:tc>
          <w:tcPr>
            <w:tcW w:w="2268" w:type="dxa"/>
          </w:tcPr>
          <w:p w14:paraId="709B7C36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F913DD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0385A17" w14:textId="77777777" w:rsidTr="0034333C">
        <w:tc>
          <w:tcPr>
            <w:tcW w:w="2268" w:type="dxa"/>
          </w:tcPr>
          <w:p w14:paraId="2B015BCA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E2B174B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62979F5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CE4CCAC" w14:textId="77777777" w:rsidR="0034333C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08C8B52" w14:textId="77777777" w:rsidR="00905FFC" w:rsidRDefault="00905FF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9AF19AC" w14:textId="017B5717" w:rsidR="00905FFC" w:rsidRPr="008509DF" w:rsidRDefault="00905FFC" w:rsidP="0035686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="00356866" w:rsidRPr="003568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отчуждаемом недвижимом имуществе на дату подписания Договора на регистрационном учете никто не состоит и не проживает. </w:t>
      </w:r>
    </w:p>
    <w:p w14:paraId="3D78B4F3" w14:textId="77777777" w:rsidR="00905FFC" w:rsidRPr="008509DF" w:rsidRDefault="00905FF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7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C2A378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8062096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1E1D0D36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B9087B0" w14:textId="77777777" w:rsidR="00AA0E7F" w:rsidRPr="00AA0E7F" w:rsidRDefault="00AA0E7F" w:rsidP="00AA0E7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F1A05" w:rsidRPr="008509DF">
        <w:rPr>
          <w:rFonts w:ascii="Verdana" w:hAnsi="Verdana"/>
        </w:rPr>
        <w:t xml:space="preserve">Цена недвижимого имущества составляет </w:t>
      </w:r>
      <w:r w:rsidRPr="00AA0E7F">
        <w:rPr>
          <w:rFonts w:ascii="Verdana" w:hAnsi="Verdana"/>
          <w:i/>
          <w:color w:val="0070C0"/>
        </w:rPr>
        <w:t>______________________(__________________)</w:t>
      </w:r>
      <w:r w:rsidRPr="00AA0E7F">
        <w:rPr>
          <w:rFonts w:ascii="Verdana" w:hAnsi="Verdana"/>
        </w:rPr>
        <w:t xml:space="preserve"> рублей </w:t>
      </w:r>
      <w:r w:rsidRPr="00AA0E7F">
        <w:rPr>
          <w:rFonts w:ascii="Verdana" w:hAnsi="Verdana"/>
          <w:color w:val="4F81BD" w:themeColor="accent1"/>
        </w:rPr>
        <w:t>___</w:t>
      </w:r>
      <w:r w:rsidRPr="00AA0E7F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52B2582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EEDD67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254999CE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5C9F7600" w14:textId="77777777" w:rsidTr="00397E32">
        <w:trPr>
          <w:trHeight w:val="1004"/>
        </w:trPr>
        <w:tc>
          <w:tcPr>
            <w:tcW w:w="2268" w:type="dxa"/>
            <w:shd w:val="clear" w:color="auto" w:fill="auto"/>
          </w:tcPr>
          <w:p w14:paraId="139E3002" w14:textId="77777777" w:rsidR="00AB5223" w:rsidRPr="008509DF" w:rsidRDefault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6A46ABC" w14:textId="77777777" w:rsidR="00AB5223" w:rsidRPr="008509DF" w:rsidRDefault="00DE0E5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21548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1383FE65" w14:textId="77777777" w:rsidTr="00397E32">
        <w:trPr>
          <w:trHeight w:val="1459"/>
        </w:trPr>
        <w:tc>
          <w:tcPr>
            <w:tcW w:w="2268" w:type="dxa"/>
            <w:shd w:val="clear" w:color="auto" w:fill="auto"/>
          </w:tcPr>
          <w:p w14:paraId="6C7ED7AE" w14:textId="77777777" w:rsidR="001E5436" w:rsidRPr="008076AD" w:rsidRDefault="001E54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E711EB" w:rsidRPr="00C53F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9252DD0" w14:textId="77777777" w:rsidR="001E5436" w:rsidRDefault="007F7D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025B6B4B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82FD0D9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D6BDBF1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DE1857C" w14:textId="77777777" w:rsidR="003C758D" w:rsidRDefault="003C75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FCAA193" w14:textId="77777777" w:rsidR="00E711EB" w:rsidRPr="008076AD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C53F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BA57D73" w14:textId="77777777" w:rsidR="00E711EB" w:rsidRDefault="003C75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использования</w:t>
            </w:r>
            <w:r w:rsidR="00E711E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</w:t>
            </w:r>
          </w:p>
          <w:p w14:paraId="26CA7C5F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11208F3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BEE3435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55BE9B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07E02C4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D3D1DD4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CAE14FA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D676ED2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4134A60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31927C8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717F482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0BD254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990B5B6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97CEC0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DE3681A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81D8ACF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062E71E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491B0D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89FA18F" w14:textId="77777777" w:rsidR="00E711EB" w:rsidRPr="00C53F75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Pr="00C53F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4</w:t>
            </w:r>
          </w:p>
          <w:p w14:paraId="5F05AAA3" w14:textId="77777777" w:rsidR="00E711EB" w:rsidRPr="00A865C7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 </w:t>
            </w:r>
          </w:p>
          <w:p w14:paraId="77701830" w14:textId="77777777" w:rsidR="00E711EB" w:rsidRPr="00A865C7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25CD5A3" w14:textId="77777777" w:rsidR="00E711EB" w:rsidRPr="00A865C7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5E7C8CC7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865C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  <w:p w14:paraId="6B31A1D5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A1A45AA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CEF6A25" w14:textId="77777777" w:rsidR="00E711EB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79947D1" w14:textId="77777777" w:rsidR="0075060F" w:rsidRDefault="007506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7C7C9AF" w14:textId="0F8BF742" w:rsidR="00E711EB" w:rsidRPr="008076AD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C53F7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5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7F87844" w14:textId="77777777" w:rsidR="00D767D8" w:rsidRDefault="00E711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использования средств</w:t>
            </w:r>
            <w:r>
              <w:t xml:space="preserve"> </w:t>
            </w:r>
            <w:r w:rsidRPr="00A55A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материнского (семейного) капиталов</w:t>
            </w:r>
            <w:r w:rsidR="00D767D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79BE998" w14:textId="5A83266F" w:rsidR="00E711EB" w:rsidRPr="008076AD" w:rsidRDefault="00D767D8" w:rsidP="0075060F">
            <w:pPr>
              <w:pStyle w:val="Default"/>
              <w:jc w:val="right"/>
              <w:rPr>
                <w:lang w:eastAsia="ru-RU"/>
              </w:rPr>
            </w:pPr>
            <w:r w:rsidRPr="0075060F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федерального и регионального уровней, средств предназначенных для жилищного обеспечения военнослужащих и иных средств государственной поддержки </w:t>
            </w:r>
            <w:r w:rsidR="0075060F" w:rsidRPr="0075060F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выделяемых</w:t>
            </w:r>
            <w:r w:rsidRPr="0075060F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улучшения жилищных условий: </w:t>
            </w:r>
          </w:p>
        </w:tc>
        <w:tc>
          <w:tcPr>
            <w:tcW w:w="7087" w:type="dxa"/>
            <w:shd w:val="clear" w:color="auto" w:fill="auto"/>
          </w:tcPr>
          <w:p w14:paraId="235D3FEA" w14:textId="77777777" w:rsidR="001E5436" w:rsidRDefault="00B7192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4B69C9BA" w14:textId="77777777" w:rsidR="00E711EB" w:rsidRPr="00E711EB" w:rsidRDefault="00E711EB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46CB69E" w14:textId="77777777" w:rsidR="00E711EB" w:rsidRPr="00E711EB" w:rsidRDefault="00E711EB">
            <w:pPr>
              <w:spacing w:before="100"/>
              <w:jc w:val="both"/>
              <w:rPr>
                <w:rFonts w:ascii="Verdana" w:hAnsi="Verdana"/>
                <w:sz w:val="20"/>
                <w:szCs w:val="20"/>
              </w:rPr>
            </w:pPr>
            <w:r w:rsidRPr="00E711E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9A6A144" w14:textId="77777777" w:rsidR="00E711EB" w:rsidRDefault="00E711EB">
            <w:pPr>
              <w:pStyle w:val="a5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>2.2.1.2. Сумма денежных средств в размере _______ (______) рублей 00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или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18858DB0" w14:textId="77777777" w:rsidR="00E711EB" w:rsidRDefault="00E711EB">
            <w:pPr>
              <w:pStyle w:val="a5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</w:p>
          <w:p w14:paraId="56996690" w14:textId="77777777" w:rsidR="00E711EB" w:rsidRPr="00E711EB" w:rsidRDefault="00E711EB">
            <w:pPr>
              <w:pStyle w:val="a5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>2.2.1. не позднее/в течение 5(Пяти)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(НДС не облагается) на условиях, изложенных в Приложении №_.</w:t>
            </w:r>
          </w:p>
          <w:p w14:paraId="5600830B" w14:textId="77777777" w:rsidR="00E711EB" w:rsidRDefault="00E711EB">
            <w:pPr>
              <w:pStyle w:val="a5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</w:p>
          <w:p w14:paraId="6CB029F0" w14:textId="77777777" w:rsidR="003C758D" w:rsidRPr="00E711EB" w:rsidRDefault="003C758D">
            <w:pPr>
              <w:pStyle w:val="a5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</w:p>
          <w:p w14:paraId="3D45E070" w14:textId="77777777" w:rsidR="00E711EB" w:rsidRPr="00E711EB" w:rsidRDefault="00E711EB">
            <w:pPr>
              <w:pStyle w:val="a5"/>
              <w:widowControl w:val="0"/>
              <w:autoSpaceDE/>
              <w:spacing w:before="100"/>
              <w:ind w:left="0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CBFF318" w14:textId="77777777" w:rsidR="00E711EB" w:rsidRPr="00E711EB" w:rsidRDefault="00E711EB">
            <w:pPr>
              <w:pStyle w:val="a5"/>
              <w:spacing w:before="100"/>
              <w:ind w:left="34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>2.2.1.1. часть цены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233CAB81" w14:textId="746659D2" w:rsidR="00E711EB" w:rsidRPr="00397E32" w:rsidRDefault="00E711EB" w:rsidP="0075060F">
            <w:pPr>
              <w:pStyle w:val="a5"/>
              <w:autoSpaceDE/>
              <w:spacing w:before="100"/>
              <w:ind w:left="0"/>
              <w:jc w:val="both"/>
            </w:pPr>
            <w:r w:rsidRPr="00E711EB">
              <w:rPr>
                <w:rFonts w:ascii="Verdana" w:eastAsiaTheme="minorHAnsi" w:hAnsi="Verdana" w:cstheme="minorBidi"/>
                <w:lang w:eastAsia="en-US"/>
              </w:rPr>
              <w:t xml:space="preserve"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</w:t>
            </w:r>
            <w:r w:rsidRPr="00E711EB">
              <w:rPr>
                <w:rFonts w:ascii="Verdana" w:eastAsiaTheme="minorHAnsi" w:hAnsi="Verdana" w:cstheme="minorBidi"/>
                <w:lang w:eastAsia="en-US"/>
              </w:rPr>
              <w:lastRenderedPageBreak/>
              <w:t>«Центр недвижимости от Сбербанка» (ООО «ЦНС») (по согласованию между продавцом и покупателем).</w:t>
            </w:r>
          </w:p>
        </w:tc>
      </w:tr>
    </w:tbl>
    <w:p w14:paraId="49C33677" w14:textId="1590C3E7" w:rsidR="009D6025" w:rsidRPr="00E711EB" w:rsidRDefault="009D6025" w:rsidP="00750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0D61E6" w14:textId="77777777" w:rsidR="004555BE" w:rsidRPr="008076AD" w:rsidRDefault="004555BE" w:rsidP="004555BE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9719942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11579C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125AE553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41C5920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73DC253C" w14:textId="77777777" w:rsidTr="00921B0E">
        <w:tc>
          <w:tcPr>
            <w:tcW w:w="2586" w:type="dxa"/>
            <w:shd w:val="clear" w:color="auto" w:fill="auto"/>
          </w:tcPr>
          <w:p w14:paraId="0E93EE67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C2DADB9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F6E76E9" w14:textId="7777777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BD4A748" w14:textId="77777777" w:rsidR="005E4613" w:rsidRPr="008076AD" w:rsidRDefault="005E4613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E46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ь </w:t>
            </w:r>
            <w:r w:rsidRPr="005E46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уется</w:t>
            </w:r>
            <w:r w:rsidRPr="005E46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      </w:r>
          </w:p>
          <w:p w14:paraId="18223872" w14:textId="77777777" w:rsidR="000A1317" w:rsidRPr="008509DF" w:rsidRDefault="008F55DE" w:rsidP="005E461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5E4613">
              <w:rPr>
                <w:rFonts w:ascii="Verdana" w:hAnsi="Verdana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6E7100A7" w14:textId="77777777" w:rsidTr="00921B0E">
        <w:tc>
          <w:tcPr>
            <w:tcW w:w="2586" w:type="dxa"/>
            <w:shd w:val="clear" w:color="auto" w:fill="auto"/>
          </w:tcPr>
          <w:p w14:paraId="5F8D54FF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C02B18C" w14:textId="6DB83D12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B07887">
              <w:rPr>
                <w:rFonts w:ascii="Verdana" w:hAnsi="Verdana"/>
                <w:i/>
                <w:color w:val="FF0000"/>
              </w:rPr>
              <w:t>,</w:t>
            </w:r>
            <w:r w:rsidR="00696373">
              <w:rPr>
                <w:rFonts w:ascii="Verdana" w:hAnsi="Verdana"/>
                <w:i/>
                <w:color w:val="FF0000"/>
              </w:rPr>
              <w:t xml:space="preserve"> </w:t>
            </w:r>
            <w:r w:rsidR="0075060F">
              <w:rPr>
                <w:rFonts w:ascii="Verdana" w:hAnsi="Verdana"/>
                <w:i/>
                <w:color w:val="FF0000"/>
              </w:rPr>
              <w:t>оплаты с</w:t>
            </w:r>
            <w:r w:rsidR="00696373">
              <w:rPr>
                <w:rFonts w:ascii="Verdana" w:hAnsi="Verdana"/>
                <w:i/>
                <w:color w:val="FF0000"/>
              </w:rPr>
              <w:t xml:space="preserve"> использованием кредитных средств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E622BD1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737B03E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0B269B9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178EC3F7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B008FDA" w14:textId="77777777" w:rsidR="00C8616B" w:rsidRPr="008076AD" w:rsidRDefault="00D95D9D" w:rsidP="0063379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0F3D1D" w:rsidRPr="008076AD">
        <w:rPr>
          <w:rFonts w:ascii="Verdana" w:hAnsi="Verdana"/>
        </w:rPr>
        <w:lastRenderedPageBreak/>
        <w:t>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633797" w:rsidRPr="00633797">
        <w:rPr>
          <w:rFonts w:ascii="Verdana" w:hAnsi="Verdana"/>
        </w:rPr>
        <w:t xml:space="preserve">не позднее 5 (пяти) рабочих </w:t>
      </w:r>
      <w:r w:rsidR="002C1077" w:rsidRPr="008076AD">
        <w:rPr>
          <w:rFonts w:ascii="Verdana" w:hAnsi="Verdana"/>
        </w:rPr>
        <w:t xml:space="preserve">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5B1E4803" w14:textId="77777777" w:rsidTr="00E44495">
        <w:tc>
          <w:tcPr>
            <w:tcW w:w="2161" w:type="dxa"/>
            <w:shd w:val="clear" w:color="auto" w:fill="auto"/>
          </w:tcPr>
          <w:p w14:paraId="3F9B9615" w14:textId="77777777" w:rsidR="00C8616B" w:rsidRPr="008076AD" w:rsidRDefault="00C8616B" w:rsidP="0063379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633797">
              <w:rPr>
                <w:rFonts w:ascii="Verdana" w:hAnsi="Verdana"/>
                <w:i/>
                <w:color w:val="FF0000"/>
                <w:sz w:val="20"/>
                <w:szCs w:val="20"/>
              </w:rPr>
              <w:t>»</w:t>
            </w:r>
          </w:p>
        </w:tc>
        <w:tc>
          <w:tcPr>
            <w:tcW w:w="7410" w:type="dxa"/>
            <w:shd w:val="clear" w:color="auto" w:fill="auto"/>
          </w:tcPr>
          <w:p w14:paraId="4ED96F15" w14:textId="72DCD73B" w:rsidR="00C8616B" w:rsidRDefault="00633797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337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(в</w:t>
            </w:r>
            <w:r w:rsidR="007D0813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ыполнени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7D0813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7D0813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6874F1A" w14:textId="5D886263" w:rsidR="007A018A" w:rsidRDefault="007A018A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обязуется не производить 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согласия Продавца любые действия, ведущие к изменению недвижимого имущества (ремонт, перепланировка, реконструкция, снос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межевание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т.п.)</w:t>
            </w:r>
            <w:r w:rsidR="006337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 регистрации перехода прав на объект от Продавца к Покупателю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36045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F23D17" w14:textId="77777777" w:rsidR="007A018A" w:rsidRPr="008076AD" w:rsidRDefault="007A018A" w:rsidP="00563AB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8616B" w:rsidRPr="008509DF" w14:paraId="14C9AB50" w14:textId="77777777" w:rsidTr="00E44495">
        <w:tc>
          <w:tcPr>
            <w:tcW w:w="2161" w:type="dxa"/>
            <w:shd w:val="clear" w:color="auto" w:fill="auto"/>
          </w:tcPr>
          <w:p w14:paraId="33BD7ED2" w14:textId="73C8B118" w:rsidR="00C8616B" w:rsidRPr="008076AD" w:rsidRDefault="00C8616B" w:rsidP="00744DB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230989" w:rsidRP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 после гос</w:t>
            </w:r>
            <w:r w:rsid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</w:t>
            </w:r>
            <w:r w:rsidR="00230989" w:rsidRP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регистрации  при расчетах  с использованием аккредитива</w:t>
            </w:r>
            <w:r w:rsidR="00744DB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</w:t>
            </w:r>
            <w:r w:rsidR="00230989" w:rsidRP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счета «ЦНС»</w:t>
            </w:r>
            <w:r w:rsid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</w:t>
            </w:r>
            <w:r w:rsidR="00230989" w:rsidRP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средств материнского (семейного) ка-питалов федерального и регионального уровней,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</w:t>
            </w:r>
            <w:r w:rsid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30989" w:rsidRPr="002309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7B70F11" w14:textId="77777777" w:rsidR="007A018A" w:rsidRPr="008076AD" w:rsidRDefault="00230989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30989">
              <w:rPr>
                <w:rFonts w:ascii="Verdana" w:hAnsi="Verdana"/>
                <w:sz w:val="20"/>
                <w:szCs w:val="20"/>
              </w:rPr>
              <w:t>с даты поступления на расчетный счет Продавца денежных средств по Договору в полном объеме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17BDCF04" w14:textId="77777777" w:rsidR="00D224DF" w:rsidRDefault="00D224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BB93B5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21E7CFE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06ADE7E1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560C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B7E9B6A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1D2BA5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31200F4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35F671A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A7203BB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347002" w:rsidRPr="008509DF" w14:paraId="3C0DF682" w14:textId="77777777" w:rsidTr="000913F6">
        <w:tc>
          <w:tcPr>
            <w:tcW w:w="2269" w:type="dxa"/>
          </w:tcPr>
          <w:p w14:paraId="1305F966" w14:textId="77777777" w:rsidR="00347002" w:rsidRPr="008509DF" w:rsidRDefault="00347002" w:rsidP="000913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673D7713" w14:textId="77777777" w:rsidR="00347002" w:rsidRPr="00A94BE8" w:rsidRDefault="00347002" w:rsidP="000913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347002" w:rsidRPr="008076AD" w14:paraId="30A306BB" w14:textId="77777777" w:rsidTr="000913F6">
        <w:tc>
          <w:tcPr>
            <w:tcW w:w="2269" w:type="dxa"/>
          </w:tcPr>
          <w:p w14:paraId="7EB6B490" w14:textId="77777777" w:rsidR="00347002" w:rsidRPr="008076AD" w:rsidRDefault="00347002" w:rsidP="000913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4239E243" w14:textId="77777777" w:rsidR="00347002" w:rsidRDefault="00347002" w:rsidP="000913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  <w:p w14:paraId="41A9F82F" w14:textId="77777777" w:rsidR="00347002" w:rsidRPr="008076AD" w:rsidRDefault="00347002" w:rsidP="000913F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347002" w:rsidRPr="00D41903" w14:paraId="3BDE06BC" w14:textId="77777777" w:rsidTr="000913F6">
        <w:tc>
          <w:tcPr>
            <w:tcW w:w="2269" w:type="dxa"/>
          </w:tcPr>
          <w:p w14:paraId="7945FDBC" w14:textId="4554639F" w:rsidR="00347002" w:rsidRPr="00C20886" w:rsidRDefault="00347002" w:rsidP="000913F6">
            <w:pPr>
              <w:tabs>
                <w:tab w:val="left" w:pos="709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lastRenderedPageBreak/>
              <w:t>Вариант</w:t>
            </w:r>
            <w:r w:rsidR="0025572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3</w:t>
            </w:r>
            <w:r w:rsidRPr="004F2B3C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для оплаты с</w:t>
            </w:r>
            <w:r w:rsidRPr="004F2B3C">
              <w:rPr>
                <w:rFonts w:ascii="Verdana" w:hAnsi="Verdana"/>
                <w:i/>
                <w:color w:val="4F81BD" w:themeColor="accent1"/>
              </w:rPr>
              <w:t xml:space="preserve"> использованием счета ООО «ЦНС»</w:t>
            </w:r>
          </w:p>
        </w:tc>
        <w:tc>
          <w:tcPr>
            <w:tcW w:w="7502" w:type="dxa"/>
          </w:tcPr>
          <w:p w14:paraId="0D241248" w14:textId="77777777" w:rsidR="00347002" w:rsidRPr="00D41903" w:rsidRDefault="00347002" w:rsidP="000913F6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41903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1 (Одного)</w:t>
            </w:r>
            <w:r w:rsidRPr="00D4190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D41903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  <w:tr w:rsidR="00947963" w:rsidRPr="00D41903" w14:paraId="48FA2F7A" w14:textId="77777777" w:rsidTr="000913F6">
        <w:tc>
          <w:tcPr>
            <w:tcW w:w="2269" w:type="dxa"/>
          </w:tcPr>
          <w:p w14:paraId="05EC1C9F" w14:textId="5FAA1F4D" w:rsidR="00947963" w:rsidRPr="004D4CCC" w:rsidRDefault="00947963" w:rsidP="00947963">
            <w:pPr>
              <w:pStyle w:val="Default"/>
              <w:jc w:val="right"/>
              <w:rPr>
                <w:rFonts w:cstheme="minorBidi"/>
                <w:i/>
                <w:color w:val="FF0000"/>
                <w:sz w:val="20"/>
                <w:szCs w:val="20"/>
              </w:rPr>
            </w:pPr>
            <w:r>
              <w:rPr>
                <w:rFonts w:cstheme="minorBidi"/>
                <w:i/>
                <w:color w:val="FF0000"/>
                <w:sz w:val="20"/>
                <w:szCs w:val="20"/>
              </w:rPr>
              <w:t xml:space="preserve">Вариант </w:t>
            </w:r>
            <w:r w:rsidR="00255721">
              <w:rPr>
                <w:rFonts w:cstheme="minorBidi"/>
                <w:i/>
                <w:color w:val="FF0000"/>
                <w:sz w:val="20"/>
                <w:szCs w:val="20"/>
              </w:rPr>
              <w:t xml:space="preserve">4 </w:t>
            </w:r>
            <w:r>
              <w:rPr>
                <w:rFonts w:cstheme="minorBidi"/>
                <w:i/>
                <w:color w:val="FF0000"/>
                <w:sz w:val="20"/>
                <w:szCs w:val="20"/>
              </w:rPr>
              <w:t>при оплате с</w:t>
            </w:r>
            <w:r w:rsidRPr="004D4CCC">
              <w:rPr>
                <w:rFonts w:cstheme="minorBidi"/>
                <w:i/>
                <w:color w:val="FF0000"/>
                <w:sz w:val="20"/>
                <w:szCs w:val="20"/>
              </w:rPr>
              <w:t xml:space="preserve"> использованием средств материнского (семейного) капиталов федерального и регионального уровней, средств</w:t>
            </w:r>
            <w:r>
              <w:rPr>
                <w:rFonts w:cstheme="minorBidi"/>
                <w:i/>
                <w:color w:val="FF0000"/>
                <w:sz w:val="20"/>
                <w:szCs w:val="20"/>
              </w:rPr>
              <w:t>,</w:t>
            </w:r>
            <w:r w:rsidRPr="004D4CCC">
              <w:rPr>
                <w:rFonts w:cstheme="minorBidi"/>
                <w:i/>
                <w:color w:val="FF0000"/>
                <w:sz w:val="20"/>
                <w:szCs w:val="20"/>
              </w:rPr>
              <w:t xml:space="preserve"> предназначенных для</w:t>
            </w:r>
          </w:p>
          <w:p w14:paraId="4E12AF6A" w14:textId="77777777" w:rsidR="00947963" w:rsidRPr="004D4CCC" w:rsidRDefault="00947963" w:rsidP="00947963">
            <w:pPr>
              <w:pStyle w:val="Default"/>
              <w:jc w:val="right"/>
              <w:rPr>
                <w:rFonts w:cstheme="minorBidi"/>
                <w:i/>
                <w:color w:val="FF0000"/>
                <w:sz w:val="20"/>
                <w:szCs w:val="20"/>
              </w:rPr>
            </w:pPr>
            <w:r w:rsidRPr="004D4CCC">
              <w:rPr>
                <w:rFonts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4C0CBEB5" w14:textId="3DE0636E" w:rsidR="00947963" w:rsidRPr="004F2B3C" w:rsidRDefault="00947963" w:rsidP="00947963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4D4CCC">
              <w:rPr>
                <w:rFonts w:ascii="Verdana" w:hAnsi="Verdana"/>
                <w:i/>
                <w:color w:val="FF0000"/>
                <w:sz w:val="20"/>
                <w:szCs w:val="20"/>
              </w:rPr>
              <w:t>поддержки выделяемых для улучшения жилищных условий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0F468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1FFD06CA" w14:textId="55912B45" w:rsidR="00947963" w:rsidRPr="00D41903" w:rsidRDefault="006773F9" w:rsidP="000913F6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произвести оплату цены Недвижимого имущества и </w:t>
            </w:r>
            <w:r w:rsidRPr="00811502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Документы, подтверждающие факт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предоставления в ________________________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 документ</w:t>
            </w:r>
            <w:r>
              <w:rPr>
                <w:rFonts w:ascii="Verdana" w:hAnsi="Verdana"/>
                <w:sz w:val="20"/>
                <w:szCs w:val="20"/>
              </w:rPr>
              <w:t>ов</w:t>
            </w:r>
            <w:r w:rsidRPr="00811502">
              <w:rPr>
                <w:rFonts w:ascii="Verdana" w:hAnsi="Verdana"/>
                <w:sz w:val="20"/>
                <w:szCs w:val="20"/>
              </w:rPr>
              <w:t>, предусмотренны</w:t>
            </w:r>
            <w:r>
              <w:rPr>
                <w:rFonts w:ascii="Verdana" w:hAnsi="Verdana"/>
                <w:sz w:val="20"/>
                <w:szCs w:val="20"/>
              </w:rPr>
              <w:t>х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 законодательством о предоставлении средств на приобретение жилья за счет мер государственной поддержки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0B31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4FB52513" w14:textId="77777777" w:rsidR="00347002" w:rsidRDefault="0034700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35C2E6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26C2F55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609F86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4D4DB1B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4E6655D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68A24F83" w14:textId="02FBE549" w:rsidR="001C3AC2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5D1497B" w14:textId="519D5E79" w:rsidR="0070350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3E246C" w14:textId="056F20C9" w:rsidR="0075060F" w:rsidRDefault="0075060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4971E6" w14:textId="77777777" w:rsidR="0075060F" w:rsidRPr="008509DF" w:rsidRDefault="0075060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CB4F2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51B689C5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D02CF2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7592CB5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63151210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A62E8BF" w14:textId="77777777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0900A803" w14:textId="77777777" w:rsidTr="00E44495">
        <w:tc>
          <w:tcPr>
            <w:tcW w:w="2161" w:type="dxa"/>
            <w:shd w:val="clear" w:color="auto" w:fill="auto"/>
          </w:tcPr>
          <w:p w14:paraId="7F87C7AB" w14:textId="77777777" w:rsidR="00082E0A" w:rsidRPr="008076AD" w:rsidRDefault="00062908" w:rsidP="00F6451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</w:t>
            </w:r>
            <w:r w:rsidR="00F64515">
              <w:rPr>
                <w:rFonts w:ascii="Verdana" w:hAnsi="Verdana"/>
                <w:i/>
                <w:color w:val="FF0000"/>
                <w:sz w:val="20"/>
                <w:szCs w:val="20"/>
              </w:rPr>
              <w:t>олной предварительной оплатой»</w:t>
            </w:r>
          </w:p>
        </w:tc>
        <w:tc>
          <w:tcPr>
            <w:tcW w:w="7410" w:type="dxa"/>
            <w:shd w:val="clear" w:color="auto" w:fill="auto"/>
          </w:tcPr>
          <w:p w14:paraId="1703D49F" w14:textId="77777777" w:rsidR="00082E0A" w:rsidRPr="008076AD" w:rsidRDefault="00F64515" w:rsidP="00F6451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645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 с даты поступления на расчетный счет Продавца денежных средств по Договору в полном объеме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470A1E8C" w14:textId="77777777" w:rsidTr="00E44495">
        <w:tc>
          <w:tcPr>
            <w:tcW w:w="2161" w:type="dxa"/>
            <w:shd w:val="clear" w:color="auto" w:fill="auto"/>
          </w:tcPr>
          <w:p w14:paraId="793A432B" w14:textId="77777777" w:rsidR="00F64515" w:rsidRPr="00F64515" w:rsidRDefault="00F64515" w:rsidP="00F645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645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B2FBEC8" w14:textId="77777777" w:rsidR="00082E0A" w:rsidRPr="008076AD" w:rsidRDefault="00F64515" w:rsidP="00F6451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645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</w:p>
          <w:p w14:paraId="01B6E9BC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1317410" w14:textId="77777777" w:rsidR="00082E0A" w:rsidRDefault="00F64515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20 (двадцати) рабо</w:t>
            </w:r>
            <w:r w:rsidRPr="00F645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13E6E72" w14:textId="77777777" w:rsidR="0054521B" w:rsidRDefault="0054521B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31FD3B9" w14:textId="77777777" w:rsidR="0054521B" w:rsidRPr="008076AD" w:rsidRDefault="0054521B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4521B" w:rsidRPr="008509DF" w14:paraId="2C37BD9D" w14:textId="77777777" w:rsidTr="00E44495">
        <w:tc>
          <w:tcPr>
            <w:tcW w:w="2161" w:type="dxa"/>
            <w:shd w:val="clear" w:color="auto" w:fill="auto"/>
          </w:tcPr>
          <w:p w14:paraId="6A42BF7E" w14:textId="77777777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</w:p>
          <w:p w14:paraId="1DB92E6D" w14:textId="77777777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 </w:t>
            </w:r>
          </w:p>
          <w:p w14:paraId="6436C36B" w14:textId="77777777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23F3C613" w14:textId="77777777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5A029773" w14:textId="77777777" w:rsidR="0054521B" w:rsidRPr="00F64515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</w:t>
            </w:r>
          </w:p>
        </w:tc>
        <w:tc>
          <w:tcPr>
            <w:tcW w:w="7410" w:type="dxa"/>
            <w:shd w:val="clear" w:color="auto" w:fill="auto"/>
          </w:tcPr>
          <w:p w14:paraId="3078FABC" w14:textId="77777777" w:rsidR="0054521B" w:rsidRDefault="0054521B" w:rsidP="005452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20 (двадцати) рабочих дней с даты размещения денежных средств по Договору на номинальном счете ООО «ЦНС» в полном объеме</w:t>
            </w:r>
          </w:p>
        </w:tc>
      </w:tr>
      <w:tr w:rsidR="0054521B" w:rsidRPr="008509DF" w14:paraId="1DAB6DDF" w14:textId="77777777" w:rsidTr="00E44495">
        <w:tc>
          <w:tcPr>
            <w:tcW w:w="2161" w:type="dxa"/>
            <w:shd w:val="clear" w:color="auto" w:fill="auto"/>
          </w:tcPr>
          <w:p w14:paraId="7171F62A" w14:textId="77777777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BFDAA0F" w14:textId="108BFBFB" w:rsidR="0054521B" w:rsidRPr="0054521B" w:rsidRDefault="0054521B" w:rsidP="005452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использования средств материнского (семейного) капиталов</w:t>
            </w:r>
            <w:r w:rsidR="00CC6D23">
              <w:t xml:space="preserve"> </w:t>
            </w:r>
            <w:r w:rsidR="00CC6D23" w:rsidRPr="00CC6D2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феде-рального и регионального уровней, средств предназначенных для жилищного обеспечения военнослужащих и иных средств государственной поддержки выде-ляемых для улучшения жилищных условий</w:t>
            </w:r>
          </w:p>
        </w:tc>
        <w:tc>
          <w:tcPr>
            <w:tcW w:w="7410" w:type="dxa"/>
            <w:shd w:val="clear" w:color="auto" w:fill="auto"/>
          </w:tcPr>
          <w:p w14:paraId="0D71E495" w14:textId="77777777" w:rsidR="0054521B" w:rsidRPr="0054521B" w:rsidRDefault="0054521B" w:rsidP="005452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 (далее предусмотрена вариативность в зависимости от условий расчетов):</w:t>
            </w:r>
          </w:p>
          <w:p w14:paraId="655AE784" w14:textId="77777777" w:rsidR="0054521B" w:rsidRPr="0054521B" w:rsidRDefault="0054521B" w:rsidP="005452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госу-дарственной поддержки;</w:t>
            </w:r>
          </w:p>
          <w:p w14:paraId="6B70A66A" w14:textId="77777777" w:rsidR="0054521B" w:rsidRPr="0054521B" w:rsidRDefault="0054521B" w:rsidP="005452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 даты получения Продавцом уведомления о размещении на ак-кредитивном счете части денежных средств по Договору за мину-сом суммы подлежащей оплате за счет мер государственной под-держки;</w:t>
            </w:r>
          </w:p>
          <w:p w14:paraId="5BAD2D30" w14:textId="77777777" w:rsidR="0054521B" w:rsidRPr="0054521B" w:rsidRDefault="0054521B" w:rsidP="005452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521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 даты получения уведомления Продавцом о размещении денеж-ных средств по Договору на номинальном счете ООО «ЦНС» за ми-нусом суммы подлежащей оплате за счет мер государственной под-держки.</w:t>
            </w:r>
          </w:p>
        </w:tc>
      </w:tr>
    </w:tbl>
    <w:p w14:paraId="54A2B8E9" w14:textId="77777777" w:rsidR="0054521B" w:rsidRPr="008509DF" w:rsidRDefault="0054521B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19CA5A1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718AC2F0" w14:textId="7777777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lastRenderedPageBreak/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F9423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73656CE4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50F6E60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C0A22FC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BECC34F" w14:textId="751BCA04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450D9C85" w14:textId="621DF67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A846F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63A66AB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9818B7B" w14:textId="77777777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D3612D6" w14:textId="7AF8EFEB" w:rsidR="00CC6D23" w:rsidRDefault="00CC6D23" w:rsidP="00CC6D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CC6D23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CC6D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</w:t>
      </w:r>
      <w:r w:rsidRPr="00CC6D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требовать от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Продавца</w:t>
      </w:r>
      <w:r w:rsidRPr="00CC6D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3B1912AB" w14:textId="77777777" w:rsidR="003A400F" w:rsidRDefault="003A400F" w:rsidP="00CC6D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605BF5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B4ACE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591CA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AC7E7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57B9E1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26D183F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4809B1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CA8BF37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C7AD2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9C09BF5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2C05C2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CE5B1B4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2C7E16B" w14:textId="43BC4728" w:rsidR="00046C8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904AB5" w:rsidRPr="0055668A" w14:paraId="7A81F5F2" w14:textId="77777777" w:rsidTr="003A7440">
        <w:trPr>
          <w:trHeight w:val="693"/>
        </w:trPr>
        <w:tc>
          <w:tcPr>
            <w:tcW w:w="2161" w:type="dxa"/>
            <w:shd w:val="clear" w:color="auto" w:fill="auto"/>
          </w:tcPr>
          <w:p w14:paraId="2E42FBC9" w14:textId="77777777" w:rsidR="00904AB5" w:rsidRPr="0055668A" w:rsidRDefault="00904AB5" w:rsidP="003A744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2C359D3" w14:textId="753ED835" w:rsidR="00904AB5" w:rsidRDefault="009D05EB" w:rsidP="00397E32">
            <w:pPr>
              <w:spacing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прямой</w:t>
            </w:r>
            <w:r w:rsidR="00904A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оплате,</w:t>
            </w:r>
          </w:p>
          <w:p w14:paraId="5AC2204B" w14:textId="1A23CB4C" w:rsidR="00904AB5" w:rsidRPr="0055668A" w:rsidRDefault="00904AB5" w:rsidP="00397E32">
            <w:pPr>
              <w:spacing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04AB5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оплате за счет мер государственной поддержки: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45DB8A8" w14:textId="286F4957" w:rsidR="00904AB5" w:rsidRPr="0055668A" w:rsidRDefault="00904AB5" w:rsidP="00904AB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lastRenderedPageBreak/>
              <w:t>9.2.1.</w:t>
            </w:r>
            <w:r w:rsidRPr="00904AB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(части цены недвижимого имущества) в размере и сроки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, установленные п.2.2 Договора</w:t>
            </w:r>
            <w:r w:rsidR="002426F0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отказа в удовлетворении заявле</w:t>
            </w:r>
            <w:r w:rsidRPr="00904AB5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ния о предоставлении мер государственной поддержки</w:t>
            </w:r>
          </w:p>
        </w:tc>
      </w:tr>
    </w:tbl>
    <w:p w14:paraId="3CA32F7A" w14:textId="77777777" w:rsidR="00904AB5" w:rsidRPr="0055668A" w:rsidRDefault="00904AB5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998FD37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91FA6C1" w14:textId="6066DCC1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947963"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889B885" w14:textId="77777777" w:rsidR="00904AB5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</w:p>
          <w:p w14:paraId="2E4D0EA2" w14:textId="321E32FF" w:rsidR="00046C89" w:rsidRPr="0055668A" w:rsidRDefault="00904AB5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04A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через номинальный счет ООО «ЦНС»: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5D37327E" w14:textId="652FBA31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904A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</w:t>
            </w:r>
            <w:r w:rsidR="00904A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D3700F8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22D09B3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DA0F8A" w14:textId="77777777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C92F02E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C1506C1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B0DF46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724D02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4D0111A1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D0E2767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630A730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22ECDBB8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3B5F071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5D60DA6" w14:textId="77777777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1FD650AE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BE1DF9A" w14:textId="77777777" w:rsidR="00A30CA0" w:rsidRPr="00C76935" w:rsidRDefault="00A846F0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34C0039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28F72B6A" w14:textId="77777777" w:rsidTr="00C76935">
        <w:tc>
          <w:tcPr>
            <w:tcW w:w="1736" w:type="dxa"/>
            <w:shd w:val="clear" w:color="auto" w:fill="auto"/>
          </w:tcPr>
          <w:p w14:paraId="35B14620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521FEB30" w14:textId="77777777" w:rsidTr="00C76935">
              <w:tc>
                <w:tcPr>
                  <w:tcW w:w="7609" w:type="dxa"/>
                </w:tcPr>
                <w:p w14:paraId="6CDC1509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4A09090E" w14:textId="77777777" w:rsidTr="00C76935">
              <w:tc>
                <w:tcPr>
                  <w:tcW w:w="7609" w:type="dxa"/>
                </w:tcPr>
                <w:p w14:paraId="2D8E6016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7AD287D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3CF2042C" w14:textId="77777777" w:rsidTr="00C76935">
        <w:tc>
          <w:tcPr>
            <w:tcW w:w="1736" w:type="dxa"/>
            <w:shd w:val="clear" w:color="auto" w:fill="auto"/>
          </w:tcPr>
          <w:p w14:paraId="2D49397B" w14:textId="77777777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6D2EF175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96F0C4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89F4E71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92" w:type="dxa"/>
        <w:tblLook w:val="04A0" w:firstRow="1" w:lastRow="0" w:firstColumn="1" w:lastColumn="0" w:noHBand="0" w:noVBand="1"/>
      </w:tblPr>
      <w:tblGrid>
        <w:gridCol w:w="4678"/>
        <w:gridCol w:w="6214"/>
      </w:tblGrid>
      <w:tr w:rsidR="004816A7" w:rsidRPr="008509DF" w14:paraId="25D07459" w14:textId="77777777" w:rsidTr="00A846F0">
        <w:tc>
          <w:tcPr>
            <w:tcW w:w="4678" w:type="dxa"/>
            <w:shd w:val="clear" w:color="auto" w:fill="auto"/>
          </w:tcPr>
          <w:p w14:paraId="72912A93" w14:textId="77777777" w:rsidR="00A846F0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461B4E53" w14:textId="77777777" w:rsidR="00A846F0" w:rsidRPr="009B7DD2" w:rsidRDefault="00A846F0" w:rsidP="00A846F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B7DD2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98A8FC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Адрес: 109004, г. Москва, Известковый пер., дом 3</w:t>
            </w:r>
          </w:p>
          <w:p w14:paraId="1B97956E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14C542F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084663E6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0F731359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CB9F7ED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15691A97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Реквизиты для перечисления средств по договору купли – продажи </w:t>
            </w:r>
          </w:p>
          <w:p w14:paraId="7C2DBE03" w14:textId="77777777" w:rsidR="00A846F0" w:rsidRPr="00C94364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л/с </w:t>
            </w:r>
            <w:r w:rsidRPr="007D28BF">
              <w:rPr>
                <w:rFonts w:ascii="Verdana" w:hAnsi="Verdana"/>
                <w:sz w:val="20"/>
                <w:szCs w:val="20"/>
              </w:rPr>
              <w:t>603118104000000</w:t>
            </w:r>
            <w:r w:rsidRPr="002F2C17">
              <w:rPr>
                <w:rFonts w:ascii="Verdana" w:hAnsi="Verdana"/>
                <w:sz w:val="20"/>
                <w:szCs w:val="20"/>
                <w:highlight w:val="yellow"/>
              </w:rPr>
              <w:t>__</w:t>
            </w:r>
            <w:r w:rsidRPr="00C94364">
              <w:rPr>
                <w:rFonts w:ascii="Verdana" w:hAnsi="Verdana"/>
                <w:sz w:val="20"/>
                <w:szCs w:val="20"/>
                <w:highlight w:val="yellow"/>
              </w:rPr>
              <w:t>______</w:t>
            </w:r>
          </w:p>
          <w:p w14:paraId="01DF6AE9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73151CD2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ИНН / КПП 7831001567 /770901001</w:t>
            </w:r>
          </w:p>
          <w:p w14:paraId="0BFF9CA1" w14:textId="77777777" w:rsidR="00A846F0" w:rsidRPr="008C199C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8288C1A" w14:textId="77777777" w:rsidR="004816A7" w:rsidRPr="008509DF" w:rsidRDefault="00A846F0" w:rsidP="00A846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C199C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Pr="002F2C17">
              <w:rPr>
                <w:rFonts w:ascii="Verdana" w:hAnsi="Verdana"/>
                <w:sz w:val="20"/>
                <w:szCs w:val="20"/>
              </w:rPr>
              <w:t>30101810345250000635</w:t>
            </w:r>
            <w:r w:rsidRPr="00A473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214" w:type="dxa"/>
            <w:shd w:val="clear" w:color="auto" w:fill="auto"/>
          </w:tcPr>
          <w:p w14:paraId="7693A373" w14:textId="77777777" w:rsidR="000C2F08" w:rsidRPr="008509DF" w:rsidRDefault="000C2F08" w:rsidP="00A846F0">
            <w:pPr>
              <w:spacing w:after="0" w:line="240" w:lineRule="auto"/>
              <w:ind w:right="4259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8F26319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0C51FF" w14:textId="77777777" w:rsidR="00A846F0" w:rsidRDefault="00A846F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8B29167" w14:textId="77777777" w:rsidR="00A846F0" w:rsidRDefault="00A846F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5812097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5CC2A94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48A54FF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9EB7D66" w14:textId="77777777" w:rsidR="0060699B" w:rsidRPr="00A1228E" w:rsidRDefault="00A846F0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«_____» ____________ 20 ___ г.  </w:t>
      </w:r>
      <w:r w:rsidR="0060699B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</w:t>
      </w:r>
      <w:r w:rsidR="0060699B"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A3685D4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8B8CC57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483F388" w14:textId="77777777" w:rsidR="00A846F0" w:rsidRPr="00A1228E" w:rsidRDefault="00A846F0" w:rsidP="00A84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«_____» ____________ 20 ___ г.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75227EA5" w14:textId="77777777" w:rsidR="00A846F0" w:rsidRDefault="00A846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6182C4" w14:textId="77777777" w:rsidR="00DD5861" w:rsidRPr="008509DF" w:rsidRDefault="00DD5861" w:rsidP="00A846F0">
      <w:pPr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</w:t>
      </w:r>
      <w:bookmarkStart w:id="0" w:name="_GoBack"/>
      <w:bookmarkEnd w:id="0"/>
      <w:r w:rsidRPr="0055668A">
        <w:rPr>
          <w:rFonts w:ascii="Verdana" w:hAnsi="Verdana"/>
          <w:sz w:val="20"/>
          <w:szCs w:val="20"/>
        </w:rPr>
        <w:t>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02E278B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53EB4D7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1AC6F35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2F93B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0190100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0EC36384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8CD6E4E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0DAA3E" w14:textId="77777777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33491784" w14:textId="77777777" w:rsidR="001254E5" w:rsidRDefault="001254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17FAB2" w14:textId="77777777" w:rsidR="001254E5" w:rsidRPr="008509DF" w:rsidRDefault="001254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427B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Pr="004427BB">
        <w:rPr>
          <w:rFonts w:ascii="Verdana" w:eastAsia="Times New Roman" w:hAnsi="Verdana" w:cs="Times New Roman"/>
          <w:sz w:val="20"/>
          <w:szCs w:val="20"/>
          <w:lang w:eastAsia="ru-RU"/>
        </w:rPr>
        <w:t>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Москвы, зарегистрирована в реестре № 77/287-н/77-2020-16-985)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254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5DD5E5C0" w14:textId="77777777" w:rsidTr="00AD04A2">
        <w:tc>
          <w:tcPr>
            <w:tcW w:w="1701" w:type="dxa"/>
            <w:shd w:val="clear" w:color="auto" w:fill="auto"/>
          </w:tcPr>
          <w:p w14:paraId="30F94D0A" w14:textId="77777777" w:rsidR="00A1228E" w:rsidRPr="008509DF" w:rsidRDefault="00DD5861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1228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051BFDE4" w14:textId="77777777" w:rsidTr="00CC3B0A">
              <w:tc>
                <w:tcPr>
                  <w:tcW w:w="6969" w:type="dxa"/>
                </w:tcPr>
                <w:p w14:paraId="670D5252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6100BF8E" w14:textId="77777777" w:rsidTr="00CC3B0A">
              <w:tc>
                <w:tcPr>
                  <w:tcW w:w="6969" w:type="dxa"/>
                </w:tcPr>
                <w:p w14:paraId="1DE7CF19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74C1A3B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B3A53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34F213E9" w14:textId="77777777" w:rsidTr="00AD04A2">
        <w:tc>
          <w:tcPr>
            <w:tcW w:w="1701" w:type="dxa"/>
            <w:shd w:val="clear" w:color="auto" w:fill="auto"/>
          </w:tcPr>
          <w:p w14:paraId="71DBEE7C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7D2D8E1" w14:textId="77777777" w:rsidTr="00CC3B0A">
              <w:tc>
                <w:tcPr>
                  <w:tcW w:w="6969" w:type="dxa"/>
                </w:tcPr>
                <w:p w14:paraId="1D58EEE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F0C711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D72752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2B5B8CB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2334BDB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7DDCE7B9" w14:textId="77777777" w:rsidTr="00AD04A2">
        <w:tc>
          <w:tcPr>
            <w:tcW w:w="1701" w:type="dxa"/>
            <w:shd w:val="clear" w:color="auto" w:fill="auto"/>
          </w:tcPr>
          <w:p w14:paraId="45F2952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698479D0" w14:textId="77777777" w:rsidTr="00CC3B0A">
              <w:tc>
                <w:tcPr>
                  <w:tcW w:w="6969" w:type="dxa"/>
                </w:tcPr>
                <w:p w14:paraId="0650EC4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4B67EF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A42189A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831E4AF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384377E" w14:textId="77777777" w:rsidTr="00CC3B0A">
              <w:tc>
                <w:tcPr>
                  <w:tcW w:w="6969" w:type="dxa"/>
                </w:tcPr>
                <w:p w14:paraId="4D1ED95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4E5AA8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251BDA7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9CCB8D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EB2A490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65FE1A2" w14:textId="77777777" w:rsidR="00DD5861" w:rsidRDefault="00DD5861" w:rsidP="001254E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675FDBF7" w14:textId="27E4ACF6" w:rsidR="001254E5" w:rsidRDefault="001254E5" w:rsidP="001254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9D05EB" w:rsidRPr="009D05EB">
        <w:rPr>
          <w:rFonts w:ascii="Verdana" w:eastAsia="Times New Roman" w:hAnsi="Verdana" w:cs="Times New Roman"/>
          <w:sz w:val="20"/>
          <w:szCs w:val="20"/>
          <w:lang w:eastAsia="ru-RU"/>
        </w:rPr>
        <w:t>квартира, назначение: жилое помещение, кадастровый номер № 64:50:020828:1903, расположенное на 2 этаже 5-этажного здания, общей площадью 39,4 кв. м, адрес (местонахождение): Саратовская область, город Энгельс, пер.</w:t>
      </w:r>
      <w:r w:rsidR="009D05E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Восточный, дом 10, квартира 27</w:t>
      </w:r>
      <w:r w:rsidR="00B77FC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38683F2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3A80C65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6318E2A2" w14:textId="77777777" w:rsidTr="008C3A91">
        <w:tc>
          <w:tcPr>
            <w:tcW w:w="3004" w:type="dxa"/>
            <w:shd w:val="clear" w:color="auto" w:fill="auto"/>
          </w:tcPr>
          <w:p w14:paraId="7946A364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25F729B7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16082B06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52673AFA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D4E72B1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592E364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F2A4D2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64DF3C4A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4CBB5571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C99BCE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566AF9D0" w14:textId="7777777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77B08AAB" w14:textId="77777777" w:rsidTr="00F87C3D">
        <w:tc>
          <w:tcPr>
            <w:tcW w:w="2411" w:type="dxa"/>
            <w:shd w:val="clear" w:color="auto" w:fill="auto"/>
          </w:tcPr>
          <w:p w14:paraId="60FE8171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EB8C6EF" w14:textId="77777777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31B49478" w14:textId="77777777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71DE985" w14:textId="77777777" w:rsidTr="00F87C3D">
        <w:tc>
          <w:tcPr>
            <w:tcW w:w="2411" w:type="dxa"/>
            <w:shd w:val="clear" w:color="auto" w:fill="auto"/>
          </w:tcPr>
          <w:p w14:paraId="4AC4C279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9657BA3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5451AB2" w14:textId="77777777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1945867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102D07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E9C3591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9BFD537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F637B25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677FDF3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456465D" w14:textId="77777777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1"/>
      </w:r>
    </w:p>
    <w:p w14:paraId="2CD65DF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6E084A8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5E4E016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198236E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74942573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26D9B98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1F708EE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D1E9643" w14:textId="17F5654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B62CC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B62CC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9774F4D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129F0F9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10E5C8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F01236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09B7F74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195D0AB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B7313F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8D1B2E3" w14:textId="77777777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FC8853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AAC0F5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5D43299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6F0BBF5" w14:textId="77777777" w:rsidTr="00072336">
        <w:tc>
          <w:tcPr>
            <w:tcW w:w="2411" w:type="dxa"/>
            <w:shd w:val="clear" w:color="auto" w:fill="auto"/>
          </w:tcPr>
          <w:p w14:paraId="48A5FCCF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2E07A40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8BEB60E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675AF187" w14:textId="77777777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63E92890" w14:textId="77777777" w:rsidTr="00072336">
        <w:tc>
          <w:tcPr>
            <w:tcW w:w="2411" w:type="dxa"/>
            <w:shd w:val="clear" w:color="auto" w:fill="auto"/>
          </w:tcPr>
          <w:p w14:paraId="7C677FC4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99D7346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85BFBA8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483D90F6" w14:textId="77777777" w:rsidR="004F5D9B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296B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D20A7D" w14:textId="6948862C" w:rsidR="00686D08" w:rsidRPr="008509DF" w:rsidRDefault="00296B15" w:rsidP="004F5D9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</w:t>
            </w:r>
            <w:r w:rsidR="004F5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 указание в выписке из ЕГРН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залог</w:t>
            </w:r>
            <w:r w:rsidR="004F5D9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пользу кредитора.</w:t>
            </w:r>
          </w:p>
        </w:tc>
      </w:tr>
    </w:tbl>
    <w:p w14:paraId="02C5FD46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0921B8F" w14:textId="15D87B01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Pr="008509DF">
        <w:rPr>
          <w:rFonts w:ascii="Verdana" w:hAnsi="Verdana"/>
        </w:rPr>
        <w:t>.</w:t>
      </w:r>
    </w:p>
    <w:p w14:paraId="0037E81D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BD05C9E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037E2068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18ADD9D3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608A354A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2B36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1CBD01E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2FBFD9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83B8860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EEBCFE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79287B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B6E1C74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A4649D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58C4DD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29337E6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D469F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F2FD48" w14:textId="77777777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6C19" w14:textId="77777777" w:rsidR="00751AB4" w:rsidRDefault="00751AB4" w:rsidP="00E33D4F">
      <w:pPr>
        <w:spacing w:after="0" w:line="240" w:lineRule="auto"/>
      </w:pPr>
      <w:r>
        <w:separator/>
      </w:r>
    </w:p>
  </w:endnote>
  <w:endnote w:type="continuationSeparator" w:id="0">
    <w:p w14:paraId="3B4EB4E7" w14:textId="77777777" w:rsidR="00751AB4" w:rsidRDefault="00751AB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B70B30C" w14:textId="268FEACA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0F">
          <w:rPr>
            <w:noProof/>
          </w:rPr>
          <w:t>14</w:t>
        </w:r>
        <w:r>
          <w:fldChar w:fldCharType="end"/>
        </w:r>
      </w:p>
    </w:sdtContent>
  </w:sdt>
  <w:p w14:paraId="1D91A230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4AE8" w14:textId="77777777" w:rsidR="00751AB4" w:rsidRDefault="00751AB4" w:rsidP="00E33D4F">
      <w:pPr>
        <w:spacing w:after="0" w:line="240" w:lineRule="auto"/>
      </w:pPr>
      <w:r>
        <w:separator/>
      </w:r>
    </w:p>
  </w:footnote>
  <w:footnote w:type="continuationSeparator" w:id="0">
    <w:p w14:paraId="73E2A4F9" w14:textId="77777777" w:rsidR="00751AB4" w:rsidRDefault="00751AB4" w:rsidP="00E33D4F">
      <w:pPr>
        <w:spacing w:after="0" w:line="240" w:lineRule="auto"/>
      </w:pPr>
      <w:r>
        <w:continuationSeparator/>
      </w:r>
    </w:p>
  </w:footnote>
  <w:footnote w:id="1">
    <w:p w14:paraId="798C67F0" w14:textId="77777777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2">
    <w:p w14:paraId="1A7C4EE9" w14:textId="77777777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70BC933D" w14:textId="500BD8AB" w:rsidR="002B62CC" w:rsidRPr="0075060F" w:rsidRDefault="0010369A" w:rsidP="0075060F">
      <w:pPr>
        <w:pStyle w:val="af2"/>
        <w:jc w:val="both"/>
        <w:rPr>
          <w:color w:val="FF0000"/>
          <w:sz w:val="16"/>
          <w:szCs w:val="16"/>
        </w:rPr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="0075060F">
        <w:rPr>
          <w:color w:val="FF0000"/>
          <w:sz w:val="16"/>
          <w:szCs w:val="16"/>
        </w:rPr>
        <w:t xml:space="preserve"> </w:t>
      </w:r>
      <w:r w:rsidR="002B62CC" w:rsidRPr="0075060F">
        <w:rPr>
          <w:color w:val="FF0000"/>
          <w:sz w:val="16"/>
          <w:szCs w:val="16"/>
        </w:rPr>
        <w:t xml:space="preserve">Банк-эмитент по аккредитиву - из топ-30 по объему капитала (прим: рейтинг доступен по ссылке: http://vid1.rian.ru/ig/ratings/banki) </w:t>
      </w:r>
    </w:p>
    <w:p w14:paraId="2DEC09B3" w14:textId="5D585489" w:rsidR="0010369A" w:rsidRDefault="0010369A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3B3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1FDF"/>
    <w:rsid w:val="000B32D0"/>
    <w:rsid w:val="000B3E5F"/>
    <w:rsid w:val="000C094A"/>
    <w:rsid w:val="000C1DCC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54E5"/>
    <w:rsid w:val="001275DF"/>
    <w:rsid w:val="00131AF5"/>
    <w:rsid w:val="001358A7"/>
    <w:rsid w:val="0013718F"/>
    <w:rsid w:val="00137E3F"/>
    <w:rsid w:val="00140E16"/>
    <w:rsid w:val="00141448"/>
    <w:rsid w:val="00141890"/>
    <w:rsid w:val="0014367B"/>
    <w:rsid w:val="00144FDC"/>
    <w:rsid w:val="00146E60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6E24"/>
    <w:rsid w:val="001C19BE"/>
    <w:rsid w:val="001C2235"/>
    <w:rsid w:val="001C3AC2"/>
    <w:rsid w:val="001C4321"/>
    <w:rsid w:val="001C5482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5487"/>
    <w:rsid w:val="00217BCB"/>
    <w:rsid w:val="00217C52"/>
    <w:rsid w:val="00217D3B"/>
    <w:rsid w:val="00224B29"/>
    <w:rsid w:val="00224EF7"/>
    <w:rsid w:val="00224F8A"/>
    <w:rsid w:val="00226C9D"/>
    <w:rsid w:val="00227065"/>
    <w:rsid w:val="00230989"/>
    <w:rsid w:val="002334FB"/>
    <w:rsid w:val="00235F4F"/>
    <w:rsid w:val="00241454"/>
    <w:rsid w:val="00241924"/>
    <w:rsid w:val="0024215A"/>
    <w:rsid w:val="002426F0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721"/>
    <w:rsid w:val="002613B0"/>
    <w:rsid w:val="002616C6"/>
    <w:rsid w:val="0026218D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6B15"/>
    <w:rsid w:val="002A07D2"/>
    <w:rsid w:val="002A3611"/>
    <w:rsid w:val="002A52CC"/>
    <w:rsid w:val="002A564F"/>
    <w:rsid w:val="002B3119"/>
    <w:rsid w:val="002B3801"/>
    <w:rsid w:val="002B527E"/>
    <w:rsid w:val="002B5442"/>
    <w:rsid w:val="002B62CC"/>
    <w:rsid w:val="002B6CD5"/>
    <w:rsid w:val="002B75BE"/>
    <w:rsid w:val="002C0162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6AA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7315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7002"/>
    <w:rsid w:val="00351FB3"/>
    <w:rsid w:val="003546A4"/>
    <w:rsid w:val="003549AD"/>
    <w:rsid w:val="00356866"/>
    <w:rsid w:val="003614A1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97E32"/>
    <w:rsid w:val="003A0381"/>
    <w:rsid w:val="003A1B23"/>
    <w:rsid w:val="003A36C1"/>
    <w:rsid w:val="003A3708"/>
    <w:rsid w:val="003A400F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58D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B84"/>
    <w:rsid w:val="00441C95"/>
    <w:rsid w:val="00444442"/>
    <w:rsid w:val="0044564A"/>
    <w:rsid w:val="00446BFD"/>
    <w:rsid w:val="0044731D"/>
    <w:rsid w:val="00450B9C"/>
    <w:rsid w:val="00451A57"/>
    <w:rsid w:val="004555BE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D9B"/>
    <w:rsid w:val="0050116F"/>
    <w:rsid w:val="00504D4E"/>
    <w:rsid w:val="005067D5"/>
    <w:rsid w:val="00507228"/>
    <w:rsid w:val="00510CEA"/>
    <w:rsid w:val="00511C6A"/>
    <w:rsid w:val="00513425"/>
    <w:rsid w:val="00514071"/>
    <w:rsid w:val="00517032"/>
    <w:rsid w:val="005202AC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21B"/>
    <w:rsid w:val="00545918"/>
    <w:rsid w:val="0055535E"/>
    <w:rsid w:val="0055668A"/>
    <w:rsid w:val="00560E89"/>
    <w:rsid w:val="00562169"/>
    <w:rsid w:val="00562322"/>
    <w:rsid w:val="005637CC"/>
    <w:rsid w:val="00563ABD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4613"/>
    <w:rsid w:val="005E5704"/>
    <w:rsid w:val="005E788B"/>
    <w:rsid w:val="005E7BE9"/>
    <w:rsid w:val="005F043E"/>
    <w:rsid w:val="005F1DA6"/>
    <w:rsid w:val="005F2713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22D8"/>
    <w:rsid w:val="00622796"/>
    <w:rsid w:val="00624B6E"/>
    <w:rsid w:val="00633797"/>
    <w:rsid w:val="00634B19"/>
    <w:rsid w:val="00641589"/>
    <w:rsid w:val="0064170F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3F9"/>
    <w:rsid w:val="00677F61"/>
    <w:rsid w:val="00684E07"/>
    <w:rsid w:val="0068503A"/>
    <w:rsid w:val="006859E1"/>
    <w:rsid w:val="00685CA1"/>
    <w:rsid w:val="00686D08"/>
    <w:rsid w:val="006875E5"/>
    <w:rsid w:val="00691827"/>
    <w:rsid w:val="00693787"/>
    <w:rsid w:val="00694982"/>
    <w:rsid w:val="0069637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4DB5"/>
    <w:rsid w:val="00747C28"/>
    <w:rsid w:val="007504AE"/>
    <w:rsid w:val="0075060F"/>
    <w:rsid w:val="00751AB4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3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3C7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C0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143C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AB5"/>
    <w:rsid w:val="00905FFC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47963"/>
    <w:rsid w:val="00950E8A"/>
    <w:rsid w:val="0095195D"/>
    <w:rsid w:val="00952105"/>
    <w:rsid w:val="009564FC"/>
    <w:rsid w:val="0095727C"/>
    <w:rsid w:val="0096008A"/>
    <w:rsid w:val="009604C2"/>
    <w:rsid w:val="00966EC8"/>
    <w:rsid w:val="009710BF"/>
    <w:rsid w:val="00971953"/>
    <w:rsid w:val="00972583"/>
    <w:rsid w:val="009726BD"/>
    <w:rsid w:val="009745F9"/>
    <w:rsid w:val="009821B9"/>
    <w:rsid w:val="00982ED3"/>
    <w:rsid w:val="009838DA"/>
    <w:rsid w:val="00985C1B"/>
    <w:rsid w:val="00990265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05EB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46F0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0E7F"/>
    <w:rsid w:val="00AA21AE"/>
    <w:rsid w:val="00AA292C"/>
    <w:rsid w:val="00AA37AD"/>
    <w:rsid w:val="00AA3E1A"/>
    <w:rsid w:val="00AA6498"/>
    <w:rsid w:val="00AA768F"/>
    <w:rsid w:val="00AA789C"/>
    <w:rsid w:val="00AA792A"/>
    <w:rsid w:val="00AB021E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7887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38C8"/>
    <w:rsid w:val="00B74169"/>
    <w:rsid w:val="00B77FCC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2B77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0AC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2CF6"/>
    <w:rsid w:val="00C44067"/>
    <w:rsid w:val="00C467C8"/>
    <w:rsid w:val="00C467F6"/>
    <w:rsid w:val="00C469B7"/>
    <w:rsid w:val="00C5074C"/>
    <w:rsid w:val="00C53402"/>
    <w:rsid w:val="00C5372D"/>
    <w:rsid w:val="00C53F75"/>
    <w:rsid w:val="00C55B7E"/>
    <w:rsid w:val="00C57B2C"/>
    <w:rsid w:val="00C607DF"/>
    <w:rsid w:val="00C6201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8BB"/>
    <w:rsid w:val="00CC228E"/>
    <w:rsid w:val="00CC2DBB"/>
    <w:rsid w:val="00CC31CE"/>
    <w:rsid w:val="00CC3B0A"/>
    <w:rsid w:val="00CC3CB9"/>
    <w:rsid w:val="00CC44A0"/>
    <w:rsid w:val="00CC6D23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CF7CD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4DF"/>
    <w:rsid w:val="00D22955"/>
    <w:rsid w:val="00D2351A"/>
    <w:rsid w:val="00D24468"/>
    <w:rsid w:val="00D246FA"/>
    <w:rsid w:val="00D30721"/>
    <w:rsid w:val="00D31076"/>
    <w:rsid w:val="00D35749"/>
    <w:rsid w:val="00D36533"/>
    <w:rsid w:val="00D41465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67D8"/>
    <w:rsid w:val="00D8208F"/>
    <w:rsid w:val="00D8252D"/>
    <w:rsid w:val="00D83528"/>
    <w:rsid w:val="00D85987"/>
    <w:rsid w:val="00D87E35"/>
    <w:rsid w:val="00D911F0"/>
    <w:rsid w:val="00D92F5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7A8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0787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1EB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439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A05"/>
    <w:rsid w:val="00F56FF3"/>
    <w:rsid w:val="00F63164"/>
    <w:rsid w:val="00F64515"/>
    <w:rsid w:val="00F64E9C"/>
    <w:rsid w:val="00F668DE"/>
    <w:rsid w:val="00F70A26"/>
    <w:rsid w:val="00F71EEC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423E"/>
    <w:rsid w:val="00F953B4"/>
    <w:rsid w:val="00F95765"/>
    <w:rsid w:val="00F95D92"/>
    <w:rsid w:val="00F95F83"/>
    <w:rsid w:val="00FA2C3E"/>
    <w:rsid w:val="00FA36FD"/>
    <w:rsid w:val="00FB037F"/>
    <w:rsid w:val="00FB11E2"/>
    <w:rsid w:val="00FB13C0"/>
    <w:rsid w:val="00FB2802"/>
    <w:rsid w:val="00FB4B6F"/>
    <w:rsid w:val="00FB6B8C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041"/>
    <w:rsid w:val="00FE5DAF"/>
    <w:rsid w:val="00FE618E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8729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F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1C54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1C5482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table" w:customStyle="1" w:styleId="3">
    <w:name w:val="Сетка таблицы3"/>
    <w:basedOn w:val="a1"/>
    <w:next w:val="ac"/>
    <w:uiPriority w:val="59"/>
    <w:rsid w:val="0034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2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00BF-425E-401A-9A90-E36BC296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Гусарова Екатерина Анатольевна</cp:lastModifiedBy>
  <cp:revision>6</cp:revision>
  <cp:lastPrinted>2019-10-21T13:14:00Z</cp:lastPrinted>
  <dcterms:created xsi:type="dcterms:W3CDTF">2021-06-18T09:50:00Z</dcterms:created>
  <dcterms:modified xsi:type="dcterms:W3CDTF">2021-06-18T09:56:00Z</dcterms:modified>
</cp:coreProperties>
</file>