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3511A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C7FA3CA" w:rsidR="00EA7238" w:rsidRDefault="00EA7238" w:rsidP="001055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96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A05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968" w:rsidRPr="00A0596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C74B14" w14:textId="77777777" w:rsidR="00085C08" w:rsidRDefault="00085C0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1 - Маршрутизатор D-LINK, маршрутизатор с предоставленным ПО (2 шт.), ИБП </w:t>
      </w:r>
      <w:proofErr w:type="spellStart"/>
      <w:r>
        <w:t>Powerware</w:t>
      </w:r>
      <w:proofErr w:type="spellEnd"/>
      <w:r>
        <w:t xml:space="preserve"> 9355, г. Видное - 653 000,00 руб.;</w:t>
      </w:r>
    </w:p>
    <w:p w14:paraId="4F98242B" w14:textId="77777777" w:rsidR="00085C08" w:rsidRDefault="00085C0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2 - Право требования по облигациям ООО "ФК Меркурий", ИНН 7715372553, определение АС г. Москвы по делу А40-131337/19-183-169 от 30.09.2020 о включении в РТК (3-я очередь), находится в стадии банкротства (121 278 000,00 руб.) - 121 278 000,00 руб.;</w:t>
      </w:r>
    </w:p>
    <w:p w14:paraId="1AB060A9" w14:textId="77777777" w:rsidR="00085C08" w:rsidRDefault="00085C0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3 - "ПВ-банк" (ЗАО), ИНН 7303008900, определение АС Ульяновской обл. по делу А72-3615/2012 от 21.05.2013 о признании сделки недействительной; уведомление 07к/41341 от 16.09.2013 о включении в РТК (3-я очередь), находится в стадии банкротства (10 000 000,00 руб.) - 10 000 000,00 руб.;</w:t>
      </w:r>
    </w:p>
    <w:p w14:paraId="7B790177" w14:textId="77777777" w:rsidR="00085C08" w:rsidRDefault="00085C0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4 - "СБ банк" (ООО), ИНН 7723008300, уведомление ВА-03-2-899 от 18.03.2015 о включении в РТК (3-я очередь), находится в стадии банкротства (6 619 284,41 руб.) - 6 619 284,41 руб.;</w:t>
      </w:r>
    </w:p>
    <w:p w14:paraId="6C3A3CC5" w14:textId="77777777" w:rsidR="00085C08" w:rsidRDefault="00085C0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5 - ЗАО "Сырьевой Холдинг "БОГЕЛ", ИНН 7810368204, Богданов Дмитрий Валерьевич, </w:t>
      </w:r>
      <w:proofErr w:type="spellStart"/>
      <w:r>
        <w:t>Кочерган</w:t>
      </w:r>
      <w:proofErr w:type="spellEnd"/>
      <w:r>
        <w:t xml:space="preserve"> Роман Петрович (поручители должника ООО "МСК", ИНН 7725759969, ООО "</w:t>
      </w:r>
      <w:proofErr w:type="spellStart"/>
      <w:r>
        <w:t>МонолитСтрой</w:t>
      </w:r>
      <w:proofErr w:type="spellEnd"/>
      <w:r>
        <w:t xml:space="preserve">", ИНН 7734593773), определение АС г. Москвы от 30.03.2016 по делу А40-65893/15-18-299-Б о включении в РТК (3-я очередь), определение АС г. Москвы от 24.11.2016 по делу А40-65893/15-18-299-Б о включении в РТК (3-я очередь), определение АС г. Москвы от 01.02.2017 по делу А40-151757/16-30-241Б о включении в РТК (3-я очередь), определение АС г. Москвы от 07.03.2018 по делу А40-151746/16-175-229 «Ф» о включении в РТК (3-я очередь), ЗАО "Сырьевой Холдинг "БОГЕЛ" находится в стадии банкротства, в отношении Богданова Д.В. 16.04.2020 реализация имущества окончена, от </w:t>
      </w:r>
      <w:proofErr w:type="spellStart"/>
      <w:r>
        <w:t>исполненеия</w:t>
      </w:r>
      <w:proofErr w:type="spellEnd"/>
      <w:r>
        <w:t xml:space="preserve"> обязательств не освобожден; в отношении </w:t>
      </w:r>
      <w:proofErr w:type="spellStart"/>
      <w:r>
        <w:t>Кочергана</w:t>
      </w:r>
      <w:proofErr w:type="spellEnd"/>
      <w:r>
        <w:t xml:space="preserve"> Р.П. конкурсное производство завершено 29.03.2018, от исполнения обязательств не освобожден (102 468 266,65 руб.) - 102 468 266,65 руб.;</w:t>
      </w:r>
    </w:p>
    <w:p w14:paraId="308267B4" w14:textId="68B4CBF5" w:rsidR="00467D6B" w:rsidRPr="00A115B3" w:rsidRDefault="00085C0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>
        <w:t>Лот 6 - Права требования к 14 физическим лицам, г. Москва, Евстигнеева Л.Ю. - ИП окончено 28.11.2016, срок повторного предъявления истек (7 571 646,75 руб.) - 7 571 646,75 руб.</w:t>
      </w:r>
    </w:p>
    <w:p w14:paraId="15D12F19" w14:textId="77777777" w:rsidR="00EA7238" w:rsidRPr="00A115B3" w:rsidRDefault="00EA7238" w:rsidP="00105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737C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5C0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F6CA5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85C08" w:rsidRPr="00085C08">
        <w:rPr>
          <w:rFonts w:ascii="Times New Roman CYR" w:hAnsi="Times New Roman CYR" w:cs="Times New Roman CYR"/>
          <w:b/>
          <w:bCs/>
          <w:color w:val="000000"/>
        </w:rPr>
        <w:t>04 октября</w:t>
      </w:r>
      <w:r w:rsidR="00E12685" w:rsidRPr="00085C0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DB1F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85C08" w:rsidRPr="00085C08">
        <w:rPr>
          <w:b/>
          <w:bCs/>
          <w:color w:val="000000"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85C08" w:rsidRPr="00085C08">
        <w:rPr>
          <w:b/>
          <w:bCs/>
          <w:color w:val="000000"/>
        </w:rPr>
        <w:t>22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5071E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85C08" w:rsidRPr="00085C08">
        <w:rPr>
          <w:b/>
          <w:bCs/>
          <w:color w:val="000000"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85C08" w:rsidRPr="00085C08">
        <w:rPr>
          <w:b/>
          <w:bCs/>
          <w:color w:val="000000"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C983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85C08">
        <w:rPr>
          <w:b/>
          <w:bCs/>
          <w:color w:val="000000"/>
        </w:rPr>
        <w:t>26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85C08">
        <w:rPr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055F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C233B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85C08" w:rsidRPr="00085C08">
        <w:rPr>
          <w:b/>
          <w:bCs/>
          <w:color w:val="000000"/>
        </w:rPr>
        <w:t>26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1A21D7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1A21D7">
        <w:rPr>
          <w:color w:val="000000"/>
        </w:rPr>
        <w:t>Три</w:t>
      </w:r>
      <w:r w:rsidRPr="00A115B3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2B774C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C3DD6EA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26 ноября 2021 г. по 30 ноября 2021 г. - в размере начальной цены продажи лотов;</w:t>
      </w:r>
    </w:p>
    <w:p w14:paraId="1B6AD13C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01 декабря 2021 г. по 05 декабря 2021 г. - в размере 89,03% от начальной цены продажи лотов;</w:t>
      </w:r>
    </w:p>
    <w:p w14:paraId="6BE9B8F2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06 декабря 2021 г. по 10 декабря 2021 г. - в размере 78,06% от начальной цены продажи лотов;</w:t>
      </w:r>
    </w:p>
    <w:p w14:paraId="00690711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11 декабря 2021 г. по 15 декабря 2021 г. - в размере 67,09% от начальной цены продажи лотов;</w:t>
      </w:r>
    </w:p>
    <w:p w14:paraId="5840C10F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16 декабря 2021 г. по 20 декабря 2021 г. - в размере 56,12% от начальной цены продажи лотов;</w:t>
      </w:r>
    </w:p>
    <w:p w14:paraId="473B4AE5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21 декабря 2021 г. по 25 декабря 2021 г. - в размере 45,15% от начальной цены продажи лотов;</w:t>
      </w:r>
    </w:p>
    <w:p w14:paraId="48B51160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26 декабря 2021 г. по 30 декабря 2021 г. - в размере 34,18% от начальной цены продажи лотов;</w:t>
      </w:r>
    </w:p>
    <w:p w14:paraId="65687613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31 декабря 2021 г. по 15 января 2022 г. - в размере 23,21% от начальной цены продажи лотов;</w:t>
      </w:r>
    </w:p>
    <w:p w14:paraId="7386ADD0" w14:textId="77777777" w:rsidR="00085C08" w:rsidRP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16 января 2022 г. по 20 января 2022 г. - в размере 12,24% от начальной цены продажи лотов;</w:t>
      </w:r>
    </w:p>
    <w:p w14:paraId="688C6D95" w14:textId="44802AC4" w:rsidR="00085C08" w:rsidRDefault="00085C08" w:rsidP="00085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5C08">
        <w:rPr>
          <w:color w:val="000000"/>
        </w:rPr>
        <w:t>с 21 января 2022 г. по 25 января 2022 г. - в размере 1,27%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7DDE81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3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03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03017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8(495)725-31-15, доб. 61-70, 61-03; у ОТ: для лота 1 - </w:t>
      </w:r>
      <w:r w:rsidR="00603017" w:rsidRPr="00603017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603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03017" w:rsidRPr="0037221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03017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2-6 - </w:t>
      </w:r>
      <w:r w:rsidR="00603017" w:rsidRPr="00603017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603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017" w:rsidRPr="0060301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030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85C08"/>
    <w:rsid w:val="001055F7"/>
    <w:rsid w:val="00130BFB"/>
    <w:rsid w:val="0015099D"/>
    <w:rsid w:val="001A21D7"/>
    <w:rsid w:val="001F039D"/>
    <w:rsid w:val="002C312D"/>
    <w:rsid w:val="00365722"/>
    <w:rsid w:val="00467D6B"/>
    <w:rsid w:val="00564010"/>
    <w:rsid w:val="00603017"/>
    <w:rsid w:val="00637A0F"/>
    <w:rsid w:val="00644DF8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05968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BA02A13-BCF3-4035-8F47-A59ED52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0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2080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2021-08-13T09:27:00Z</dcterms:created>
  <dcterms:modified xsi:type="dcterms:W3CDTF">2021-08-18T09:39:00Z</dcterms:modified>
</cp:coreProperties>
</file>