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D912" w14:textId="77777777" w:rsidR="008975C0" w:rsidRPr="00DB5936" w:rsidRDefault="008975C0" w:rsidP="008975C0">
      <w:pPr>
        <w:pStyle w:val="a3"/>
        <w:rPr>
          <w:sz w:val="22"/>
          <w:szCs w:val="22"/>
        </w:rPr>
      </w:pPr>
      <w:r w:rsidRPr="00DB5936">
        <w:rPr>
          <w:sz w:val="22"/>
          <w:szCs w:val="22"/>
        </w:rPr>
        <w:t>Договор о задатке №____</w:t>
      </w:r>
    </w:p>
    <w:p w14:paraId="4B3B57B6" w14:textId="77777777" w:rsidR="008975C0" w:rsidRPr="00DB5936" w:rsidRDefault="008975C0" w:rsidP="008975C0">
      <w:pPr>
        <w:pStyle w:val="a3"/>
        <w:rPr>
          <w:b w:val="0"/>
          <w:bCs w:val="0"/>
          <w:spacing w:val="30"/>
          <w:sz w:val="22"/>
          <w:szCs w:val="22"/>
        </w:rPr>
      </w:pPr>
      <w:r w:rsidRPr="00DB5936">
        <w:rPr>
          <w:b w:val="0"/>
          <w:bCs w:val="0"/>
          <w:spacing w:val="30"/>
          <w:sz w:val="22"/>
          <w:szCs w:val="22"/>
        </w:rPr>
        <w:t>(договор присоединения)</w:t>
      </w:r>
    </w:p>
    <w:p w14:paraId="3EA0C898" w14:textId="77777777" w:rsidR="00F04701" w:rsidRPr="00DB5936" w:rsidRDefault="00F04701" w:rsidP="008975C0">
      <w:pPr>
        <w:pStyle w:val="a3"/>
        <w:rPr>
          <w:b w:val="0"/>
          <w:bCs w:val="0"/>
          <w:spacing w:val="30"/>
          <w:sz w:val="22"/>
          <w:szCs w:val="22"/>
        </w:rPr>
      </w:pPr>
    </w:p>
    <w:p w14:paraId="393C4324" w14:textId="06A617B6" w:rsidR="00DB7927" w:rsidRPr="00DB5936" w:rsidRDefault="00382D37" w:rsidP="00033D37">
      <w:pPr>
        <w:ind w:firstLine="567"/>
        <w:jc w:val="both"/>
        <w:rPr>
          <w:rFonts w:eastAsia="Calibri"/>
          <w:bCs/>
          <w:noProof/>
          <w:color w:val="auto"/>
          <w:kern w:val="1"/>
          <w:sz w:val="22"/>
          <w:szCs w:val="22"/>
          <w:lang w:eastAsia="ar-SA"/>
        </w:rPr>
      </w:pPr>
      <w:r w:rsidRPr="00DB5936">
        <w:rPr>
          <w:b/>
          <w:sz w:val="22"/>
          <w:szCs w:val="22"/>
        </w:rPr>
        <w:t xml:space="preserve">Общество с ограниченной ответственностью «Грант Консалт», </w:t>
      </w:r>
      <w:r w:rsidR="000B666B" w:rsidRPr="00DB5936">
        <w:rPr>
          <w:sz w:val="22"/>
          <w:szCs w:val="22"/>
        </w:rPr>
        <w:t xml:space="preserve">именуемое в дальнейшем </w:t>
      </w:r>
      <w:r w:rsidR="000B666B" w:rsidRPr="00DB5936">
        <w:rPr>
          <w:b/>
          <w:sz w:val="22"/>
          <w:szCs w:val="22"/>
        </w:rPr>
        <w:t>«Организатор торгов»,</w:t>
      </w:r>
      <w:r w:rsidR="000B666B" w:rsidRPr="00DB5936">
        <w:rPr>
          <w:sz w:val="22"/>
          <w:szCs w:val="22"/>
        </w:rPr>
        <w:t xml:space="preserve"> в лице </w:t>
      </w:r>
      <w:r w:rsidRPr="00DB5936">
        <w:rPr>
          <w:sz w:val="22"/>
          <w:szCs w:val="22"/>
        </w:rPr>
        <w:t>генерального директора Тяжлова Дмитрия Валентиновича</w:t>
      </w:r>
      <w:r w:rsidR="000B666B" w:rsidRPr="00DB5936">
        <w:rPr>
          <w:sz w:val="22"/>
          <w:szCs w:val="22"/>
        </w:rPr>
        <w:t xml:space="preserve">, действующего на основании </w:t>
      </w:r>
      <w:r w:rsidRPr="00DB5936">
        <w:rPr>
          <w:sz w:val="22"/>
          <w:szCs w:val="22"/>
        </w:rPr>
        <w:t>Устава</w:t>
      </w:r>
      <w:r w:rsidR="000B666B" w:rsidRPr="00DB5936">
        <w:rPr>
          <w:sz w:val="22"/>
          <w:szCs w:val="22"/>
        </w:rPr>
        <w:t xml:space="preserve"> и на основании договора </w:t>
      </w:r>
      <w:r w:rsidRPr="00DB5936">
        <w:rPr>
          <w:sz w:val="22"/>
          <w:szCs w:val="22"/>
        </w:rPr>
        <w:t>оказания услуг по организации торгов</w:t>
      </w:r>
      <w:r w:rsidR="0081788A" w:rsidRPr="00DB5936">
        <w:rPr>
          <w:sz w:val="22"/>
          <w:szCs w:val="22"/>
        </w:rPr>
        <w:t xml:space="preserve"> заключенного</w:t>
      </w:r>
      <w:r w:rsidR="00EF6BDF" w:rsidRPr="00DB5936">
        <w:rPr>
          <w:sz w:val="22"/>
          <w:szCs w:val="22"/>
        </w:rPr>
        <w:t xml:space="preserve"> с</w:t>
      </w:r>
      <w:r w:rsidR="0081788A" w:rsidRPr="00DB5936">
        <w:rPr>
          <w:sz w:val="22"/>
          <w:szCs w:val="22"/>
        </w:rPr>
        <w:t xml:space="preserve"> </w:t>
      </w:r>
      <w:r w:rsidR="00EF6BDF" w:rsidRPr="00DB5936">
        <w:rPr>
          <w:sz w:val="22"/>
          <w:szCs w:val="22"/>
        </w:rPr>
        <w:t>конкурсным</w:t>
      </w:r>
      <w:r w:rsidR="006D672D" w:rsidRPr="00DB5936">
        <w:rPr>
          <w:sz w:val="22"/>
          <w:szCs w:val="22"/>
        </w:rPr>
        <w:t xml:space="preserve"> управляющим должника </w:t>
      </w:r>
      <w:r w:rsidR="00C26E90" w:rsidRPr="00C26E90">
        <w:rPr>
          <w:b/>
          <w:sz w:val="22"/>
          <w:szCs w:val="22"/>
        </w:rPr>
        <w:t xml:space="preserve">АО «Трест «Шахтспецстрой» </w:t>
      </w:r>
      <w:r w:rsidR="00C26E90" w:rsidRPr="00C26E90">
        <w:rPr>
          <w:sz w:val="22"/>
          <w:szCs w:val="22"/>
        </w:rPr>
        <w:t>(101000, Москва, пер. Архангельский, д. 3, стр. 1, комн. 8; ИНН 7701667331 , ОГРН 1067746761972</w:t>
      </w:r>
      <w:r w:rsidR="006D672D" w:rsidRPr="00C26E90">
        <w:rPr>
          <w:sz w:val="22"/>
          <w:szCs w:val="22"/>
        </w:rPr>
        <w:t>)</w:t>
      </w:r>
      <w:r w:rsidR="006D672D" w:rsidRPr="00DB5936">
        <w:rPr>
          <w:sz w:val="22"/>
          <w:szCs w:val="22"/>
        </w:rPr>
        <w:t xml:space="preserve"> </w:t>
      </w:r>
      <w:r w:rsidR="00C26E90" w:rsidRPr="00C26E90">
        <w:rPr>
          <w:sz w:val="22"/>
          <w:szCs w:val="22"/>
        </w:rPr>
        <w:t>Носов</w:t>
      </w:r>
      <w:r w:rsidR="00C26E90">
        <w:rPr>
          <w:sz w:val="22"/>
          <w:szCs w:val="22"/>
        </w:rPr>
        <w:t>ым</w:t>
      </w:r>
      <w:r w:rsidR="00C26E90" w:rsidRPr="00C26E90">
        <w:rPr>
          <w:sz w:val="22"/>
          <w:szCs w:val="22"/>
        </w:rPr>
        <w:t xml:space="preserve"> Сер</w:t>
      </w:r>
      <w:r w:rsidR="00C26E90">
        <w:rPr>
          <w:sz w:val="22"/>
          <w:szCs w:val="22"/>
        </w:rPr>
        <w:t>геем Олеговичем, (ИНН 112001389992 </w:t>
      </w:r>
      <w:r w:rsidR="00C26E90" w:rsidRPr="00C26E90">
        <w:rPr>
          <w:sz w:val="22"/>
          <w:szCs w:val="22"/>
        </w:rPr>
        <w:t>, СНИЛС 133-693-387 78), член СРО «САУ «Авангард» (ИНН 7705479434 , ОГРН 1027705031320</w:t>
      </w:r>
      <w:r w:rsidR="006D672D" w:rsidRPr="00DB5936">
        <w:rPr>
          <w:sz w:val="22"/>
          <w:szCs w:val="22"/>
        </w:rPr>
        <w:t xml:space="preserve">), действующий на основании </w:t>
      </w:r>
      <w:r w:rsidR="00EF6BDF" w:rsidRPr="00DB5936">
        <w:rPr>
          <w:sz w:val="22"/>
          <w:szCs w:val="22"/>
        </w:rPr>
        <w:t xml:space="preserve">решения </w:t>
      </w:r>
      <w:r w:rsidR="00C26E90" w:rsidRPr="00C26E90">
        <w:rPr>
          <w:sz w:val="22"/>
          <w:szCs w:val="22"/>
        </w:rPr>
        <w:t>Арбитражного суда г. Москвы от 18.01.2021 г. по делу №А40-36625/2020</w:t>
      </w:r>
      <w:r w:rsidR="000B666B" w:rsidRPr="00DB5936">
        <w:rPr>
          <w:rFonts w:eastAsia="Calibri"/>
          <w:bCs/>
          <w:noProof/>
          <w:color w:val="auto"/>
          <w:kern w:val="1"/>
          <w:sz w:val="22"/>
          <w:szCs w:val="22"/>
          <w:lang w:eastAsia="ar-SA"/>
        </w:rPr>
        <w:t>, с одной стороны и</w:t>
      </w:r>
      <w:r w:rsidR="000B666B" w:rsidRPr="00DB5936" w:rsidDel="00CB1705">
        <w:rPr>
          <w:rFonts w:eastAsia="Calibri"/>
          <w:bCs/>
          <w:noProof/>
          <w:color w:val="auto"/>
          <w:kern w:val="1"/>
          <w:sz w:val="22"/>
          <w:szCs w:val="22"/>
          <w:lang w:eastAsia="ar-SA"/>
        </w:rPr>
        <w:t xml:space="preserve"> </w:t>
      </w:r>
    </w:p>
    <w:p w14:paraId="57E88056" w14:textId="77777777" w:rsidR="00033D37" w:rsidRPr="00DB5936" w:rsidRDefault="000D5369" w:rsidP="00033D37">
      <w:pPr>
        <w:ind w:firstLine="567"/>
        <w:jc w:val="both"/>
        <w:rPr>
          <w:sz w:val="22"/>
          <w:szCs w:val="22"/>
        </w:rPr>
      </w:pPr>
      <w:r w:rsidRPr="00DB5936">
        <w:rPr>
          <w:b/>
          <w:sz w:val="22"/>
          <w:szCs w:val="22"/>
        </w:rPr>
        <w:t xml:space="preserve">претендент </w:t>
      </w:r>
      <w:r w:rsidRPr="00DB5936">
        <w:rPr>
          <w:sz w:val="22"/>
          <w:szCs w:val="22"/>
        </w:rPr>
        <w:t xml:space="preserve">на </w:t>
      </w:r>
      <w:r w:rsidR="001065B6" w:rsidRPr="00DB5936">
        <w:rPr>
          <w:sz w:val="22"/>
          <w:szCs w:val="22"/>
        </w:rPr>
        <w:t>участие</w:t>
      </w:r>
      <w:r w:rsidR="00725017" w:rsidRPr="00DB5936">
        <w:rPr>
          <w:sz w:val="22"/>
          <w:szCs w:val="22"/>
        </w:rPr>
        <w:t xml:space="preserve"> в торгах по продаже Имущества </w:t>
      </w:r>
      <w:r w:rsidR="001065B6" w:rsidRPr="00DB5936">
        <w:rPr>
          <w:sz w:val="22"/>
          <w:szCs w:val="22"/>
        </w:rPr>
        <w:t>в ходе процедуры банкротства:</w:t>
      </w:r>
    </w:p>
    <w:p w14:paraId="0D904F4B" w14:textId="77777777" w:rsidR="001065B6" w:rsidRPr="00DB5936" w:rsidRDefault="001065B6" w:rsidP="001065B6">
      <w:pPr>
        <w:jc w:val="both"/>
        <w:rPr>
          <w:sz w:val="22"/>
          <w:szCs w:val="22"/>
        </w:rPr>
      </w:pPr>
      <w:r w:rsidRPr="00DB5936">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DB5936">
        <w:rPr>
          <w:b/>
          <w:sz w:val="22"/>
          <w:szCs w:val="22"/>
        </w:rPr>
        <w:t>«Претендент»,</w:t>
      </w:r>
      <w:r w:rsidRPr="00DB5936">
        <w:rPr>
          <w:sz w:val="22"/>
          <w:szCs w:val="22"/>
        </w:rPr>
        <w:t xml:space="preserve"> с другой стороны, в соответствии с требованиями ст.ст.380, 381, 428 ГК РФ, заключили настоящий Договор (далее – Договор) о нижеследующем:</w:t>
      </w:r>
    </w:p>
    <w:p w14:paraId="743EA0DF" w14:textId="049E8FA3" w:rsidR="00B77916" w:rsidRPr="00DB5936" w:rsidRDefault="001065B6" w:rsidP="00B77916">
      <w:pPr>
        <w:tabs>
          <w:tab w:val="left" w:pos="1134"/>
        </w:tabs>
        <w:ind w:right="-57" w:firstLine="567"/>
        <w:jc w:val="both"/>
        <w:rPr>
          <w:sz w:val="22"/>
          <w:szCs w:val="22"/>
        </w:rPr>
      </w:pPr>
      <w:r w:rsidRPr="00DB5936">
        <w:rPr>
          <w:color w:val="auto"/>
          <w:sz w:val="22"/>
          <w:szCs w:val="22"/>
        </w:rPr>
        <w:t xml:space="preserve">1. В соответствии с условиями настоящего Договора Претендент для участия </w:t>
      </w:r>
      <w:r w:rsidR="00B16E0C" w:rsidRPr="00DB5936">
        <w:rPr>
          <w:sz w:val="22"/>
          <w:szCs w:val="22"/>
        </w:rPr>
        <w:t>в торгах</w:t>
      </w:r>
      <w:r w:rsidR="00725017" w:rsidRPr="00DB5936">
        <w:rPr>
          <w:sz w:val="22"/>
          <w:szCs w:val="22"/>
        </w:rPr>
        <w:t>,</w:t>
      </w:r>
      <w:r w:rsidR="00B16E0C" w:rsidRPr="00DB5936">
        <w:rPr>
          <w:sz w:val="22"/>
          <w:szCs w:val="22"/>
        </w:rPr>
        <w:t xml:space="preserve"> </w:t>
      </w:r>
      <w:r w:rsidR="00725017" w:rsidRPr="00DB5936">
        <w:rPr>
          <w:b/>
          <w:sz w:val="22"/>
          <w:szCs w:val="22"/>
        </w:rPr>
        <w:t xml:space="preserve">назначенных </w:t>
      </w:r>
      <w:r w:rsidR="001C7226">
        <w:rPr>
          <w:b/>
          <w:sz w:val="22"/>
          <w:szCs w:val="22"/>
        </w:rPr>
        <w:t>на</w:t>
      </w:r>
      <w:r w:rsidR="00725017" w:rsidRPr="00DB5936">
        <w:rPr>
          <w:b/>
          <w:sz w:val="22"/>
          <w:szCs w:val="22"/>
        </w:rPr>
        <w:t xml:space="preserve"> </w:t>
      </w:r>
      <w:r w:rsidR="00081CDD">
        <w:rPr>
          <w:b/>
          <w:color w:val="auto"/>
          <w:sz w:val="22"/>
          <w:szCs w:val="22"/>
        </w:rPr>
        <w:t>30</w:t>
      </w:r>
      <w:r w:rsidR="0012038E" w:rsidRPr="00DB5936">
        <w:rPr>
          <w:b/>
          <w:color w:val="auto"/>
          <w:sz w:val="22"/>
          <w:szCs w:val="22"/>
        </w:rPr>
        <w:t xml:space="preserve"> </w:t>
      </w:r>
      <w:r w:rsidR="00ED5E6F">
        <w:rPr>
          <w:b/>
          <w:color w:val="auto"/>
          <w:sz w:val="22"/>
          <w:szCs w:val="22"/>
        </w:rPr>
        <w:t>сентября</w:t>
      </w:r>
      <w:r w:rsidR="0062058F" w:rsidRPr="00DB5936">
        <w:rPr>
          <w:b/>
          <w:color w:val="auto"/>
          <w:sz w:val="22"/>
          <w:szCs w:val="22"/>
        </w:rPr>
        <w:t xml:space="preserve"> 202</w:t>
      </w:r>
      <w:r w:rsidR="003C0231">
        <w:rPr>
          <w:b/>
          <w:color w:val="auto"/>
          <w:sz w:val="22"/>
          <w:szCs w:val="22"/>
        </w:rPr>
        <w:t>1</w:t>
      </w:r>
      <w:r w:rsidR="00157983" w:rsidRPr="00DB5936">
        <w:rPr>
          <w:b/>
          <w:color w:val="auto"/>
          <w:sz w:val="22"/>
          <w:szCs w:val="22"/>
        </w:rPr>
        <w:t xml:space="preserve"> г.</w:t>
      </w:r>
      <w:r w:rsidR="000B666B" w:rsidRPr="00DB5936">
        <w:rPr>
          <w:b/>
          <w:color w:val="auto"/>
          <w:sz w:val="22"/>
          <w:szCs w:val="22"/>
        </w:rPr>
        <w:t xml:space="preserve"> </w:t>
      </w:r>
      <w:r w:rsidR="002A6720" w:rsidRPr="00DB5936">
        <w:rPr>
          <w:color w:val="auto"/>
          <w:sz w:val="22"/>
          <w:szCs w:val="22"/>
        </w:rPr>
        <w:t>на электронной торговой площадке</w:t>
      </w:r>
      <w:r w:rsidR="00725017" w:rsidRPr="00DB5936">
        <w:rPr>
          <w:sz w:val="22"/>
          <w:szCs w:val="22"/>
        </w:rPr>
        <w:t xml:space="preserve"> </w:t>
      </w:r>
      <w:r w:rsidR="008F437A" w:rsidRPr="008F437A">
        <w:rPr>
          <w:color w:val="auto"/>
          <w:sz w:val="22"/>
          <w:szCs w:val="22"/>
        </w:rPr>
        <w:t>АО «РАД», на сайте в сети Интернет по адресу: http://www.lot-online.ru</w:t>
      </w:r>
      <w:r w:rsidR="001C7226" w:rsidRPr="001C7226">
        <w:rPr>
          <w:color w:val="auto"/>
          <w:sz w:val="22"/>
          <w:szCs w:val="22"/>
        </w:rPr>
        <w:t>, в сети Интернет</w:t>
      </w:r>
      <w:r w:rsidR="002A6720" w:rsidRPr="00DB5936">
        <w:rPr>
          <w:color w:val="auto"/>
          <w:sz w:val="22"/>
          <w:szCs w:val="22"/>
        </w:rPr>
        <w:t xml:space="preserve"> </w:t>
      </w:r>
      <w:r w:rsidR="00226A29" w:rsidRPr="00DB5936">
        <w:rPr>
          <w:sz w:val="22"/>
          <w:szCs w:val="22"/>
        </w:rPr>
        <w:t>по продаже на торгах</w:t>
      </w:r>
      <w:r w:rsidR="00D01931">
        <w:rPr>
          <w:sz w:val="22"/>
          <w:szCs w:val="22"/>
        </w:rPr>
        <w:t xml:space="preserve"> в форме </w:t>
      </w:r>
      <w:r w:rsidR="001C7226">
        <w:rPr>
          <w:sz w:val="22"/>
          <w:szCs w:val="22"/>
        </w:rPr>
        <w:t>аукциона</w:t>
      </w:r>
      <w:r w:rsidR="00226A29" w:rsidRPr="00DB5936">
        <w:rPr>
          <w:sz w:val="22"/>
          <w:szCs w:val="22"/>
        </w:rPr>
        <w:t xml:space="preserve"> следующего имущества (далее – Имущество, Лот)</w:t>
      </w:r>
      <w:r w:rsidR="00B77916" w:rsidRPr="00DB5936">
        <w:rPr>
          <w:sz w:val="22"/>
          <w:szCs w:val="22"/>
        </w:rPr>
        <w:t xml:space="preserve">: </w:t>
      </w:r>
    </w:p>
    <w:p w14:paraId="29F07744" w14:textId="29F89AC0" w:rsidR="008F437A" w:rsidRDefault="00081CDD" w:rsidP="00EF6BDF">
      <w:pPr>
        <w:tabs>
          <w:tab w:val="left" w:pos="1134"/>
        </w:tabs>
        <w:ind w:right="-57" w:firstLine="567"/>
        <w:jc w:val="both"/>
        <w:rPr>
          <w:sz w:val="22"/>
          <w:szCs w:val="22"/>
          <w:u w:val="single"/>
        </w:rPr>
      </w:pPr>
      <w:r w:rsidRPr="00081CDD">
        <w:rPr>
          <w:b/>
          <w:bCs/>
          <w:sz w:val="22"/>
          <w:szCs w:val="22"/>
          <w:u w:val="single"/>
        </w:rPr>
        <w:t xml:space="preserve">Лот №1 - Нежилое помещение, площадь 704,5 кв. м, адрес: г. Белгород, Заводской пер., д. 8, кадастровый номер 31:16:0101001:2318. Начальная цена 15 170 000 руб. Лот №2 - 1. Земельный участок, площадь 51 031 кв. м, адрес: Белгородская обл., р-н Яковлевский, г. Строитель, ул. Зайцева, д. 7, кадастровый номер 31:10:1005001:2, 2. Здание мастерской по ремонту автотранспорта, площадь 486 кв. м, адрес: Белгородская обл., р-н Яковлевский, г. Строитель, ул. Зайцева, д. 7, кадастровый номер 31:10:1005001:113. 3. Здание столярной, площадь 241,8 кв. м, адрес: Белгородская обл., р-н Яковлевский, г. Строитель, ул. Зайцева, д. 7, кадастровый номер 31:10:1005001:89, 4. Здание проходной, площадь 17 кв. м, адрес: Белгородская обл., р-н Яковлевский, г. Строитель, ул. Зайцева, д. 7, кадастровый номер 31:10:1005001:98, 5. Здание цеха металлоконструкции, площадь 1449 кв. м, адрес: Белгородская обл., р-н Яковлевский, г. Строитель, ул. Зайцева, д. 7, кадастровый номер 31:10:1005001:92, 6. Здание котельной и пристройки к ней, площадь 98,2 кв. м, адрес: Белгородская обл., р-н Яковлевский, г. Строитель, ул. Зайцева, д. 7, кадастровый номер 31:10:1005001:118, 7. Площадка для хранения материалов и оборудования, площадь 3724,8 кв. м, адрес: Белгородская обл., р-н Яковлевский, г. Строитель, ул. Зайцева, д. 7, кадастровый номер 31:10:1005001:97, 8. Здание автогаража, площадь 1294,1 кв. м, адрес: Белгородская обл., р-н Яковлевский, г. Строитель, ул. Зайцева, д. 7, кадастровый номер 31:10:1005001:106, 9. Здание материалов и оборудования, площадь 947,2 кв. м, адрес: Белгородская обл., р-н Яковлевский, г. Строитель, ул. Зайцева, д. 7, кадастровый номер 31:10:1005001:88, 10. Здание пилорамы, площадь 504,4 кв. м, адрес: Белгородская обл., р-н Яковлевский, г. Строитель, ул. Зайцева, д. 7, кадастровый номер 31:10:1005001:112, 11. Здание по переработке мела, площадь 1238,9 кв. м, адрес: Белгородская обл., р-н Яковлевский, г. Строитель, ул. Зайцева, д. 7, кадастровый номер 31:10:1005001:99, 12. Здание кузницы, площадь 66,9 кв. м, адрес: Белгородская обл., р-н Яковлевский, г. Строитель, ул. Зайцева, д. 7, кадастровый номер 31:10:1005001:90, 13. Здание вулканизаторной, площадь 129,4 кв. м, адрес: Белгородская обл., р-н Яковлевский,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Ресивер РВ 900. 800, 20. Ресивер РВ 900. 800-04, 21. Бадья 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Samsung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inspion 7010, 42. Растворонасос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б/дв. б/р, 65. Насос ЦНС(г) 60-297 б/дв. б/р, 66. Насос ЦНС(г) 60-330 б/дв. б/р, 67. Насос ЦНСГ 13-350 с/дв. 30кВт Пинск, 68. Насос Н1М, 69. Насос Н1М, 70. Насос ЭЦВ 8-25-300 М, 71. Насос </w:t>
      </w:r>
      <w:r w:rsidRPr="00081CDD">
        <w:rPr>
          <w:b/>
          <w:bCs/>
          <w:sz w:val="22"/>
          <w:szCs w:val="22"/>
          <w:u w:val="single"/>
        </w:rPr>
        <w:lastRenderedPageBreak/>
        <w:t xml:space="preserve">ЭЦВ 8-25-300 М, 72. Насос ЦНС 60-330 б/дв. б/р, 73. Установка ЛПБУ-Р2, 74. Установка ЛПБУ-Р2, 75. Турбонасос Н2, 76. Турбонасос Н2, 77. Турбонасос Н2, 78. Турбонасос Н2, 79. Агрегат ЭЦВ 8-25-300 (ЛН), 80. Станок точильно-шлифовальный,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Protherm Медведь 50 KLOM (49,0 кВт) чугунный, 94. Растворонасос АНС-60 (пневмомотор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Пневмопогрузчик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бадьевой,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Насосбуровой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Бетоносмеситель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Активатор-бадьевой, 170. Активатор-бадьевой,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ЗИПа), 186. Ресивер V900 11В PAINT, 187. Ресивер V900 11В PAINT, 188. Ресивер V900 11В PAINT, 189. Насос 1Д 315-50а под электродвигатель 55 кВт, 190. Бадья БКСМ-2, 191. Насос ЦНС 60-330 б/дв.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«Reno» (Р830НН31), 201. КРАЗ 256 самосвал (Н084ЕХ31), 202. КРАЗ 256 самосвал (Н342СУ31), 203. КРАЗ 250 автобетоносмеситель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ЗИПа), 213. Насос ЦНС 60-330 на раме, с электродвигателем 110кВт 3000 об/мин, 214. Турбонасос Н2, 215. Экскаватор гусеничный 2003 Wacker Neuson, 216. Насос ЦНСГ 13-350 с/дв.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Электро-трамбовка ИЭ4502, 234. Электро-трамбовка ИЭ4502 2, 235. Электро-трамбовка </w:t>
      </w:r>
      <w:r w:rsidRPr="00081CDD">
        <w:rPr>
          <w:b/>
          <w:bCs/>
          <w:sz w:val="22"/>
          <w:szCs w:val="22"/>
          <w:u w:val="single"/>
        </w:rPr>
        <w:lastRenderedPageBreak/>
        <w:t>ИЭ4502 1, 236. Насос ЦНСГ 60-297 без рамы, без двигателя, 237. Пневмомотор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 СH336A HP Designjet 510 Printer 24/610mm, 4 colors, 160Mb, USB/LPT/EIO, 247. 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16n/Hn, 263. Компьютер с комплектующими инв № 388, 264. Компьютер с комплектующими инв № 343, 265. Копировальный аппарат Canon инв. № 389, 266. Телефонный аппарат, 267. Телефонный аппарат, 268. Копировальный аппарат Canon, 269. Монитор, 270. Компьютер, 271. Компьютер с комплектующими, 272. Наждачный станок, 273. Станок С 16-42, 274. Холодильник «Бирюса», 275. Автомобиль ГАЗ-6611 (С433ХТ31), 276. Копировальный аппарат Canon PC 860, 277. Компьютер с комплектующими инв. №408, 278. Компьютер с комплектующими, 279. Компьютер с комплектующими, 280. Сварочный аппарат ASEA-200, 281. КАМАЗ 5320 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КАМАЗ 43101 (Н474АУ31), 291 Компьютер с комплектующими, 292. Кран-позловой КИМ 5. 0М, 293. Двушниковый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Газорезательная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Яковлевский, г. Строитель, ул. Зайцева, 7, 312. Бадья проходческая БПСМ-3, 313. Насос ЦНС 60-297 б/дв. на раме, 314. Насос ЭЦВ 8-25-400, 315. Установка абразивоструйная напорного типа DSG-200 с ДУ (в комплекте), 316. Сварочный полуавтомат BRIMA MIG 630, 317. Сварочный полуавтомат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профлист (RAL6005) в комплекте, 322. Установка для подачи бетона, 323.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 Начальная цена 120 738 800 руб. Имущество, составляющее Лот №1, является предметом залога по обязательствам должника перед ПАО «Банк «Санкт-Петербург». В состав Лота №2 включено как залоговое, так и незалоговое имущество должника.</w:t>
      </w:r>
      <w:bookmarkStart w:id="0" w:name="_GoBack"/>
      <w:bookmarkEnd w:id="0"/>
      <w:r w:rsidR="00ED5E6F" w:rsidRPr="00ED5E6F">
        <w:rPr>
          <w:sz w:val="22"/>
          <w:szCs w:val="22"/>
          <w:u w:val="single"/>
        </w:rPr>
        <w:t xml:space="preserve"> </w:t>
      </w:r>
      <w:r w:rsidR="008F437A" w:rsidRPr="008F437A">
        <w:rPr>
          <w:sz w:val="22"/>
          <w:szCs w:val="22"/>
          <w:u w:val="single"/>
        </w:rPr>
        <w:t xml:space="preserve"> </w:t>
      </w:r>
    </w:p>
    <w:p w14:paraId="21AE86CC" w14:textId="091C3DE7" w:rsidR="00725017" w:rsidRPr="00DB5936" w:rsidRDefault="00EF6BDF" w:rsidP="00EF6BDF">
      <w:pPr>
        <w:tabs>
          <w:tab w:val="left" w:pos="1134"/>
        </w:tabs>
        <w:ind w:right="-57" w:firstLine="567"/>
        <w:jc w:val="both"/>
        <w:rPr>
          <w:sz w:val="22"/>
          <w:szCs w:val="22"/>
          <w:u w:val="single"/>
        </w:rPr>
      </w:pPr>
      <w:r w:rsidRPr="00DB5936">
        <w:rPr>
          <w:b/>
          <w:sz w:val="22"/>
          <w:szCs w:val="22"/>
          <w:shd w:val="clear" w:color="auto" w:fill="FFFFFF"/>
        </w:rPr>
        <w:t xml:space="preserve"> </w:t>
      </w:r>
      <w:r w:rsidR="00725017" w:rsidRPr="00DB5936">
        <w:rPr>
          <w:color w:val="auto"/>
          <w:sz w:val="22"/>
          <w:szCs w:val="22"/>
        </w:rPr>
        <w:t xml:space="preserve">перечисляет денежные средства в размере </w:t>
      </w:r>
      <w:r w:rsidRPr="00DB5936">
        <w:rPr>
          <w:color w:val="auto"/>
          <w:sz w:val="22"/>
          <w:szCs w:val="22"/>
        </w:rPr>
        <w:t>1</w:t>
      </w:r>
      <w:r w:rsidR="001E2676" w:rsidRPr="00DB5936">
        <w:rPr>
          <w:color w:val="auto"/>
          <w:sz w:val="22"/>
          <w:szCs w:val="22"/>
        </w:rPr>
        <w:t>0</w:t>
      </w:r>
      <w:r w:rsidR="00725017" w:rsidRPr="00DB5936">
        <w:rPr>
          <w:color w:val="auto"/>
          <w:sz w:val="22"/>
          <w:szCs w:val="22"/>
        </w:rPr>
        <w:t xml:space="preserve"> (</w:t>
      </w:r>
      <w:r w:rsidRPr="00DB5936">
        <w:rPr>
          <w:color w:val="auto"/>
          <w:sz w:val="22"/>
          <w:szCs w:val="22"/>
        </w:rPr>
        <w:t>десять</w:t>
      </w:r>
      <w:r w:rsidR="00157983" w:rsidRPr="00DB5936">
        <w:rPr>
          <w:color w:val="auto"/>
          <w:sz w:val="22"/>
          <w:szCs w:val="22"/>
        </w:rPr>
        <w:t>)</w:t>
      </w:r>
      <w:r w:rsidR="003C0D33" w:rsidRPr="00DB5936">
        <w:rPr>
          <w:color w:val="auto"/>
          <w:sz w:val="22"/>
          <w:szCs w:val="22"/>
        </w:rPr>
        <w:t xml:space="preserve"> </w:t>
      </w:r>
      <w:r w:rsidR="00157983" w:rsidRPr="00DB5936">
        <w:rPr>
          <w:color w:val="auto"/>
          <w:sz w:val="22"/>
          <w:szCs w:val="22"/>
        </w:rPr>
        <w:t>% от начальной цены Лота</w:t>
      </w:r>
      <w:r w:rsidR="000B666B" w:rsidRPr="00DB5936">
        <w:rPr>
          <w:color w:val="auto"/>
          <w:sz w:val="22"/>
          <w:szCs w:val="22"/>
        </w:rPr>
        <w:t xml:space="preserve"> </w:t>
      </w:r>
      <w:r w:rsidR="00725017" w:rsidRPr="00DB5936">
        <w:rPr>
          <w:color w:val="auto"/>
          <w:sz w:val="22"/>
          <w:szCs w:val="22"/>
        </w:rPr>
        <w:t>(далее – «Задаток») путем перечисления на расчетны</w:t>
      </w:r>
      <w:r w:rsidR="00725267" w:rsidRPr="00DB5936">
        <w:rPr>
          <w:color w:val="auto"/>
          <w:sz w:val="22"/>
          <w:szCs w:val="22"/>
        </w:rPr>
        <w:t>й</w:t>
      </w:r>
      <w:r w:rsidR="00725017" w:rsidRPr="00DB5936">
        <w:rPr>
          <w:color w:val="auto"/>
          <w:sz w:val="22"/>
          <w:szCs w:val="22"/>
        </w:rPr>
        <w:t xml:space="preserve"> счет Организатора торгов: </w:t>
      </w:r>
    </w:p>
    <w:p w14:paraId="3F75F648" w14:textId="0370B3C2" w:rsidR="00AD1C47" w:rsidRPr="00DB5936" w:rsidRDefault="001065B6" w:rsidP="00382D37">
      <w:pPr>
        <w:ind w:firstLine="851"/>
        <w:jc w:val="both"/>
        <w:rPr>
          <w:b/>
          <w:bCs/>
          <w:sz w:val="22"/>
          <w:szCs w:val="22"/>
          <w:lang w:eastAsia="en-US"/>
        </w:rPr>
      </w:pPr>
      <w:r w:rsidRPr="00DB5936">
        <w:rPr>
          <w:b/>
          <w:bCs/>
          <w:color w:val="auto"/>
          <w:sz w:val="22"/>
          <w:szCs w:val="22"/>
          <w:u w:val="single"/>
        </w:rPr>
        <w:t>Получатель</w:t>
      </w:r>
      <w:r w:rsidR="00F35C94" w:rsidRPr="00DB5936">
        <w:rPr>
          <w:b/>
          <w:bCs/>
          <w:color w:val="auto"/>
          <w:sz w:val="22"/>
          <w:szCs w:val="22"/>
        </w:rPr>
        <w:t xml:space="preserve"> - </w:t>
      </w:r>
      <w:r w:rsidR="00382D37" w:rsidRPr="00DB5936">
        <w:rPr>
          <w:b/>
          <w:bCs/>
          <w:color w:val="auto"/>
          <w:sz w:val="22"/>
          <w:szCs w:val="22"/>
        </w:rPr>
        <w:t>ООО «Грант Консалт», ИНН 7811548827, ОГРН 1137847150737, КПП 781101001. Расч. счет №40702810832130002974 в Филиале «Санкт-Петербургский» АО «Альфа-Банк», г. Санкт-Петербург, к/с</w:t>
      </w:r>
      <w:r w:rsidR="00DB5936" w:rsidRPr="00DB5936">
        <w:rPr>
          <w:b/>
          <w:bCs/>
          <w:color w:val="auto"/>
          <w:sz w:val="22"/>
          <w:szCs w:val="22"/>
        </w:rPr>
        <w:t> </w:t>
      </w:r>
      <w:r w:rsidR="00382D37" w:rsidRPr="00DB5936">
        <w:rPr>
          <w:b/>
          <w:bCs/>
          <w:color w:val="auto"/>
          <w:sz w:val="22"/>
          <w:szCs w:val="22"/>
        </w:rPr>
        <w:t>30101810600000000786, БИК 044030786</w:t>
      </w:r>
      <w:r w:rsidR="00AD1C47" w:rsidRPr="00DB5936">
        <w:rPr>
          <w:b/>
          <w:bCs/>
          <w:sz w:val="22"/>
          <w:szCs w:val="22"/>
          <w:lang w:eastAsia="en-US"/>
        </w:rPr>
        <w:t>.</w:t>
      </w:r>
    </w:p>
    <w:p w14:paraId="2B760E83" w14:textId="77777777" w:rsidR="009C4D2D" w:rsidRPr="00DB5936" w:rsidRDefault="00565B85" w:rsidP="00565B85">
      <w:pPr>
        <w:ind w:firstLine="851"/>
        <w:jc w:val="both"/>
        <w:rPr>
          <w:sz w:val="22"/>
          <w:szCs w:val="22"/>
        </w:rPr>
      </w:pPr>
      <w:r w:rsidRPr="00DB5936">
        <w:rPr>
          <w:sz w:val="22"/>
          <w:szCs w:val="22"/>
        </w:rPr>
        <w:t xml:space="preserve">2. Задаток должен </w:t>
      </w:r>
      <w:r w:rsidR="00CA5EF4" w:rsidRPr="00DB5936">
        <w:rPr>
          <w:sz w:val="22"/>
          <w:szCs w:val="22"/>
        </w:rPr>
        <w:t xml:space="preserve">быть внесен Претендентом </w:t>
      </w:r>
      <w:r w:rsidRPr="00DB5936">
        <w:rPr>
          <w:sz w:val="22"/>
          <w:szCs w:val="22"/>
        </w:rPr>
        <w:t xml:space="preserve">на </w:t>
      </w:r>
      <w:r w:rsidR="009C4D2D" w:rsidRPr="00DB5936">
        <w:rPr>
          <w:sz w:val="22"/>
          <w:szCs w:val="22"/>
        </w:rPr>
        <w:t xml:space="preserve">счет Организатора торгов </w:t>
      </w:r>
      <w:r w:rsidR="0004591D" w:rsidRPr="00DB5936">
        <w:rPr>
          <w:sz w:val="22"/>
          <w:szCs w:val="22"/>
        </w:rPr>
        <w:t>не позднее даты и времени окончания приема заявок</w:t>
      </w:r>
      <w:r w:rsidR="001207AC" w:rsidRPr="00DB5936">
        <w:rPr>
          <w:sz w:val="22"/>
          <w:szCs w:val="22"/>
        </w:rPr>
        <w:t>, указанных в сообщении о проведении торгов</w:t>
      </w:r>
      <w:r w:rsidRPr="00DB5936">
        <w:rPr>
          <w:b/>
          <w:sz w:val="22"/>
          <w:szCs w:val="22"/>
        </w:rPr>
        <w:t>.</w:t>
      </w:r>
      <w:r w:rsidRPr="00DB5936">
        <w:rPr>
          <w:sz w:val="22"/>
          <w:szCs w:val="22"/>
        </w:rPr>
        <w:t xml:space="preserve"> Задаток считается внесенным с даты поступления всей суммы Задатка на</w:t>
      </w:r>
      <w:r w:rsidR="007370CF" w:rsidRPr="00DB5936">
        <w:rPr>
          <w:sz w:val="22"/>
          <w:szCs w:val="22"/>
        </w:rPr>
        <w:t xml:space="preserve"> </w:t>
      </w:r>
      <w:r w:rsidRPr="00DB5936">
        <w:rPr>
          <w:sz w:val="22"/>
          <w:szCs w:val="22"/>
        </w:rPr>
        <w:t>указанны</w:t>
      </w:r>
      <w:r w:rsidR="003D4CB8" w:rsidRPr="00DB5936">
        <w:rPr>
          <w:sz w:val="22"/>
          <w:szCs w:val="22"/>
        </w:rPr>
        <w:t xml:space="preserve">й </w:t>
      </w:r>
      <w:r w:rsidRPr="00DB5936">
        <w:rPr>
          <w:sz w:val="22"/>
          <w:szCs w:val="22"/>
        </w:rPr>
        <w:t>счет.</w:t>
      </w:r>
      <w:r w:rsidR="009C4D2D" w:rsidRPr="00DB5936">
        <w:rPr>
          <w:sz w:val="22"/>
          <w:szCs w:val="22"/>
        </w:rPr>
        <w:t xml:space="preserve"> </w:t>
      </w:r>
    </w:p>
    <w:p w14:paraId="6B176FB5" w14:textId="77777777" w:rsidR="00565B85" w:rsidRPr="00DB5936" w:rsidRDefault="00565B85" w:rsidP="00565B85">
      <w:pPr>
        <w:overflowPunct w:val="0"/>
        <w:autoSpaceDE w:val="0"/>
        <w:autoSpaceDN w:val="0"/>
        <w:adjustRightInd w:val="0"/>
        <w:ind w:firstLine="851"/>
        <w:jc w:val="both"/>
        <w:textAlignment w:val="baseline"/>
        <w:rPr>
          <w:color w:val="auto"/>
          <w:sz w:val="22"/>
          <w:szCs w:val="22"/>
        </w:rPr>
      </w:pPr>
      <w:r w:rsidRPr="00DB5936">
        <w:rPr>
          <w:color w:val="auto"/>
          <w:sz w:val="22"/>
          <w:szCs w:val="22"/>
        </w:rPr>
        <w:t xml:space="preserve">В случае, когда сумма Задатка от Претендента не зачислена на расчетный счет Организатора торгов </w:t>
      </w:r>
      <w:r w:rsidR="009C4D2D" w:rsidRPr="00DB5936">
        <w:rPr>
          <w:color w:val="auto"/>
          <w:sz w:val="22"/>
          <w:szCs w:val="22"/>
        </w:rPr>
        <w:t>на дату составления протокола об определении участников торгов</w:t>
      </w:r>
      <w:r w:rsidRPr="00DB5936">
        <w:rPr>
          <w:color w:val="auto"/>
          <w:sz w:val="22"/>
          <w:szCs w:val="22"/>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D2574D3" w14:textId="77777777" w:rsidR="00565B85" w:rsidRPr="00DB5936" w:rsidRDefault="00565B85" w:rsidP="00565B85">
      <w:pPr>
        <w:ind w:firstLine="851"/>
        <w:jc w:val="both"/>
        <w:rPr>
          <w:color w:val="auto"/>
          <w:sz w:val="22"/>
          <w:szCs w:val="22"/>
        </w:rPr>
      </w:pPr>
      <w:r w:rsidRPr="00DB5936">
        <w:rPr>
          <w:color w:val="auto"/>
          <w:sz w:val="22"/>
          <w:szCs w:val="22"/>
        </w:rPr>
        <w:t>3. Договор о задатке может быть подписан Претендентом электро</w:t>
      </w:r>
      <w:r w:rsidR="00C17A52" w:rsidRPr="00DB5936">
        <w:rPr>
          <w:color w:val="auto"/>
          <w:sz w:val="22"/>
          <w:szCs w:val="22"/>
        </w:rPr>
        <w:t xml:space="preserve">нной подписью Претендента либо </w:t>
      </w:r>
      <w:r w:rsidRPr="00DB5936">
        <w:rPr>
          <w:color w:val="auto"/>
          <w:sz w:val="22"/>
          <w:szCs w:val="22"/>
        </w:rPr>
        <w:t>Претендент вправе направить задаток на счет, указанны</w:t>
      </w:r>
      <w:r w:rsidR="003D4CB8" w:rsidRPr="00DB5936">
        <w:rPr>
          <w:color w:val="auto"/>
          <w:sz w:val="22"/>
          <w:szCs w:val="22"/>
        </w:rPr>
        <w:t>й</w:t>
      </w:r>
      <w:r w:rsidRPr="00DB5936">
        <w:rPr>
          <w:color w:val="auto"/>
          <w:sz w:val="22"/>
          <w:szCs w:val="22"/>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DB5936">
        <w:rPr>
          <w:color w:val="auto"/>
          <w:sz w:val="22"/>
          <w:szCs w:val="22"/>
        </w:rPr>
        <w:t xml:space="preserve">дента по заключению </w:t>
      </w:r>
      <w:r w:rsidRPr="00DB5936">
        <w:rPr>
          <w:color w:val="auto"/>
          <w:sz w:val="22"/>
          <w:szCs w:val="22"/>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20FFCF72" w14:textId="77777777" w:rsidR="00C6202C" w:rsidRPr="00DB5936" w:rsidRDefault="006A033D" w:rsidP="00565B85">
      <w:pPr>
        <w:ind w:firstLine="851"/>
        <w:jc w:val="both"/>
        <w:rPr>
          <w:b/>
          <w:color w:val="auto"/>
          <w:sz w:val="22"/>
          <w:szCs w:val="22"/>
        </w:rPr>
      </w:pPr>
      <w:r w:rsidRPr="00DB5936">
        <w:rPr>
          <w:b/>
          <w:color w:val="auto"/>
          <w:sz w:val="22"/>
          <w:szCs w:val="22"/>
        </w:rPr>
        <w:lastRenderedPageBreak/>
        <w:t xml:space="preserve">4. </w:t>
      </w:r>
      <w:r w:rsidR="00C6202C" w:rsidRPr="00DB5936">
        <w:rPr>
          <w:b/>
          <w:color w:val="auto"/>
          <w:sz w:val="22"/>
          <w:szCs w:val="22"/>
        </w:rPr>
        <w:t>Датой внесения задатка считается дата поступления денежных средств, перечисленных в качестве задатка, на счет Организатора торгов.</w:t>
      </w:r>
    </w:p>
    <w:p w14:paraId="10C60795" w14:textId="77777777" w:rsidR="00565B85" w:rsidRPr="00DB5936" w:rsidRDefault="00565B85" w:rsidP="00565B85">
      <w:pPr>
        <w:ind w:firstLine="851"/>
        <w:jc w:val="both"/>
        <w:rPr>
          <w:color w:val="auto"/>
          <w:sz w:val="22"/>
          <w:szCs w:val="22"/>
        </w:rPr>
      </w:pPr>
      <w:r w:rsidRPr="00DB5936">
        <w:rPr>
          <w:color w:val="auto"/>
          <w:sz w:val="22"/>
          <w:szCs w:val="22"/>
        </w:rPr>
        <w:t>5. На денежные средства, перечисленные в соответствии с настоящим Договором, проценты не начисляются.</w:t>
      </w:r>
    </w:p>
    <w:p w14:paraId="181D9754" w14:textId="77777777" w:rsidR="00565B85" w:rsidRPr="00DB5936" w:rsidRDefault="00565B85" w:rsidP="007F63CA">
      <w:pPr>
        <w:ind w:firstLine="851"/>
        <w:jc w:val="both"/>
        <w:rPr>
          <w:color w:val="auto"/>
          <w:sz w:val="22"/>
          <w:szCs w:val="22"/>
        </w:rPr>
      </w:pPr>
      <w:r w:rsidRPr="00DB5936">
        <w:rPr>
          <w:color w:val="auto"/>
          <w:sz w:val="22"/>
          <w:szCs w:val="22"/>
        </w:rPr>
        <w:t>6. Исполнение обязанности по внесению суммы задатка третьими лицами не допускается</w:t>
      </w:r>
      <w:r w:rsidR="00382D37" w:rsidRPr="00DB5936">
        <w:rPr>
          <w:color w:val="auto"/>
          <w:sz w:val="22"/>
          <w:szCs w:val="22"/>
        </w:rPr>
        <w:t xml:space="preserve"> (Задаток перечисляется непосредственно </w:t>
      </w:r>
      <w:r w:rsidR="00DB7927" w:rsidRPr="00DB5936">
        <w:rPr>
          <w:color w:val="auto"/>
          <w:sz w:val="22"/>
          <w:szCs w:val="22"/>
        </w:rPr>
        <w:t>Претендентом</w:t>
      </w:r>
      <w:r w:rsidR="00382D37" w:rsidRPr="00DB5936">
        <w:rPr>
          <w:color w:val="auto"/>
          <w:sz w:val="22"/>
          <w:szCs w:val="22"/>
        </w:rPr>
        <w:t>)</w:t>
      </w:r>
      <w:r w:rsidRPr="00DB5936">
        <w:rPr>
          <w:color w:val="auto"/>
          <w:sz w:val="22"/>
          <w:szCs w:val="22"/>
        </w:rPr>
        <w:t>.</w:t>
      </w:r>
    </w:p>
    <w:p w14:paraId="42432DD5" w14:textId="77777777" w:rsidR="00565B85" w:rsidRPr="00DB5936" w:rsidRDefault="00565B85" w:rsidP="00565B85">
      <w:pPr>
        <w:ind w:firstLine="851"/>
        <w:jc w:val="both"/>
        <w:rPr>
          <w:color w:val="auto"/>
          <w:sz w:val="22"/>
          <w:szCs w:val="22"/>
        </w:rPr>
      </w:pPr>
      <w:r w:rsidRPr="00DB5936">
        <w:rPr>
          <w:color w:val="auto"/>
          <w:sz w:val="22"/>
          <w:szCs w:val="22"/>
        </w:rPr>
        <w:t>7. Сроки возврата суммы задатка, внесенного Претендентом на счет Организатора торгов:</w:t>
      </w:r>
    </w:p>
    <w:p w14:paraId="264226B0" w14:textId="77777777" w:rsidR="00565B85" w:rsidRPr="00DB5936" w:rsidRDefault="00565B85" w:rsidP="00565B85">
      <w:pPr>
        <w:autoSpaceDE w:val="0"/>
        <w:autoSpaceDN w:val="0"/>
        <w:adjustRightInd w:val="0"/>
        <w:ind w:firstLine="851"/>
        <w:jc w:val="both"/>
        <w:outlineLvl w:val="1"/>
        <w:rPr>
          <w:color w:val="auto"/>
          <w:sz w:val="22"/>
          <w:szCs w:val="22"/>
        </w:rPr>
      </w:pPr>
      <w:r w:rsidRPr="00DB5936">
        <w:rPr>
          <w:sz w:val="22"/>
          <w:szCs w:val="22"/>
        </w:rPr>
        <w:t>7.1.</w:t>
      </w:r>
      <w:r w:rsidRPr="00DB5936">
        <w:rPr>
          <w:color w:val="auto"/>
          <w:sz w:val="22"/>
          <w:szCs w:val="22"/>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52D2ED67" w14:textId="77777777" w:rsidR="00565B85" w:rsidRPr="00DB5936" w:rsidRDefault="00565B85" w:rsidP="00565B85">
      <w:pPr>
        <w:ind w:firstLine="851"/>
        <w:jc w:val="both"/>
        <w:rPr>
          <w:color w:val="auto"/>
          <w:sz w:val="22"/>
          <w:szCs w:val="22"/>
        </w:rPr>
      </w:pPr>
      <w:r w:rsidRPr="00DB5936">
        <w:rPr>
          <w:color w:val="auto"/>
          <w:sz w:val="22"/>
          <w:szCs w:val="22"/>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00EA5C7E" w14:textId="77777777" w:rsidR="00565B85" w:rsidRPr="00DB5936" w:rsidRDefault="00565B85" w:rsidP="00565B85">
      <w:pPr>
        <w:ind w:firstLine="851"/>
        <w:jc w:val="both"/>
        <w:rPr>
          <w:color w:val="auto"/>
          <w:sz w:val="22"/>
          <w:szCs w:val="22"/>
        </w:rPr>
      </w:pPr>
      <w:r w:rsidRPr="00DB5936">
        <w:rPr>
          <w:color w:val="auto"/>
          <w:sz w:val="22"/>
          <w:szCs w:val="22"/>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DB5936">
        <w:rPr>
          <w:color w:val="auto"/>
          <w:sz w:val="22"/>
          <w:szCs w:val="22"/>
        </w:rPr>
        <w:t xml:space="preserve">подлежащего заключению по итогам торгов, </w:t>
      </w:r>
      <w:r w:rsidRPr="00DB5936">
        <w:rPr>
          <w:color w:val="auto"/>
          <w:sz w:val="22"/>
          <w:szCs w:val="22"/>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39EAF99B" w14:textId="77777777" w:rsidR="00565B85" w:rsidRPr="00DB5936" w:rsidRDefault="00565B85" w:rsidP="00565B85">
      <w:pPr>
        <w:ind w:firstLine="851"/>
        <w:jc w:val="both"/>
        <w:rPr>
          <w:color w:val="auto"/>
          <w:sz w:val="22"/>
          <w:szCs w:val="22"/>
        </w:rPr>
      </w:pPr>
      <w:r w:rsidRPr="00DB5936">
        <w:rPr>
          <w:color w:val="auto"/>
          <w:sz w:val="22"/>
          <w:szCs w:val="22"/>
        </w:rPr>
        <w:t>7.4. В случае признания Претендента победителем торгов сумма внесенног</w:t>
      </w:r>
      <w:r w:rsidR="00C17A52" w:rsidRPr="00DB5936">
        <w:rPr>
          <w:color w:val="auto"/>
          <w:sz w:val="22"/>
          <w:szCs w:val="22"/>
        </w:rPr>
        <w:t xml:space="preserve">о Задатка засчитывается в счет </w:t>
      </w:r>
      <w:r w:rsidRPr="00DB5936">
        <w:rPr>
          <w:color w:val="auto"/>
          <w:sz w:val="22"/>
          <w:szCs w:val="22"/>
        </w:rPr>
        <w:t>оплаты по договору</w:t>
      </w:r>
      <w:r w:rsidR="00137A0F" w:rsidRPr="00DB5936">
        <w:rPr>
          <w:color w:val="auto"/>
          <w:sz w:val="22"/>
          <w:szCs w:val="22"/>
        </w:rPr>
        <w:t>, заключаемого по итогам торгов</w:t>
      </w:r>
      <w:r w:rsidRPr="00DB5936">
        <w:rPr>
          <w:color w:val="auto"/>
          <w:sz w:val="22"/>
          <w:szCs w:val="22"/>
        </w:rPr>
        <w:t>.</w:t>
      </w:r>
    </w:p>
    <w:p w14:paraId="0676931E" w14:textId="77777777" w:rsidR="00565B85" w:rsidRPr="00DB5936" w:rsidRDefault="00565B85" w:rsidP="00565B85">
      <w:pPr>
        <w:ind w:firstLine="851"/>
        <w:jc w:val="both"/>
        <w:rPr>
          <w:color w:val="auto"/>
          <w:sz w:val="22"/>
          <w:szCs w:val="22"/>
        </w:rPr>
      </w:pPr>
      <w:r w:rsidRPr="00DB5936">
        <w:rPr>
          <w:color w:val="auto"/>
          <w:sz w:val="22"/>
          <w:szCs w:val="22"/>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0DF6A2BE" w14:textId="77777777" w:rsidR="00565B85" w:rsidRPr="00DB5936" w:rsidRDefault="00A31471" w:rsidP="00565B85">
      <w:pPr>
        <w:ind w:firstLine="851"/>
        <w:jc w:val="both"/>
        <w:rPr>
          <w:color w:val="auto"/>
          <w:sz w:val="22"/>
          <w:szCs w:val="22"/>
        </w:rPr>
      </w:pPr>
      <w:r w:rsidRPr="00DB5936">
        <w:rPr>
          <w:color w:val="auto"/>
          <w:sz w:val="22"/>
          <w:szCs w:val="22"/>
        </w:rPr>
        <w:t xml:space="preserve">9. </w:t>
      </w:r>
      <w:r w:rsidR="00565B85" w:rsidRPr="00DB5936">
        <w:rPr>
          <w:color w:val="auto"/>
          <w:sz w:val="22"/>
          <w:szCs w:val="22"/>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CE1961" w14:textId="7FE3942D" w:rsidR="00565B85" w:rsidRPr="00DB5936" w:rsidRDefault="00A31471" w:rsidP="00565B85">
      <w:pPr>
        <w:ind w:firstLine="851"/>
        <w:jc w:val="both"/>
        <w:rPr>
          <w:color w:val="auto"/>
          <w:sz w:val="22"/>
          <w:szCs w:val="22"/>
        </w:rPr>
      </w:pPr>
      <w:r w:rsidRPr="00DB5936">
        <w:rPr>
          <w:color w:val="auto"/>
          <w:sz w:val="22"/>
          <w:szCs w:val="22"/>
        </w:rPr>
        <w:t>1</w:t>
      </w:r>
      <w:r w:rsidR="00DB7927" w:rsidRPr="00DB5936">
        <w:rPr>
          <w:color w:val="auto"/>
          <w:sz w:val="22"/>
          <w:szCs w:val="22"/>
        </w:rPr>
        <w:t>0</w:t>
      </w:r>
      <w:r w:rsidR="00565B85" w:rsidRPr="00DB5936">
        <w:rPr>
          <w:color w:val="auto"/>
          <w:sz w:val="22"/>
          <w:szCs w:val="22"/>
        </w:rPr>
        <w:t>.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w:t>
      </w:r>
      <w:r w:rsidR="00DB5936" w:rsidRPr="00DB5936">
        <w:rPr>
          <w:color w:val="auto"/>
          <w:sz w:val="22"/>
          <w:szCs w:val="22"/>
        </w:rPr>
        <w:t>, подтверждает, что ознакомлен с существенными характеристиками Имущества</w:t>
      </w:r>
      <w:r w:rsidR="00565B85" w:rsidRPr="00DB5936">
        <w:rPr>
          <w:color w:val="auto"/>
          <w:sz w:val="22"/>
          <w:szCs w:val="22"/>
        </w:rPr>
        <w:t xml:space="preserve">. </w:t>
      </w:r>
    </w:p>
    <w:p w14:paraId="02B08D96" w14:textId="77777777" w:rsidR="001065B6" w:rsidRPr="00DB5936" w:rsidRDefault="001065B6" w:rsidP="001065B6">
      <w:pPr>
        <w:ind w:firstLine="464"/>
        <w:jc w:val="both"/>
        <w:rPr>
          <w:color w:val="auto"/>
          <w:sz w:val="22"/>
          <w:szCs w:val="22"/>
        </w:rPr>
      </w:pPr>
    </w:p>
    <w:p w14:paraId="4A3463D2" w14:textId="77777777" w:rsidR="001065B6" w:rsidRPr="00DB5936" w:rsidRDefault="001065B6" w:rsidP="001065B6">
      <w:pPr>
        <w:autoSpaceDE w:val="0"/>
        <w:autoSpaceDN w:val="0"/>
        <w:ind w:firstLine="284"/>
        <w:jc w:val="center"/>
        <w:rPr>
          <w:b/>
          <w:bCs/>
          <w:color w:val="auto"/>
          <w:sz w:val="22"/>
          <w:szCs w:val="22"/>
        </w:rPr>
      </w:pPr>
      <w:r w:rsidRPr="00DB5936">
        <w:rPr>
          <w:b/>
          <w:bCs/>
          <w:color w:val="auto"/>
          <w:sz w:val="22"/>
          <w:szCs w:val="22"/>
        </w:rPr>
        <w:t>Реквизиты сторон:</w:t>
      </w:r>
    </w:p>
    <w:p w14:paraId="56E64F33" w14:textId="77777777" w:rsidR="001065B6" w:rsidRPr="00DB5936" w:rsidRDefault="001065B6" w:rsidP="001065B6">
      <w:pPr>
        <w:autoSpaceDE w:val="0"/>
        <w:autoSpaceDN w:val="0"/>
        <w:ind w:firstLine="284"/>
        <w:jc w:val="center"/>
        <w:rPr>
          <w:b/>
          <w:bCs/>
          <w:color w:val="auto"/>
          <w:sz w:val="22"/>
          <w:szCs w:val="22"/>
        </w:rPr>
      </w:pPr>
    </w:p>
    <w:tbl>
      <w:tblPr>
        <w:tblW w:w="9824" w:type="dxa"/>
        <w:tblLayout w:type="fixed"/>
        <w:tblLook w:val="0000" w:firstRow="0" w:lastRow="0" w:firstColumn="0" w:lastColumn="0" w:noHBand="0" w:noVBand="0"/>
      </w:tblPr>
      <w:tblGrid>
        <w:gridCol w:w="4987"/>
        <w:gridCol w:w="563"/>
        <w:gridCol w:w="4274"/>
      </w:tblGrid>
      <w:tr w:rsidR="001065B6" w:rsidRPr="00DB5936" w14:paraId="21B183A5" w14:textId="77777777" w:rsidTr="00A81DD6">
        <w:trPr>
          <w:trHeight w:val="2078"/>
        </w:trPr>
        <w:tc>
          <w:tcPr>
            <w:tcW w:w="4987" w:type="dxa"/>
            <w:tcBorders>
              <w:top w:val="nil"/>
              <w:left w:val="nil"/>
              <w:bottom w:val="nil"/>
              <w:right w:val="nil"/>
            </w:tcBorders>
          </w:tcPr>
          <w:p w14:paraId="5C793530" w14:textId="77777777" w:rsidR="001065B6" w:rsidRPr="00DB5936" w:rsidRDefault="001065B6" w:rsidP="00B16E0C">
            <w:pPr>
              <w:jc w:val="center"/>
              <w:rPr>
                <w:b/>
                <w:bCs/>
                <w:sz w:val="22"/>
                <w:szCs w:val="22"/>
              </w:rPr>
            </w:pPr>
            <w:r w:rsidRPr="00DB5936">
              <w:rPr>
                <w:b/>
                <w:bCs/>
                <w:sz w:val="22"/>
                <w:szCs w:val="22"/>
              </w:rPr>
              <w:t>ОРГАНИЗАТОР ТОРГОВ:</w:t>
            </w:r>
          </w:p>
          <w:p w14:paraId="30FA4E3A" w14:textId="77777777" w:rsidR="001065B6" w:rsidRPr="00DB5936" w:rsidRDefault="00DB7927" w:rsidP="001065B6">
            <w:pPr>
              <w:jc w:val="center"/>
              <w:rPr>
                <w:b/>
                <w:color w:val="auto"/>
                <w:sz w:val="22"/>
                <w:szCs w:val="22"/>
              </w:rPr>
            </w:pPr>
            <w:r w:rsidRPr="00DB5936">
              <w:rPr>
                <w:b/>
                <w:color w:val="auto"/>
                <w:sz w:val="22"/>
                <w:szCs w:val="22"/>
              </w:rPr>
              <w:t>ООО «Грант Консалт»</w:t>
            </w:r>
          </w:p>
          <w:p w14:paraId="0D97CE1B" w14:textId="77777777" w:rsidR="00DB7927" w:rsidRPr="00DB5936" w:rsidRDefault="00DB7927" w:rsidP="001065B6">
            <w:pPr>
              <w:jc w:val="center"/>
              <w:rPr>
                <w:b/>
                <w:color w:val="auto"/>
                <w:sz w:val="22"/>
                <w:szCs w:val="22"/>
              </w:rPr>
            </w:pPr>
          </w:p>
          <w:p w14:paraId="13CA9CC8" w14:textId="77777777" w:rsidR="00DB7927" w:rsidRPr="00DB5936" w:rsidRDefault="00DB7927" w:rsidP="001065B6">
            <w:pPr>
              <w:jc w:val="center"/>
              <w:rPr>
                <w:color w:val="auto"/>
                <w:sz w:val="22"/>
                <w:szCs w:val="22"/>
              </w:rPr>
            </w:pPr>
            <w:r w:rsidRPr="00DB5936">
              <w:rPr>
                <w:color w:val="auto"/>
                <w:sz w:val="22"/>
                <w:szCs w:val="22"/>
              </w:rPr>
              <w:t xml:space="preserve">ОГРН 1137847150737, ИНН 7811548827, </w:t>
            </w:r>
          </w:p>
          <w:p w14:paraId="5EED5642" w14:textId="777AE894" w:rsidR="001065B6" w:rsidRPr="00DB5936" w:rsidRDefault="00DB7927" w:rsidP="001065B6">
            <w:pPr>
              <w:jc w:val="center"/>
              <w:rPr>
                <w:color w:val="auto"/>
                <w:sz w:val="22"/>
                <w:szCs w:val="22"/>
              </w:rPr>
            </w:pPr>
            <w:r w:rsidRPr="00DB5936">
              <w:rPr>
                <w:color w:val="auto"/>
                <w:sz w:val="22"/>
                <w:szCs w:val="22"/>
              </w:rPr>
              <w:t>192289, город Санкт-Петербург, Гаражный проезд, дом 3 литер а, помещение 5н кабинет 2, тел. 89602358628</w:t>
            </w:r>
          </w:p>
          <w:p w14:paraId="52130541" w14:textId="77777777" w:rsidR="00DB7927" w:rsidRPr="00DB5936" w:rsidRDefault="00DB7927" w:rsidP="001065B6">
            <w:pPr>
              <w:jc w:val="center"/>
              <w:rPr>
                <w:color w:val="auto"/>
                <w:sz w:val="22"/>
                <w:szCs w:val="22"/>
              </w:rPr>
            </w:pPr>
          </w:p>
          <w:p w14:paraId="3EBD824E" w14:textId="77777777" w:rsidR="00DB7927" w:rsidRPr="00DB5936" w:rsidRDefault="00DB7927" w:rsidP="00EB509C">
            <w:pPr>
              <w:jc w:val="center"/>
              <w:rPr>
                <w:color w:val="auto"/>
                <w:sz w:val="22"/>
                <w:szCs w:val="22"/>
              </w:rPr>
            </w:pPr>
            <w:r w:rsidRPr="00DB5936">
              <w:rPr>
                <w:color w:val="auto"/>
                <w:sz w:val="22"/>
                <w:szCs w:val="22"/>
              </w:rPr>
              <w:t xml:space="preserve">КПП 781101001. </w:t>
            </w:r>
          </w:p>
          <w:p w14:paraId="073CAF33" w14:textId="77777777" w:rsidR="001065B6" w:rsidRPr="00DB5936" w:rsidRDefault="00DB7927" w:rsidP="00EB509C">
            <w:pPr>
              <w:jc w:val="center"/>
              <w:rPr>
                <w:sz w:val="22"/>
                <w:szCs w:val="22"/>
              </w:rPr>
            </w:pPr>
            <w:r w:rsidRPr="00DB5936">
              <w:rPr>
                <w:color w:val="auto"/>
                <w:sz w:val="22"/>
                <w:szCs w:val="22"/>
              </w:rPr>
              <w:t>Расч.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E19E83B" w14:textId="77777777" w:rsidR="001065B6" w:rsidRPr="00DB5936" w:rsidRDefault="001065B6" w:rsidP="001065B6">
            <w:pPr>
              <w:ind w:firstLine="284"/>
              <w:jc w:val="both"/>
              <w:rPr>
                <w:sz w:val="22"/>
                <w:szCs w:val="22"/>
              </w:rPr>
            </w:pPr>
          </w:p>
        </w:tc>
        <w:tc>
          <w:tcPr>
            <w:tcW w:w="4274" w:type="dxa"/>
            <w:tcBorders>
              <w:top w:val="nil"/>
              <w:left w:val="nil"/>
              <w:bottom w:val="nil"/>
              <w:right w:val="nil"/>
            </w:tcBorders>
          </w:tcPr>
          <w:p w14:paraId="02EEFBD3" w14:textId="77777777" w:rsidR="001065B6" w:rsidRPr="00DB5936" w:rsidRDefault="001065B6" w:rsidP="001065B6">
            <w:pPr>
              <w:jc w:val="both"/>
              <w:rPr>
                <w:b/>
                <w:bCs/>
                <w:sz w:val="22"/>
                <w:szCs w:val="22"/>
              </w:rPr>
            </w:pPr>
            <w:r w:rsidRPr="00DB5936">
              <w:rPr>
                <w:sz w:val="22"/>
                <w:szCs w:val="22"/>
              </w:rPr>
              <w:tab/>
            </w:r>
            <w:r w:rsidRPr="00DB5936">
              <w:rPr>
                <w:b/>
                <w:bCs/>
                <w:sz w:val="22"/>
                <w:szCs w:val="22"/>
              </w:rPr>
              <w:t>ПРЕТЕНДЕНТ:</w:t>
            </w:r>
          </w:p>
          <w:p w14:paraId="253F7FB5" w14:textId="77777777" w:rsidR="001065B6" w:rsidRPr="00DB5936" w:rsidRDefault="001065B6" w:rsidP="001065B6">
            <w:pPr>
              <w:jc w:val="both"/>
              <w:rPr>
                <w:b/>
                <w:bCs/>
                <w:sz w:val="22"/>
                <w:szCs w:val="22"/>
              </w:rPr>
            </w:pPr>
            <w:r w:rsidRPr="00DB5936">
              <w:rPr>
                <w:b/>
                <w:bCs/>
                <w:sz w:val="22"/>
                <w:szCs w:val="22"/>
              </w:rPr>
              <w:t>_________________________________</w:t>
            </w:r>
          </w:p>
          <w:p w14:paraId="1013031F" w14:textId="77777777" w:rsidR="001065B6" w:rsidRPr="00DB5936" w:rsidRDefault="001065B6" w:rsidP="001065B6">
            <w:pPr>
              <w:jc w:val="both"/>
              <w:rPr>
                <w:sz w:val="22"/>
                <w:szCs w:val="22"/>
              </w:rPr>
            </w:pPr>
            <w:r w:rsidRPr="00DB5936">
              <w:rPr>
                <w:sz w:val="22"/>
                <w:szCs w:val="22"/>
              </w:rPr>
              <w:t>_________________________________</w:t>
            </w:r>
          </w:p>
          <w:p w14:paraId="446B87DD" w14:textId="77777777" w:rsidR="001065B6" w:rsidRPr="00DB5936" w:rsidRDefault="001065B6" w:rsidP="001065B6">
            <w:pPr>
              <w:jc w:val="both"/>
              <w:rPr>
                <w:sz w:val="22"/>
                <w:szCs w:val="22"/>
              </w:rPr>
            </w:pPr>
            <w:r w:rsidRPr="00DB5936">
              <w:rPr>
                <w:sz w:val="22"/>
                <w:szCs w:val="22"/>
              </w:rPr>
              <w:t>_________________________________</w:t>
            </w:r>
          </w:p>
          <w:p w14:paraId="6C480DB0" w14:textId="77777777" w:rsidR="001065B6" w:rsidRPr="00DB5936" w:rsidRDefault="001065B6" w:rsidP="001065B6">
            <w:pPr>
              <w:jc w:val="both"/>
              <w:rPr>
                <w:sz w:val="22"/>
                <w:szCs w:val="22"/>
              </w:rPr>
            </w:pPr>
            <w:r w:rsidRPr="00DB5936">
              <w:rPr>
                <w:sz w:val="22"/>
                <w:szCs w:val="22"/>
              </w:rPr>
              <w:t>_________________________________</w:t>
            </w:r>
          </w:p>
          <w:p w14:paraId="23420210" w14:textId="77777777" w:rsidR="001065B6" w:rsidRPr="00DB5936" w:rsidRDefault="001065B6" w:rsidP="001065B6">
            <w:pPr>
              <w:jc w:val="both"/>
              <w:rPr>
                <w:sz w:val="22"/>
                <w:szCs w:val="22"/>
              </w:rPr>
            </w:pPr>
            <w:r w:rsidRPr="00DB5936">
              <w:rPr>
                <w:sz w:val="22"/>
                <w:szCs w:val="22"/>
              </w:rPr>
              <w:t>_________________________________</w:t>
            </w:r>
          </w:p>
          <w:p w14:paraId="3655F3A8" w14:textId="77777777" w:rsidR="001065B6" w:rsidRPr="00DB5936" w:rsidRDefault="001065B6" w:rsidP="001065B6">
            <w:pPr>
              <w:jc w:val="both"/>
              <w:rPr>
                <w:sz w:val="22"/>
                <w:szCs w:val="22"/>
              </w:rPr>
            </w:pPr>
            <w:r w:rsidRPr="00DB5936">
              <w:rPr>
                <w:sz w:val="22"/>
                <w:szCs w:val="22"/>
              </w:rPr>
              <w:t>_________________________________</w:t>
            </w:r>
          </w:p>
          <w:p w14:paraId="1A7157B0" w14:textId="77777777" w:rsidR="001065B6" w:rsidRPr="00DB5936" w:rsidRDefault="001065B6" w:rsidP="001065B6">
            <w:pPr>
              <w:jc w:val="both"/>
              <w:rPr>
                <w:sz w:val="22"/>
                <w:szCs w:val="22"/>
              </w:rPr>
            </w:pPr>
            <w:r w:rsidRPr="00DB5936">
              <w:rPr>
                <w:sz w:val="22"/>
                <w:szCs w:val="22"/>
              </w:rPr>
              <w:t>_________________________________</w:t>
            </w:r>
          </w:p>
          <w:p w14:paraId="093DC4BF" w14:textId="77777777" w:rsidR="001065B6" w:rsidRPr="00DB5936" w:rsidRDefault="001065B6" w:rsidP="001065B6">
            <w:pPr>
              <w:jc w:val="both"/>
              <w:rPr>
                <w:sz w:val="22"/>
                <w:szCs w:val="22"/>
              </w:rPr>
            </w:pPr>
          </w:p>
        </w:tc>
      </w:tr>
    </w:tbl>
    <w:p w14:paraId="32140385" w14:textId="77777777" w:rsidR="001065B6" w:rsidRPr="00DB5936" w:rsidRDefault="001065B6" w:rsidP="001065B6">
      <w:pPr>
        <w:ind w:firstLine="284"/>
        <w:jc w:val="both"/>
        <w:rPr>
          <w:b/>
          <w:bCs/>
          <w:sz w:val="22"/>
          <w:szCs w:val="22"/>
        </w:rPr>
      </w:pPr>
      <w:r w:rsidRPr="00DB5936">
        <w:rPr>
          <w:b/>
          <w:bCs/>
          <w:sz w:val="22"/>
          <w:szCs w:val="22"/>
        </w:rPr>
        <w:t xml:space="preserve">        </w:t>
      </w:r>
    </w:p>
    <w:p w14:paraId="44D7D018" w14:textId="77777777" w:rsidR="001065B6" w:rsidRPr="00DB5936" w:rsidRDefault="001065B6" w:rsidP="001065B6">
      <w:pPr>
        <w:ind w:firstLine="284"/>
        <w:jc w:val="both"/>
        <w:rPr>
          <w:b/>
          <w:bCs/>
          <w:sz w:val="22"/>
          <w:szCs w:val="22"/>
        </w:rPr>
      </w:pPr>
      <w:r w:rsidRPr="00DB5936">
        <w:rPr>
          <w:b/>
          <w:bCs/>
          <w:sz w:val="22"/>
          <w:szCs w:val="22"/>
        </w:rPr>
        <w:t xml:space="preserve">  ОТ ОРГАНИЗАТОРА ТОРГОВ </w:t>
      </w:r>
      <w:r w:rsidRPr="00DB5936">
        <w:rPr>
          <w:b/>
          <w:bCs/>
          <w:sz w:val="22"/>
          <w:szCs w:val="22"/>
        </w:rPr>
        <w:tab/>
      </w:r>
      <w:r w:rsidRPr="00DB5936">
        <w:rPr>
          <w:b/>
          <w:bCs/>
          <w:sz w:val="22"/>
          <w:szCs w:val="22"/>
        </w:rPr>
        <w:tab/>
      </w:r>
      <w:r w:rsidRPr="00DB5936">
        <w:rPr>
          <w:b/>
          <w:bCs/>
          <w:sz w:val="22"/>
          <w:szCs w:val="22"/>
        </w:rPr>
        <w:tab/>
      </w:r>
      <w:r w:rsidRPr="00DB5936">
        <w:rPr>
          <w:b/>
          <w:bCs/>
          <w:sz w:val="22"/>
          <w:szCs w:val="22"/>
        </w:rPr>
        <w:tab/>
        <w:t>ОТ ПРЕТЕНДЕНТА</w:t>
      </w:r>
    </w:p>
    <w:p w14:paraId="26570D33" w14:textId="77777777" w:rsidR="008874FC" w:rsidRPr="00DB5936" w:rsidRDefault="008874FC" w:rsidP="007370CF">
      <w:pPr>
        <w:rPr>
          <w:sz w:val="22"/>
          <w:szCs w:val="22"/>
        </w:rPr>
      </w:pPr>
    </w:p>
    <w:p w14:paraId="74A22741" w14:textId="77777777" w:rsidR="008874FC" w:rsidRPr="00DB5936" w:rsidRDefault="008874FC" w:rsidP="007370CF">
      <w:pPr>
        <w:rPr>
          <w:sz w:val="22"/>
          <w:szCs w:val="22"/>
        </w:rPr>
      </w:pPr>
    </w:p>
    <w:p w14:paraId="0BC8DEA1" w14:textId="77777777" w:rsidR="00083C03" w:rsidRPr="00DB5936" w:rsidRDefault="001065B6" w:rsidP="007370CF">
      <w:pPr>
        <w:rPr>
          <w:sz w:val="22"/>
          <w:szCs w:val="22"/>
        </w:rPr>
      </w:pPr>
      <w:r w:rsidRPr="00DB5936">
        <w:rPr>
          <w:sz w:val="22"/>
          <w:szCs w:val="22"/>
        </w:rPr>
        <w:t xml:space="preserve">_____________________/ </w:t>
      </w:r>
      <w:r w:rsidR="00DB7927" w:rsidRPr="00DB5936">
        <w:rPr>
          <w:sz w:val="22"/>
          <w:szCs w:val="22"/>
        </w:rPr>
        <w:t>Тяжлов Д.В.</w:t>
      </w:r>
      <w:r w:rsidRPr="00DB5936">
        <w:rPr>
          <w:sz w:val="22"/>
          <w:szCs w:val="22"/>
        </w:rPr>
        <w:t>/</w:t>
      </w:r>
      <w:r w:rsidRPr="00DB5936">
        <w:rPr>
          <w:sz w:val="22"/>
          <w:szCs w:val="22"/>
        </w:rPr>
        <w:tab/>
        <w:t xml:space="preserve">                       ________________________/_________</w:t>
      </w:r>
    </w:p>
    <w:sectPr w:rsidR="00083C03" w:rsidRPr="00DB5936"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1CDD"/>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C7226"/>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231"/>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C1DCC"/>
    <w:rsid w:val="006C76E1"/>
    <w:rsid w:val="006D14B8"/>
    <w:rsid w:val="006D672D"/>
    <w:rsid w:val="006D7E04"/>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F2696"/>
    <w:rsid w:val="007F63CA"/>
    <w:rsid w:val="007F63D8"/>
    <w:rsid w:val="008016F4"/>
    <w:rsid w:val="00805B6A"/>
    <w:rsid w:val="008119C7"/>
    <w:rsid w:val="008124C9"/>
    <w:rsid w:val="0081383C"/>
    <w:rsid w:val="00814E3D"/>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37A"/>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26E90"/>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1931"/>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B0D41"/>
    <w:rsid w:val="00DB5936"/>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6F3"/>
    <w:rsid w:val="00E06736"/>
    <w:rsid w:val="00E12EEA"/>
    <w:rsid w:val="00E134E5"/>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3631"/>
    <w:rsid w:val="00EB42AA"/>
    <w:rsid w:val="00EB509C"/>
    <w:rsid w:val="00EB6038"/>
    <w:rsid w:val="00EB6A73"/>
    <w:rsid w:val="00EC197D"/>
    <w:rsid w:val="00EC1D44"/>
    <w:rsid w:val="00EC315B"/>
    <w:rsid w:val="00EC5227"/>
    <w:rsid w:val="00EC5E30"/>
    <w:rsid w:val="00EC6064"/>
    <w:rsid w:val="00EC6BA4"/>
    <w:rsid w:val="00ED5116"/>
    <w:rsid w:val="00ED5E6F"/>
    <w:rsid w:val="00EE01EE"/>
    <w:rsid w:val="00EE0765"/>
    <w:rsid w:val="00EE15A9"/>
    <w:rsid w:val="00EE293E"/>
    <w:rsid w:val="00EF0457"/>
    <w:rsid w:val="00EF05BB"/>
    <w:rsid w:val="00EF11FA"/>
    <w:rsid w:val="00EF6BDF"/>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44B7"/>
  <w15:chartTrackingRefBased/>
  <w15:docId w15:val="{869004F2-ABB4-4CB3-8301-963EF280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styleId="a3">
    <w:name w:val="Title"/>
    <w:basedOn w:val="a"/>
    <w:link w:val="a4"/>
    <w:qFormat/>
    <w:rsid w:val="008975C0"/>
    <w:pPr>
      <w:autoSpaceDE w:val="0"/>
      <w:autoSpaceDN w:val="0"/>
      <w:jc w:val="center"/>
    </w:pPr>
    <w:rPr>
      <w:b/>
      <w:bCs/>
      <w:color w:val="auto"/>
      <w:sz w:val="28"/>
      <w:szCs w:val="28"/>
    </w:rPr>
  </w:style>
  <w:style w:type="character" w:customStyle="1" w:styleId="a4">
    <w:name w:val="Название Знак"/>
    <w:link w:val="a3"/>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5">
    <w:name w:val="annotation reference"/>
    <w:uiPriority w:val="99"/>
    <w:rsid w:val="009A2AD0"/>
    <w:rPr>
      <w:sz w:val="16"/>
      <w:szCs w:val="16"/>
    </w:rPr>
  </w:style>
  <w:style w:type="paragraph" w:styleId="a6">
    <w:name w:val="annotation text"/>
    <w:basedOn w:val="a"/>
    <w:link w:val="a7"/>
    <w:uiPriority w:val="99"/>
    <w:rsid w:val="009A2AD0"/>
    <w:rPr>
      <w:sz w:val="20"/>
      <w:szCs w:val="20"/>
    </w:rPr>
  </w:style>
  <w:style w:type="character" w:customStyle="1" w:styleId="a7">
    <w:name w:val="Текст примечания Знак"/>
    <w:link w:val="a6"/>
    <w:uiPriority w:val="99"/>
    <w:rsid w:val="009A2AD0"/>
    <w:rPr>
      <w:color w:val="000000"/>
    </w:rPr>
  </w:style>
  <w:style w:type="paragraph" w:styleId="a8">
    <w:name w:val="annotation subject"/>
    <w:basedOn w:val="a6"/>
    <w:next w:val="a6"/>
    <w:link w:val="a9"/>
    <w:rsid w:val="009A2AD0"/>
    <w:rPr>
      <w:b/>
      <w:bCs/>
    </w:rPr>
  </w:style>
  <w:style w:type="character" w:customStyle="1" w:styleId="a9">
    <w:name w:val="Тема примечания Знак"/>
    <w:link w:val="a8"/>
    <w:rsid w:val="009A2AD0"/>
    <w:rPr>
      <w:b/>
      <w:bCs/>
      <w:color w:val="000000"/>
    </w:rPr>
  </w:style>
  <w:style w:type="paragraph" w:styleId="aa">
    <w:name w:val="Balloon Text"/>
    <w:basedOn w:val="a"/>
    <w:link w:val="ab"/>
    <w:rsid w:val="009A2AD0"/>
    <w:rPr>
      <w:rFonts w:ascii="Segoe UI" w:hAnsi="Segoe UI" w:cs="Segoe UI"/>
      <w:sz w:val="18"/>
      <w:szCs w:val="18"/>
    </w:rPr>
  </w:style>
  <w:style w:type="character" w:customStyle="1" w:styleId="ab">
    <w:name w:val="Текст выноски Знак"/>
    <w:link w:val="aa"/>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c">
    <w:name w:val="Hyperlink"/>
    <w:rsid w:val="00D63F46"/>
    <w:rPr>
      <w:color w:val="0563C1"/>
      <w:u w:val="single"/>
    </w:rPr>
  </w:style>
  <w:style w:type="paragraph" w:styleId="ad">
    <w:name w:val="No Spacing"/>
    <w:basedOn w:val="a"/>
    <w:uiPriority w:val="99"/>
    <w:qFormat/>
    <w:rsid w:val="00984818"/>
    <w:pPr>
      <w:autoSpaceDE w:val="0"/>
      <w:autoSpaceDN w:val="0"/>
      <w:adjustRightInd w:val="0"/>
      <w:spacing w:before="100" w:after="100"/>
    </w:pPr>
    <w:rPr>
      <w:color w:val="auto"/>
    </w:rPr>
  </w:style>
  <w:style w:type="paragraph" w:styleId="ae">
    <w:name w:val="Plain Text"/>
    <w:basedOn w:val="a"/>
    <w:link w:val="af"/>
    <w:uiPriority w:val="99"/>
    <w:unhideWhenUsed/>
    <w:rsid w:val="00EB509C"/>
    <w:rPr>
      <w:rFonts w:ascii="Calibri" w:eastAsia="Calibri" w:hAnsi="Calibri"/>
      <w:color w:val="auto"/>
      <w:sz w:val="22"/>
      <w:szCs w:val="21"/>
      <w:lang w:eastAsia="en-US"/>
    </w:rPr>
  </w:style>
  <w:style w:type="character" w:customStyle="1" w:styleId="af">
    <w:name w:val="Текст Знак"/>
    <w:link w:val="ae"/>
    <w:uiPriority w:val="99"/>
    <w:rsid w:val="00EB509C"/>
    <w:rPr>
      <w:rFonts w:ascii="Calibri" w:eastAsia="Calibri" w:hAnsi="Calibri"/>
      <w:sz w:val="22"/>
      <w:szCs w:val="21"/>
      <w:lang w:eastAsia="en-US"/>
    </w:rPr>
  </w:style>
  <w:style w:type="character" w:styleId="af0">
    <w:name w:val="FollowedHyperlink"/>
    <w:rsid w:val="00DB7927"/>
    <w:rPr>
      <w:color w:val="954F72"/>
      <w:u w:val="single"/>
    </w:rPr>
  </w:style>
  <w:style w:type="character" w:customStyle="1" w:styleId="1">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4211-4755-45BC-8BD5-65C73240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19838</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3</cp:revision>
  <dcterms:created xsi:type="dcterms:W3CDTF">2021-07-29T10:57:00Z</dcterms:created>
  <dcterms:modified xsi:type="dcterms:W3CDTF">2021-08-24T09:20:00Z</dcterms:modified>
</cp:coreProperties>
</file>