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6751CD07" w:rsidR="009247FF" w:rsidRPr="00791681" w:rsidRDefault="00E02B8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2B8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02B8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02B8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02B8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02B8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02B8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г. </w:t>
      </w:r>
      <w:proofErr w:type="gramStart"/>
      <w:r w:rsidRPr="00E02B8F">
        <w:rPr>
          <w:rFonts w:ascii="Times New Roman" w:hAnsi="Times New Roman" w:cs="Times New Roman"/>
          <w:color w:val="000000"/>
          <w:sz w:val="24"/>
          <w:szCs w:val="24"/>
        </w:rPr>
        <w:t>по делу № 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7202026861, ОГРН 1027200000080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5DF8EF3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E02B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3 - 12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B07FBC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02B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1 - 12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7D1B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F8AA37A" w14:textId="77777777" w:rsidR="007D1B78" w:rsidRDefault="007D1B78" w:rsidP="007D1B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1 - 33/100 доли в праве общей долевой собственности на нежилые помещения (цокольный этаж) - 347,2 кв. м, 23/100 доли в праве общей долевой собственности на нежилое помещение (1 этаж) - 57 кв. м, адрес: г. Тюмень, ул. Одесская, д. 33, 4-этажное, пом. 39, 57, 58, имущество (14 поз.), кадастровые номера 72:23:0219002:6132, 72:23:0219002:5469, ограничения</w:t>
      </w:r>
      <w:proofErr w:type="gramEnd"/>
      <w:r>
        <w:t xml:space="preserve"> и обременения: порядок пользования общим имуществом (33/100 доли в праве собственности на нежилые помещения - 347,2 кв. м) утвержден определением АС Тюменской обл. от 20.08.2004 по делу А70-8796/28-2003 - 1 694 265,52 руб.;</w:t>
      </w:r>
    </w:p>
    <w:p w14:paraId="14AE5604" w14:textId="77777777" w:rsidR="007D1B78" w:rsidRDefault="007D1B78" w:rsidP="007D1B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2 - Нежилое здание (1-этажное) - 259,2 кв. м, здание котельной (1-этажное) - 6,4 кв. м, земельный участок - 777 кв. м, адрес:</w:t>
      </w:r>
      <w:proofErr w:type="gramEnd"/>
      <w:r>
        <w:t xml:space="preserve"> Тюменская обл., Ханты-Мансийский АО - Югра, Октябрьский р-н, </w:t>
      </w:r>
      <w:proofErr w:type="spellStart"/>
      <w:r>
        <w:t>пгт</w:t>
      </w:r>
      <w:proofErr w:type="spellEnd"/>
      <w:r>
        <w:t xml:space="preserve"> Октябрьское, ул. Ленина, д. 22, д. 22Б/1, имущество (91 поз.), кадастровые номера 86:07:0103008:2457, 86:07:0103008:2291, 86:07:0103008:87, земли населенных пунктов - для объектов жилой застройки, ограничения и обременения: отсутствует водоотведение и водоснабжение - 545 051,00 руб.;</w:t>
      </w:r>
    </w:p>
    <w:p w14:paraId="7F2690FF" w14:textId="77777777" w:rsidR="007D1B78" w:rsidRDefault="007D1B78" w:rsidP="007D1B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ПЕЖО ПАРТНЕР, серый, 2010, пробег - нет данных, 1.6 М</w:t>
      </w:r>
      <w:proofErr w:type="gramStart"/>
      <w:r>
        <w:t>T</w:t>
      </w:r>
      <w:proofErr w:type="gramEnd"/>
      <w:r>
        <w:t xml:space="preserve"> (90 л. с.), бензин, передний, VIN VF37JNFRCAJ828535, неисправен одометр, ограничения и обременения: отсутствует ПТС, г. Москва - 179 426,50 руб.;</w:t>
      </w:r>
    </w:p>
    <w:p w14:paraId="059573A9" w14:textId="77777777" w:rsidR="007D1B78" w:rsidRDefault="007D1B78" w:rsidP="007D1B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Гидравлические гильотинные ножницы с ЧПУ </w:t>
      </w:r>
      <w:proofErr w:type="spellStart"/>
      <w:r>
        <w:t>Costcutter</w:t>
      </w:r>
      <w:proofErr w:type="spellEnd"/>
      <w:r>
        <w:t xml:space="preserve"> 306 </w:t>
      </w:r>
      <w:proofErr w:type="spellStart"/>
      <w:r>
        <w:t>lift</w:t>
      </w:r>
      <w:proofErr w:type="spellEnd"/>
      <w:r>
        <w:t xml:space="preserve">, серийный номер 3691, полуавтоматический </w:t>
      </w:r>
      <w:proofErr w:type="spellStart"/>
      <w:r>
        <w:t>маслодинамический</w:t>
      </w:r>
      <w:proofErr w:type="spellEnd"/>
      <w:r>
        <w:t xml:space="preserve"> ленточный отрезной станок CARIF450BSA, станок </w:t>
      </w:r>
      <w:proofErr w:type="spellStart"/>
      <w:r>
        <w:t>GOLmatik</w:t>
      </w:r>
      <w:proofErr w:type="spellEnd"/>
      <w:r>
        <w:t xml:space="preserve"> MD24 фрезерно-токарный с ЧПУ, стационарный сварочный стол 1110, 2.400х</w:t>
      </w:r>
      <w:proofErr w:type="gramStart"/>
      <w:r>
        <w:t>1</w:t>
      </w:r>
      <w:proofErr w:type="gramEnd"/>
      <w:r>
        <w:t>.200х810мм, г. Москва - 2 529 983,86 руб.;</w:t>
      </w:r>
    </w:p>
    <w:p w14:paraId="5182D8F5" w14:textId="77777777" w:rsidR="007D1B78" w:rsidRDefault="007D1B78" w:rsidP="007D1B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Программно-аппаратный комплекс </w:t>
      </w:r>
      <w:proofErr w:type="spellStart"/>
      <w:r>
        <w:t>ViPNet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HW 1000 ОАО «</w:t>
      </w:r>
      <w:proofErr w:type="spellStart"/>
      <w:r>
        <w:t>ИнфоТеКС</w:t>
      </w:r>
      <w:proofErr w:type="spellEnd"/>
      <w:r>
        <w:t>», г. Тюмень - 107 203,39 руб.;</w:t>
      </w:r>
    </w:p>
    <w:p w14:paraId="23CA228C" w14:textId="77777777" w:rsidR="007D1B78" w:rsidRDefault="007D1B78" w:rsidP="007D1B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Программно-аппаратный комплекс </w:t>
      </w:r>
      <w:proofErr w:type="spellStart"/>
      <w:r>
        <w:t>ViPNet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HW 1000 ОАО «</w:t>
      </w:r>
      <w:proofErr w:type="spellStart"/>
      <w:r>
        <w:t>ИнфоТеКС</w:t>
      </w:r>
      <w:proofErr w:type="spellEnd"/>
      <w:r>
        <w:t>», г. Тюмень - 107 203,39 руб.;</w:t>
      </w:r>
    </w:p>
    <w:p w14:paraId="1C9C0BC9" w14:textId="77777777" w:rsidR="007D1B78" w:rsidRDefault="007D1B78" w:rsidP="007D1B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Источник бесперебойного электропитания APS </w:t>
      </w:r>
      <w:proofErr w:type="spellStart"/>
      <w:r>
        <w:t>Smart</w:t>
      </w:r>
      <w:proofErr w:type="spellEnd"/>
      <w:r>
        <w:t>, один из четырех блоков источника бесперебойного электропитания не укомплектован аккумуляторами, имеющиеся в наличии аккумуляторы не пригодны для эксплуатации, г. Тюмень - 166 962,71 руб.;</w:t>
      </w:r>
    </w:p>
    <w:p w14:paraId="297CD6F7" w14:textId="77777777" w:rsidR="007D1B78" w:rsidRDefault="007D1B78" w:rsidP="007D1B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Сервер HP DL 380 04, г. Тюмень - 151 872,88 руб.;</w:t>
      </w:r>
    </w:p>
    <w:p w14:paraId="354F9D5E" w14:textId="77777777" w:rsidR="007D1B78" w:rsidRDefault="007D1B78" w:rsidP="007D1B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Система видеонаблюдения в комплекте: три блока видеорегистраторов, UNIMO udr-7104, два видеоплеера, DIGITAL VIDEO RECORDER, один коммутатор, </w:t>
      </w:r>
      <w:proofErr w:type="spellStart"/>
      <w:r>
        <w:t>Robotics</w:t>
      </w:r>
      <w:proofErr w:type="spellEnd"/>
      <w:r>
        <w:t xml:space="preserve"> TOTAL KONTROL </w:t>
      </w:r>
      <w:proofErr w:type="spellStart"/>
      <w:r>
        <w:t>NETServer</w:t>
      </w:r>
      <w:proofErr w:type="spellEnd"/>
      <w:r>
        <w:t>/8 V.34, г. Тюмень - 269 519,00 руб.;</w:t>
      </w:r>
    </w:p>
    <w:p w14:paraId="73FFA2E3" w14:textId="77777777" w:rsidR="007D1B78" w:rsidRDefault="007D1B78" w:rsidP="007D1B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П</w:t>
      </w:r>
      <w:r w:rsidRPr="007D1B78">
        <w:t xml:space="preserve">рава требования к юридическим и физическим лицам ((в скобках указана в </w:t>
      </w:r>
      <w:proofErr w:type="spellStart"/>
      <w:r w:rsidRPr="007D1B78">
        <w:t>т.ч</w:t>
      </w:r>
      <w:proofErr w:type="spellEnd"/>
      <w:r w:rsidRPr="007D1B78">
        <w:t>. сумма долга) – начальная цена продажи лота):</w:t>
      </w:r>
    </w:p>
    <w:p w14:paraId="4A54FE9B" w14:textId="3118DDD8" w:rsidR="007D1B78" w:rsidRDefault="007D1B78" w:rsidP="007D1B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ОАО «ВКБ», ИНН 6310000192, уведомление о включении требований кредиторов третьей очереди, предъявленных после закрытия реестра от 27.10.2020 № 40-06исх-285934, в стадии банкротства, г. Тюмень (77 751,79 руб.) - 77 751,79 руб.;</w:t>
      </w:r>
    </w:p>
    <w:p w14:paraId="39B869E2" w14:textId="77777777" w:rsidR="007D1B78" w:rsidRDefault="007D1B78" w:rsidP="007D1B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lastRenderedPageBreak/>
        <w:t xml:space="preserve">Лот 11 - </w:t>
      </w:r>
      <w:proofErr w:type="spellStart"/>
      <w:r>
        <w:t>Штукерт</w:t>
      </w:r>
      <w:proofErr w:type="spellEnd"/>
      <w:r>
        <w:t xml:space="preserve"> Нина Ивановна, Шихова Елена Николаевна, Колегова Вера Анатольевна, </w:t>
      </w:r>
      <w:proofErr w:type="spellStart"/>
      <w:r>
        <w:t>Бескислых</w:t>
      </w:r>
      <w:proofErr w:type="spellEnd"/>
      <w:r>
        <w:t xml:space="preserve"> Людмила Александровна, </w:t>
      </w:r>
      <w:proofErr w:type="spellStart"/>
      <w:r>
        <w:t>Гербст</w:t>
      </w:r>
      <w:proofErr w:type="spellEnd"/>
      <w:r>
        <w:t xml:space="preserve"> Наталья Георгиевна, Евдокимова Надежда Александровна, Марцева Наталья Петровна, </w:t>
      </w:r>
      <w:proofErr w:type="spellStart"/>
      <w:r>
        <w:t>Штукерт</w:t>
      </w:r>
      <w:proofErr w:type="spellEnd"/>
      <w:r>
        <w:t xml:space="preserve"> Виктор Валерьевич, решение </w:t>
      </w:r>
      <w:proofErr w:type="spellStart"/>
      <w:r>
        <w:t>Абатского</w:t>
      </w:r>
      <w:proofErr w:type="spellEnd"/>
      <w:r>
        <w:t xml:space="preserve"> районного суда Тюменской обл. от 23.01.2019 по делу 2-11/2019, решение </w:t>
      </w:r>
      <w:proofErr w:type="spellStart"/>
      <w:r>
        <w:t>Абатского</w:t>
      </w:r>
      <w:proofErr w:type="spellEnd"/>
      <w:r>
        <w:t xml:space="preserve"> районного суда Тюменской обл. от 14.08.2020 по делу 2-108/2020, апелляционное определение от 09.12.2020 по делу 33-5201/2020, кассационное определение</w:t>
      </w:r>
      <w:proofErr w:type="gramEnd"/>
      <w:r>
        <w:t xml:space="preserve"> от 20.04.2021, г. Тюмень (37 727 170,80 руб.) - 37 727 170,80 руб.;</w:t>
      </w:r>
    </w:p>
    <w:p w14:paraId="4D972884" w14:textId="6D389E6D" w:rsidR="00E02B8F" w:rsidRDefault="007D1B78" w:rsidP="007D1B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Права требования к физическим лицам по 7 кредитным договорам, г. Тюмень (7 283 8</w:t>
      </w:r>
      <w:r>
        <w:t>28,08 руб.) - 6 775 086,77 руб.</w:t>
      </w:r>
    </w:p>
    <w:p w14:paraId="4CFC4415" w14:textId="103BBFEC" w:rsidR="00AC337C" w:rsidRPr="00791681" w:rsidRDefault="00AC337C" w:rsidP="007D1B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C337C">
        <w:t xml:space="preserve">Лот </w:t>
      </w:r>
      <w:r>
        <w:t>1</w:t>
      </w:r>
      <w:bookmarkStart w:id="0" w:name="_GoBack"/>
      <w:bookmarkEnd w:id="0"/>
      <w:r w:rsidRPr="00AC337C"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B53D6C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02B8F">
        <w:t>5</w:t>
      </w:r>
      <w:r w:rsidR="00E02B8F" w:rsidRPr="00E02B8F">
        <w:t xml:space="preserve"> (</w:t>
      </w:r>
      <w:r w:rsidR="00E02B8F">
        <w:t>пя</w:t>
      </w:r>
      <w:r w:rsidR="00E02B8F" w:rsidRPr="00E02B8F">
        <w:t xml:space="preserve">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2048BAB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7D1B78">
        <w:rPr>
          <w:b/>
          <w:bCs/>
          <w:color w:val="000000"/>
        </w:rPr>
        <w:t>11</w:t>
      </w:r>
      <w:r w:rsidR="00E02B8F">
        <w:rPr>
          <w:b/>
          <w:bCs/>
          <w:color w:val="000000"/>
        </w:rPr>
        <w:t xml:space="preserve"> октября</w:t>
      </w:r>
      <w:r w:rsidR="00E02B8F"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8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D5F1201" w14:textId="63A50D8F" w:rsidR="00E02B8F" w:rsidRDefault="00E02B8F" w:rsidP="00E02B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7D1B78">
        <w:rPr>
          <w:b/>
          <w:bCs/>
        </w:rPr>
        <w:t>11</w:t>
      </w:r>
      <w:r>
        <w:rPr>
          <w:b/>
          <w:bCs/>
        </w:rPr>
        <w:t xml:space="preserve"> октября</w:t>
      </w:r>
      <w:r>
        <w:rPr>
          <w:color w:val="000000"/>
        </w:rPr>
        <w:t xml:space="preserve"> </w:t>
      </w:r>
      <w:r>
        <w:rPr>
          <w:b/>
        </w:rPr>
        <w:t>2021 г.</w:t>
      </w:r>
      <w:r>
        <w:rPr>
          <w:color w:val="000000"/>
        </w:rPr>
        <w:t xml:space="preserve">, лоты не реализованы, то в 14:00 часов по московскому времени </w:t>
      </w:r>
      <w:r>
        <w:rPr>
          <w:b/>
          <w:bCs/>
        </w:rPr>
        <w:t>2</w:t>
      </w:r>
      <w:r w:rsidR="007D1B78">
        <w:rPr>
          <w:b/>
          <w:bCs/>
        </w:rPr>
        <w:t>9</w:t>
      </w:r>
      <w:r>
        <w:rPr>
          <w:b/>
          <w:bCs/>
        </w:rPr>
        <w:t xml:space="preserve"> ноября</w:t>
      </w:r>
      <w:r>
        <w:rPr>
          <w:color w:val="000000"/>
        </w:rPr>
        <w:t xml:space="preserve"> </w:t>
      </w:r>
      <w:r>
        <w:rPr>
          <w:b/>
        </w:rPr>
        <w:t>2021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со снижением начальной цены лота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196331EE" w14:textId="601552C7" w:rsidR="00E02B8F" w:rsidRDefault="00E02B8F" w:rsidP="00E02B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D1B78">
        <w:rPr>
          <w:b/>
          <w:bCs/>
        </w:rPr>
        <w:t>31</w:t>
      </w:r>
      <w:r>
        <w:rPr>
          <w:b/>
          <w:bCs/>
        </w:rPr>
        <w:t xml:space="preserve"> августа</w:t>
      </w:r>
      <w:r>
        <w:rPr>
          <w:color w:val="000000"/>
        </w:rPr>
        <w:t xml:space="preserve"> </w:t>
      </w:r>
      <w:r>
        <w:rPr>
          <w:b/>
        </w:rPr>
        <w:t>2021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bCs/>
        </w:rPr>
        <w:t>1</w:t>
      </w:r>
      <w:r w:rsidR="007D1B78">
        <w:rPr>
          <w:b/>
          <w:bCs/>
        </w:rPr>
        <w:t>8</w:t>
      </w:r>
      <w:r>
        <w:rPr>
          <w:b/>
          <w:bCs/>
        </w:rPr>
        <w:t xml:space="preserve"> октября</w:t>
      </w:r>
      <w:r>
        <w:rPr>
          <w:color w:val="000000"/>
        </w:rPr>
        <w:t xml:space="preserve"> </w:t>
      </w:r>
      <w:r>
        <w:rPr>
          <w:b/>
        </w:rPr>
        <w:t>2021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3CB4A92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E02B8F">
        <w:rPr>
          <w:b/>
          <w:color w:val="000000"/>
        </w:rPr>
        <w:t>3 - 12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E02B8F">
        <w:rPr>
          <w:b/>
          <w:color w:val="000000"/>
        </w:rPr>
        <w:t>1, 2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DF645D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="00E02B8F" w:rsidRPr="00E02B8F">
        <w:rPr>
          <w:b/>
          <w:bCs/>
          <w:color w:val="000000"/>
        </w:rPr>
        <w:t xml:space="preserve">с </w:t>
      </w:r>
      <w:r w:rsidR="007D1B78">
        <w:rPr>
          <w:b/>
          <w:bCs/>
          <w:color w:val="000000"/>
        </w:rPr>
        <w:t>02</w:t>
      </w:r>
      <w:r w:rsidR="00E02B8F" w:rsidRPr="00E02B8F">
        <w:rPr>
          <w:b/>
          <w:bCs/>
          <w:color w:val="000000"/>
        </w:rPr>
        <w:t xml:space="preserve"> </w:t>
      </w:r>
      <w:r w:rsidR="007D1B78">
        <w:rPr>
          <w:b/>
          <w:bCs/>
          <w:color w:val="000000"/>
        </w:rPr>
        <w:t>дека</w:t>
      </w:r>
      <w:r w:rsidR="00E02B8F">
        <w:rPr>
          <w:b/>
          <w:bCs/>
          <w:color w:val="000000"/>
        </w:rPr>
        <w:t>бря 2021 г. по 2</w:t>
      </w:r>
      <w:r w:rsidR="007D1B78">
        <w:rPr>
          <w:b/>
          <w:bCs/>
          <w:color w:val="000000"/>
        </w:rPr>
        <w:t>6</w:t>
      </w:r>
      <w:r w:rsidR="00E02B8F">
        <w:rPr>
          <w:b/>
          <w:bCs/>
          <w:color w:val="000000"/>
        </w:rPr>
        <w:t xml:space="preserve"> </w:t>
      </w:r>
      <w:r w:rsidR="007D1B78">
        <w:rPr>
          <w:b/>
          <w:bCs/>
          <w:color w:val="000000"/>
        </w:rPr>
        <w:t>апреля</w:t>
      </w:r>
      <w:r w:rsidR="00E02B8F">
        <w:rPr>
          <w:b/>
          <w:bCs/>
          <w:color w:val="000000"/>
        </w:rPr>
        <w:t xml:space="preserve"> 2022 г.</w:t>
      </w:r>
    </w:p>
    <w:p w14:paraId="2258E8DA" w14:textId="77ABD1E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7D1B78">
        <w:rPr>
          <w:color w:val="000000"/>
        </w:rPr>
        <w:t>02</w:t>
      </w:r>
      <w:r w:rsidR="00E02B8F" w:rsidRPr="00E02B8F">
        <w:rPr>
          <w:color w:val="000000"/>
        </w:rPr>
        <w:t xml:space="preserve"> </w:t>
      </w:r>
      <w:r w:rsidR="007D1B78">
        <w:rPr>
          <w:color w:val="000000"/>
        </w:rPr>
        <w:t>дека</w:t>
      </w:r>
      <w:r w:rsidR="00E02B8F" w:rsidRPr="00E02B8F">
        <w:rPr>
          <w:color w:val="000000"/>
        </w:rPr>
        <w:t>бря</w:t>
      </w:r>
      <w:r w:rsidR="00110257" w:rsidRPr="00E02B8F">
        <w:rPr>
          <w:color w:val="000000"/>
        </w:rPr>
        <w:t xml:space="preserve"> </w:t>
      </w:r>
      <w:r w:rsidR="00110257" w:rsidRPr="00E02B8F">
        <w:rPr>
          <w:bCs/>
          <w:color w:val="000000"/>
        </w:rPr>
        <w:t>2021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71BABFEF" w14:textId="77777777" w:rsidR="00E02B8F" w:rsidRDefault="00E02B8F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1:</w:t>
      </w:r>
    </w:p>
    <w:p w14:paraId="79E99938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02 декабря 2021 г. по 23 января 2022 г. - в размере начальной цены продажи лота;</w:t>
      </w:r>
    </w:p>
    <w:p w14:paraId="11A7E7CB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lastRenderedPageBreak/>
        <w:t>с 24 января 2022 г. по 02 февраля 2022 г. - в размере 91,00% от начальной цены продажи лота;</w:t>
      </w:r>
    </w:p>
    <w:p w14:paraId="71740054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03 февраля 2022 г. по 12 февраля 2022 г. - в размере 82,00% от начальной цены продажи лота;</w:t>
      </w:r>
    </w:p>
    <w:p w14:paraId="0A3D8F74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13 февраля 2022 г. по 22 февраля 2022 г. - в размере 73,00% от начальной цены продажи лота;</w:t>
      </w:r>
    </w:p>
    <w:p w14:paraId="76B50F35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23 февраля 2022 г. по 05 марта 2022 г. - в размере 64,00% от начальной цены продажи лота;</w:t>
      </w:r>
    </w:p>
    <w:p w14:paraId="1B155BB1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06 марта 2022 г. по 15 марта 2022 г. - в размере 55,00% от начальной цены продажи лота;</w:t>
      </w:r>
    </w:p>
    <w:p w14:paraId="1D6B5D76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16 марта 2022 г. по 26 марта 2022 г. - в размере 46,00% от начальной цены продажи лота;</w:t>
      </w:r>
    </w:p>
    <w:p w14:paraId="3AED2846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27 марта 2022 г. по 05 апреля 2022 г. - в размере 37,00% от начальной цены продажи лота;</w:t>
      </w:r>
    </w:p>
    <w:p w14:paraId="372EC5F2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06 апреля 2022 г. по 16 апреля 2022 г. - в размере 28,00% от начальной цены продажи лота;</w:t>
      </w:r>
    </w:p>
    <w:p w14:paraId="15004E4B" w14:textId="4C30FE4F" w:rsidR="00E02B8F" w:rsidRPr="00E02B8F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17 апреля 2022 г. по 26 апреля 2022 г. - в размере 19,00%</w:t>
      </w:r>
      <w:r>
        <w:rPr>
          <w:color w:val="000000"/>
        </w:rPr>
        <w:t xml:space="preserve"> от начальной цены продажи лота.</w:t>
      </w:r>
    </w:p>
    <w:p w14:paraId="484D353F" w14:textId="4E2DDBFF" w:rsidR="00E02B8F" w:rsidRDefault="00E02B8F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>
        <w:rPr>
          <w:b/>
          <w:color w:val="000000"/>
        </w:rPr>
        <w:t>:</w:t>
      </w:r>
    </w:p>
    <w:p w14:paraId="4C9513CC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02 декабря 2021 г. по 23 января 2022 г. - в размере начальной цены продажи лота;</w:t>
      </w:r>
    </w:p>
    <w:p w14:paraId="0E256070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24 января 2022 г. по 02 февраля 2022 г. - в размере 97,00% от начальной цены продажи лота;</w:t>
      </w:r>
    </w:p>
    <w:p w14:paraId="4AF16EAC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03 февраля 2022 г. по 12 февраля 2022 г. - в размере 94,00% от начальной цены продажи лота;</w:t>
      </w:r>
    </w:p>
    <w:p w14:paraId="2B2F88FD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13 февраля 2022 г. по 22 февраля 2022 г. - в размере 91,00% от начальной цены продажи лота;</w:t>
      </w:r>
    </w:p>
    <w:p w14:paraId="59A716D8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23 февраля 2022 г. по 05 марта 2022 г. - в размере 88,00% от начальной цены продажи лота;</w:t>
      </w:r>
    </w:p>
    <w:p w14:paraId="7A243A80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06 марта 2022 г. по 15 марта 2022 г. - в размере 85,00% от начальной цены продажи лота;</w:t>
      </w:r>
    </w:p>
    <w:p w14:paraId="5AE53F21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16 марта 2022 г. по 26 марта 2022 г. - в размере 82,00% от начальной цены продажи лота;</w:t>
      </w:r>
    </w:p>
    <w:p w14:paraId="27B3ADEE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27 марта 2022 г. по 05 апреля 2022 г. - в размере 79,00% от начальной цены продажи лота;</w:t>
      </w:r>
    </w:p>
    <w:p w14:paraId="33244E3E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06 апреля 2022 г. по 16 апреля 2022 г. - в размере 76,00% от начальной цены продажи лота;</w:t>
      </w:r>
    </w:p>
    <w:p w14:paraId="2EB5F18C" w14:textId="56655C64" w:rsidR="00E02B8F" w:rsidRPr="00E02B8F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17 апреля 2022 г. по 26 апреля 2022 г. - в размере 73,00%</w:t>
      </w:r>
      <w:r>
        <w:rPr>
          <w:color w:val="000000"/>
        </w:rPr>
        <w:t xml:space="preserve"> от начальной цены продажи лота.</w:t>
      </w:r>
    </w:p>
    <w:p w14:paraId="279E2607" w14:textId="34CCC532" w:rsidR="00E02B8F" w:rsidRDefault="00E02B8F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>
        <w:rPr>
          <w:b/>
          <w:color w:val="000000"/>
        </w:rPr>
        <w:t>:</w:t>
      </w:r>
    </w:p>
    <w:p w14:paraId="67217A8B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02 декабря 2021 г. по 23 января 2022 г. - в размере начальной цены продажи лота;</w:t>
      </w:r>
    </w:p>
    <w:p w14:paraId="0A670E46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24 января 2022 г. по 02 февраля 2022 г. - в размере 89,50% от начальной цены продажи лота;</w:t>
      </w:r>
    </w:p>
    <w:p w14:paraId="2E9B5CDC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03 февраля 2022 г. по 12 февраля 2022 г. - в размере 79,00% от начальной цены продажи лота;</w:t>
      </w:r>
    </w:p>
    <w:p w14:paraId="19463E10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13 февраля 2022 г. по 22 февраля 2022 г. - в размере 68,50% от начальной цены продажи лота;</w:t>
      </w:r>
    </w:p>
    <w:p w14:paraId="36C7B2FF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23 февраля 2022 г. по 05 марта 2022 г. - в размере 58,00% от начальной цены продажи лота;</w:t>
      </w:r>
    </w:p>
    <w:p w14:paraId="262AA98B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06 марта 2022 г. по 15 марта 2022 г. - в размере 47,50% от начальной цены продажи лота;</w:t>
      </w:r>
    </w:p>
    <w:p w14:paraId="4DB70938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16 марта 2022 г. по 26 марта 2022 г. - в размере 37,00% от начальной цены продажи лота;</w:t>
      </w:r>
    </w:p>
    <w:p w14:paraId="01E98D61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27 марта 2022 г. по 05 апреля 2022 г. - в размере 26,50% от начальной цены продажи лота;</w:t>
      </w:r>
    </w:p>
    <w:p w14:paraId="77E16228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06 апреля 2022 г. по 16 апреля 2022 г. - в размере 16,00% от начальной цены продажи лота;</w:t>
      </w:r>
    </w:p>
    <w:p w14:paraId="47C86332" w14:textId="6C977339" w:rsidR="00E02B8F" w:rsidRPr="00E02B8F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17 апреля 2022 г. по 26 апреля 2022 г. - в размере 5,50%</w:t>
      </w:r>
      <w:r>
        <w:rPr>
          <w:color w:val="000000"/>
        </w:rPr>
        <w:t xml:space="preserve"> от начальной цены продажи лота.</w:t>
      </w:r>
    </w:p>
    <w:p w14:paraId="5BB590A1" w14:textId="10193258" w:rsidR="00E02B8F" w:rsidRDefault="00E02B8F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лотов </w:t>
      </w:r>
      <w:r>
        <w:rPr>
          <w:b/>
          <w:color w:val="000000"/>
        </w:rPr>
        <w:t>4-9</w:t>
      </w:r>
      <w:r>
        <w:rPr>
          <w:b/>
          <w:color w:val="000000"/>
        </w:rPr>
        <w:t>:</w:t>
      </w:r>
    </w:p>
    <w:p w14:paraId="75E1A742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02 декабря 2021 г. по 23 января 2022 г. - в размере начальной цены продажи лотов;</w:t>
      </w:r>
    </w:p>
    <w:p w14:paraId="6CDA7E64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24 января 2022 г. по 02 февраля 2022 г. - в размере 89,40% от начальной цены продажи лотов;</w:t>
      </w:r>
    </w:p>
    <w:p w14:paraId="152FC66E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03 февраля 2022 г. по 12 февраля 2022 г. - в размере 78,80% от начальной цены продажи лотов;</w:t>
      </w:r>
    </w:p>
    <w:p w14:paraId="64DC266D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13 февраля 2022 г. по 22 февраля 2022 г. - в размере 68,20% от начальной цены продажи лотов;</w:t>
      </w:r>
    </w:p>
    <w:p w14:paraId="6CBB13D6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lastRenderedPageBreak/>
        <w:t>с 23 февраля 2022 г. по 05 марта 2022 г. - в размере 57,60% от начальной цены продажи лотов;</w:t>
      </w:r>
    </w:p>
    <w:p w14:paraId="5FF4FCB0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06 марта 2022 г. по 15 марта 2022 г. - в размере 47,00% от начальной цены продажи лотов;</w:t>
      </w:r>
    </w:p>
    <w:p w14:paraId="548EE732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16 марта 2022 г. по 26 марта 2022 г. - в размере 36,40% от начальной цены продажи лотов;</w:t>
      </w:r>
    </w:p>
    <w:p w14:paraId="09483B4A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27 марта 2022 г. по 05 апреля 2022 г. - в размере 25,80% от начальной цены продажи лотов;</w:t>
      </w:r>
    </w:p>
    <w:p w14:paraId="33173C5B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06 апреля 2022 г. по 16 апреля 2022 г. - в размере 15,20% от начальной цены продажи лотов;</w:t>
      </w:r>
    </w:p>
    <w:p w14:paraId="31AD0AD3" w14:textId="3DBD1DDD" w:rsidR="00E02B8F" w:rsidRPr="00E02B8F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 xml:space="preserve">с 17 апреля 2022 г. по 26 апреля 2022 г. - в размере 4,60% </w:t>
      </w:r>
      <w:r>
        <w:rPr>
          <w:color w:val="000000"/>
        </w:rPr>
        <w:t>от начальной цены продажи лотов.</w:t>
      </w:r>
    </w:p>
    <w:p w14:paraId="25214D39" w14:textId="7A9697BA" w:rsidR="00E02B8F" w:rsidRDefault="00E02B8F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лотов </w:t>
      </w:r>
      <w:r>
        <w:rPr>
          <w:b/>
          <w:color w:val="000000"/>
        </w:rPr>
        <w:t>10-12</w:t>
      </w:r>
      <w:r>
        <w:rPr>
          <w:b/>
          <w:color w:val="000000"/>
        </w:rPr>
        <w:t>:</w:t>
      </w:r>
    </w:p>
    <w:p w14:paraId="2FCF21BC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02 декабря 2021 г. по 23 января 2022 г. - в размере начальной цены продажи лотов;</w:t>
      </w:r>
    </w:p>
    <w:p w14:paraId="384E08C2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24 января 2022 г. по 02 февраля 2022 г. - в размере 95,00% от начальной цены продажи лотов;</w:t>
      </w:r>
    </w:p>
    <w:p w14:paraId="24B2BDB0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03 февраля 2022 г. по 12 февраля 2022 г. - в размере 90,00% от начальной цены продажи лотов;</w:t>
      </w:r>
    </w:p>
    <w:p w14:paraId="7823E027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13 февраля 2022 г. по 22 февраля 2022 г. - в размере 85,00% от начальной цены продажи лотов;</w:t>
      </w:r>
    </w:p>
    <w:p w14:paraId="135B227F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23 февраля 2022 г. по 05 марта 2022 г. - в размере 80,00% от начальной цены продажи лотов;</w:t>
      </w:r>
    </w:p>
    <w:p w14:paraId="2A470C06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06 марта 2022 г. по 15 марта 2022 г. - в размере 75,00% от начальной цены продажи лотов;</w:t>
      </w:r>
    </w:p>
    <w:p w14:paraId="02A50A44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16 марта 2022 г. по 26 марта 2022 г. - в размере 70,00% от начальной цены продажи лотов;</w:t>
      </w:r>
    </w:p>
    <w:p w14:paraId="10877C24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27 марта 2022 г. по 05 апреля 2022 г. - в размере 65,00% от начальной цены продажи лотов;</w:t>
      </w:r>
    </w:p>
    <w:p w14:paraId="38B235B7" w14:textId="77777777" w:rsidR="00563384" w:rsidRPr="00563384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>с 06 апреля 2022 г. по 16 апреля 2022 г. - в размере 60,00% от начальной цены продажи лотов;</w:t>
      </w:r>
    </w:p>
    <w:p w14:paraId="68F0C018" w14:textId="219E1E61" w:rsidR="00110257" w:rsidRDefault="00563384" w:rsidP="00E86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3384">
        <w:rPr>
          <w:color w:val="000000"/>
        </w:rPr>
        <w:t xml:space="preserve">с 17 апреля 2022 г. по 26 апреля 2022 г. - в размере 55,00% </w:t>
      </w:r>
      <w:r>
        <w:rPr>
          <w:color w:val="000000"/>
        </w:rPr>
        <w:t>от начальной цены продажи лотов.</w:t>
      </w:r>
    </w:p>
    <w:p w14:paraId="72B9DB0C" w14:textId="77777777" w:rsidR="005E4CB0" w:rsidRPr="00791681" w:rsidRDefault="005E4CB0" w:rsidP="00E86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3D740F6F" w:rsidR="005E4CB0" w:rsidRDefault="00E02B8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2B8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08:30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02B8F">
        <w:rPr>
          <w:rFonts w:ascii="Times New Roman" w:hAnsi="Times New Roman" w:cs="Times New Roman"/>
          <w:color w:val="000000"/>
          <w:sz w:val="24"/>
          <w:szCs w:val="24"/>
        </w:rPr>
        <w:t>о 17:30 часов по адресу: г. Тюмень, ул. Некрасова, д. 11, тел. 8(3452)46-30-52, 8(3452)39-87-81, доб. 347, а также у ОТ: tf@auction-house.ru Татьяна Бокова, тел. 8(908)874-76-49, 8(3452)691929, 8(919)939-93-63 (Лоты 1,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2, 10-12</w:t>
      </w:r>
      <w:r w:rsidRPr="00E02B8F">
        <w:rPr>
          <w:rFonts w:ascii="Times New Roman" w:hAnsi="Times New Roman" w:cs="Times New Roman"/>
          <w:color w:val="000000"/>
          <w:sz w:val="24"/>
          <w:szCs w:val="24"/>
        </w:rPr>
        <w:t>);</w:t>
      </w:r>
      <w:proofErr w:type="gramEnd"/>
      <w:r w:rsidRPr="00E02B8F">
        <w:rPr>
          <w:rFonts w:ascii="Times New Roman" w:hAnsi="Times New Roman" w:cs="Times New Roman"/>
          <w:color w:val="000000"/>
          <w:sz w:val="24"/>
          <w:szCs w:val="24"/>
        </w:rPr>
        <w:t xml:space="preserve"> тел. 8(812)334-20-50 (с 9.00 до 18.00 по Московскому времени в будние дни) </w:t>
      </w:r>
      <w:proofErr w:type="spellStart"/>
      <w:r w:rsidRPr="00E02B8F">
        <w:rPr>
          <w:rFonts w:ascii="Times New Roman" w:hAnsi="Times New Roman" w:cs="Times New Roman"/>
          <w:color w:val="000000"/>
          <w:sz w:val="24"/>
          <w:szCs w:val="24"/>
        </w:rPr>
        <w:t>inform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msk</w:t>
      </w:r>
      <w:proofErr w:type="spellEnd"/>
      <w:r w:rsidRPr="00E02B8F">
        <w:rPr>
          <w:rFonts w:ascii="Times New Roman" w:hAnsi="Times New Roman" w:cs="Times New Roman"/>
          <w:color w:val="000000"/>
          <w:sz w:val="24"/>
          <w:szCs w:val="24"/>
        </w:rPr>
        <w:t>@auction-house.ru (Лот 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02B8F">
        <w:rPr>
          <w:rFonts w:ascii="Times New Roman" w:hAnsi="Times New Roman" w:cs="Times New Roman"/>
          <w:color w:val="000000"/>
          <w:sz w:val="24"/>
          <w:szCs w:val="24"/>
        </w:rPr>
        <w:t>informspb@auction-house.ru (Лот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E02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4-9</w:t>
      </w:r>
      <w:r w:rsidRPr="00E02B8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467D6B"/>
    <w:rsid w:val="004A3B01"/>
    <w:rsid w:val="00563384"/>
    <w:rsid w:val="005C1A18"/>
    <w:rsid w:val="005E4CB0"/>
    <w:rsid w:val="005F1F68"/>
    <w:rsid w:val="00662196"/>
    <w:rsid w:val="006A20DF"/>
    <w:rsid w:val="007229EA"/>
    <w:rsid w:val="00791681"/>
    <w:rsid w:val="007D1B78"/>
    <w:rsid w:val="00865FD7"/>
    <w:rsid w:val="009247FF"/>
    <w:rsid w:val="00AB6017"/>
    <w:rsid w:val="00AC337C"/>
    <w:rsid w:val="00B015AA"/>
    <w:rsid w:val="00B07D8B"/>
    <w:rsid w:val="00B1310F"/>
    <w:rsid w:val="00B46A69"/>
    <w:rsid w:val="00B92635"/>
    <w:rsid w:val="00BA4AA5"/>
    <w:rsid w:val="00BC3590"/>
    <w:rsid w:val="00C11EFF"/>
    <w:rsid w:val="00CB7E08"/>
    <w:rsid w:val="00D62667"/>
    <w:rsid w:val="00D7592D"/>
    <w:rsid w:val="00E02B8F"/>
    <w:rsid w:val="00E1326B"/>
    <w:rsid w:val="00E614D3"/>
    <w:rsid w:val="00E866F2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47F8B-845F-4DA2-9852-25FF7556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3079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22</cp:revision>
  <cp:lastPrinted>2021-08-19T12:06:00Z</cp:lastPrinted>
  <dcterms:created xsi:type="dcterms:W3CDTF">2019-07-23T07:40:00Z</dcterms:created>
  <dcterms:modified xsi:type="dcterms:W3CDTF">2021-08-19T12:11:00Z</dcterms:modified>
</cp:coreProperties>
</file>