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97CC7" w14:textId="1D401CC2" w:rsidR="008A4E09" w:rsidRDefault="008A4E09" w:rsidP="00EA33AE">
      <w:pPr>
        <w:pStyle w:val="a3"/>
        <w:jc w:val="both"/>
        <w:rPr>
          <w:rFonts w:ascii="Times New Roman" w:hAnsi="Times New Roman" w:cs="Times New Roman"/>
          <w:sz w:val="24"/>
        </w:rPr>
      </w:pPr>
      <w:r w:rsidRPr="008A4E09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A4E09">
        <w:rPr>
          <w:rFonts w:ascii="Times New Roman" w:hAnsi="Times New Roman" w:cs="Times New Roman"/>
          <w:sz w:val="24"/>
        </w:rPr>
        <w:t>Гривцова</w:t>
      </w:r>
      <w:proofErr w:type="spellEnd"/>
      <w:r w:rsidRPr="008A4E09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8A4E09">
        <w:rPr>
          <w:rFonts w:ascii="Times New Roman" w:hAnsi="Times New Roman" w:cs="Times New Roman"/>
          <w:sz w:val="24"/>
        </w:rPr>
        <w:t>лит.В</w:t>
      </w:r>
      <w:proofErr w:type="spellEnd"/>
      <w:r w:rsidRPr="008A4E09">
        <w:rPr>
          <w:rFonts w:ascii="Times New Roman" w:hAnsi="Times New Roman" w:cs="Times New Roman"/>
          <w:sz w:val="24"/>
        </w:rPr>
        <w:t>, (812)334-26-04, 8(800) 777-57-57, ersh@auction-house.ru)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 апреля 2019 г. по делу № А 40-221725/2020 конкурсным управляющим (ликвидатором) Акционерным Российский Коммерческим банком «</w:t>
      </w:r>
      <w:proofErr w:type="spellStart"/>
      <w:r w:rsidRPr="008A4E09">
        <w:rPr>
          <w:rFonts w:ascii="Times New Roman" w:hAnsi="Times New Roman" w:cs="Times New Roman"/>
          <w:sz w:val="24"/>
        </w:rPr>
        <w:t>Росбизнесбанк</w:t>
      </w:r>
      <w:proofErr w:type="spellEnd"/>
      <w:r w:rsidRPr="008A4E09">
        <w:rPr>
          <w:rFonts w:ascii="Times New Roman" w:hAnsi="Times New Roman" w:cs="Times New Roman"/>
          <w:sz w:val="24"/>
        </w:rPr>
        <w:t>» (Публичное Акционерное Общество) (ПАО АРКБ «</w:t>
      </w:r>
      <w:proofErr w:type="spellStart"/>
      <w:r w:rsidRPr="008A4E09">
        <w:rPr>
          <w:rFonts w:ascii="Times New Roman" w:hAnsi="Times New Roman" w:cs="Times New Roman"/>
          <w:sz w:val="24"/>
        </w:rPr>
        <w:t>Росбизнесбанк</w:t>
      </w:r>
      <w:proofErr w:type="spellEnd"/>
      <w:r w:rsidRPr="008A4E09">
        <w:rPr>
          <w:rFonts w:ascii="Times New Roman" w:hAnsi="Times New Roman" w:cs="Times New Roman"/>
          <w:sz w:val="24"/>
        </w:rPr>
        <w:t xml:space="preserve">», адрес регистрации: 115162, г Москва, </w:t>
      </w:r>
      <w:proofErr w:type="spellStart"/>
      <w:r w:rsidRPr="008A4E09">
        <w:rPr>
          <w:rFonts w:ascii="Times New Roman" w:hAnsi="Times New Roman" w:cs="Times New Roman"/>
          <w:sz w:val="24"/>
        </w:rPr>
        <w:t>ул</w:t>
      </w:r>
      <w:proofErr w:type="spellEnd"/>
      <w:r w:rsidRPr="008A4E09">
        <w:rPr>
          <w:rFonts w:ascii="Times New Roman" w:hAnsi="Times New Roman" w:cs="Times New Roman"/>
          <w:sz w:val="24"/>
        </w:rPr>
        <w:t xml:space="preserve"> Мытная, д 44, </w:t>
      </w:r>
      <w:proofErr w:type="spellStart"/>
      <w:r w:rsidRPr="008A4E09">
        <w:rPr>
          <w:rFonts w:ascii="Times New Roman" w:hAnsi="Times New Roman" w:cs="Times New Roman"/>
          <w:sz w:val="24"/>
        </w:rPr>
        <w:t>стр</w:t>
      </w:r>
      <w:proofErr w:type="spellEnd"/>
      <w:r w:rsidRPr="008A4E09">
        <w:rPr>
          <w:rFonts w:ascii="Times New Roman" w:hAnsi="Times New Roman" w:cs="Times New Roman"/>
          <w:sz w:val="24"/>
        </w:rPr>
        <w:t xml:space="preserve"> 12, 1 - 54, ИНН 7706096522, ОГРН 1027739149778</w:t>
      </w:r>
      <w:r w:rsidR="000A7E3F" w:rsidRPr="000A7E3F">
        <w:rPr>
          <w:rFonts w:ascii="Times New Roman" w:hAnsi="Times New Roman" w:cs="Times New Roman"/>
          <w:sz w:val="24"/>
        </w:rPr>
        <w:t>)</w:t>
      </w:r>
      <w:r w:rsidR="00453F8C" w:rsidRPr="00453F8C">
        <w:rPr>
          <w:rFonts w:ascii="Times New Roman" w:hAnsi="Times New Roman" w:cs="Times New Roman"/>
          <w:sz w:val="24"/>
        </w:rPr>
        <w:t xml:space="preserve">, сообщает о внесении изменений </w:t>
      </w:r>
      <w:r w:rsidR="00106AC3">
        <w:rPr>
          <w:rFonts w:ascii="Times New Roman" w:hAnsi="Times New Roman" w:cs="Times New Roman"/>
          <w:sz w:val="24"/>
        </w:rPr>
        <w:t xml:space="preserve">в </w:t>
      </w:r>
      <w:r w:rsidR="001F43CE" w:rsidRPr="001F43CE">
        <w:rPr>
          <w:rFonts w:ascii="Times New Roman" w:hAnsi="Times New Roman" w:cs="Times New Roman"/>
          <w:sz w:val="24"/>
        </w:rPr>
        <w:t xml:space="preserve">сообщение № </w:t>
      </w:r>
      <w:r w:rsidRPr="008A4E09">
        <w:rPr>
          <w:rFonts w:ascii="Times New Roman" w:hAnsi="Times New Roman" w:cs="Times New Roman"/>
          <w:sz w:val="24"/>
        </w:rPr>
        <w:t>02030087983 в газете «Коммерсантъ» №119(7081) от 10.07.2021 г</w:t>
      </w:r>
      <w:r>
        <w:rPr>
          <w:rFonts w:ascii="Times New Roman" w:hAnsi="Times New Roman" w:cs="Times New Roman"/>
          <w:sz w:val="24"/>
        </w:rPr>
        <w:t>. Д</w:t>
      </w:r>
      <w:r w:rsidRPr="008A4E09">
        <w:rPr>
          <w:rFonts w:ascii="Times New Roman" w:hAnsi="Times New Roman" w:cs="Times New Roman"/>
          <w:sz w:val="24"/>
        </w:rPr>
        <w:t>ату решения Арбитражного суда г. Москвы в сообщении следует читать в следующей редакции: 05 февраля 2021 г.</w:t>
      </w:r>
    </w:p>
    <w:p w14:paraId="61619972" w14:textId="77777777" w:rsidR="008A4E09" w:rsidRDefault="008A4E09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14819B32" w14:textId="77777777" w:rsidR="008A4E09" w:rsidRDefault="008A4E09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62E6B7BA" w14:textId="77777777" w:rsidR="008A4E09" w:rsidRDefault="008A4E09" w:rsidP="00EA33AE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0DB08F0F" w14:textId="496CE5ED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BD86C4" w14:textId="7199E8CC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45E14D" w14:textId="4F0B7CF5" w:rsidR="006D23A1" w:rsidRDefault="006D23A1" w:rsidP="00EA33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7EEC7D" w14:textId="21B5D580" w:rsidR="006D23A1" w:rsidRPr="001F43CE" w:rsidRDefault="006D23A1" w:rsidP="00EA33A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C5CF99" w14:textId="77777777" w:rsid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9F8FBC" w14:textId="77777777" w:rsidR="001F43CE" w:rsidRDefault="001F43CE" w:rsidP="00EA33AE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0FD9BB5" w14:textId="052EFB83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1C4B2D9F" w14:textId="77777777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14:paraId="0B21EF74" w14:textId="3178E524" w:rsidR="00EA33AE" w:rsidRDefault="00EA33AE" w:rsidP="006F1158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sectPr w:rsidR="00EA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6110B"/>
    <w:rsid w:val="000A7E3F"/>
    <w:rsid w:val="00106AC3"/>
    <w:rsid w:val="001E148B"/>
    <w:rsid w:val="001F43CE"/>
    <w:rsid w:val="002114DD"/>
    <w:rsid w:val="00241523"/>
    <w:rsid w:val="002417DD"/>
    <w:rsid w:val="002B6C1E"/>
    <w:rsid w:val="003011DE"/>
    <w:rsid w:val="003D2FB9"/>
    <w:rsid w:val="003F4D88"/>
    <w:rsid w:val="00422181"/>
    <w:rsid w:val="00453F8C"/>
    <w:rsid w:val="00527175"/>
    <w:rsid w:val="00582D9D"/>
    <w:rsid w:val="005E0AED"/>
    <w:rsid w:val="005E0B61"/>
    <w:rsid w:val="005F11D2"/>
    <w:rsid w:val="00616E57"/>
    <w:rsid w:val="00624992"/>
    <w:rsid w:val="00675FAC"/>
    <w:rsid w:val="00684B7A"/>
    <w:rsid w:val="006976E2"/>
    <w:rsid w:val="006A4ED8"/>
    <w:rsid w:val="006D23A1"/>
    <w:rsid w:val="006F1158"/>
    <w:rsid w:val="00766BFB"/>
    <w:rsid w:val="007952AD"/>
    <w:rsid w:val="007C1324"/>
    <w:rsid w:val="008A4E09"/>
    <w:rsid w:val="008E1C3A"/>
    <w:rsid w:val="009434E6"/>
    <w:rsid w:val="009C53C7"/>
    <w:rsid w:val="009C5B62"/>
    <w:rsid w:val="00A3139B"/>
    <w:rsid w:val="00A74582"/>
    <w:rsid w:val="00AE5CEC"/>
    <w:rsid w:val="00C25FE0"/>
    <w:rsid w:val="00C51986"/>
    <w:rsid w:val="00C620CD"/>
    <w:rsid w:val="00CF64BB"/>
    <w:rsid w:val="00D10A1F"/>
    <w:rsid w:val="00DC2485"/>
    <w:rsid w:val="00E44430"/>
    <w:rsid w:val="00EA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D9BA"/>
  <w15:docId w15:val="{3D44B409-9705-4289-9F36-D11A843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2021-07-13T07:42:00Z</cp:lastPrinted>
  <dcterms:created xsi:type="dcterms:W3CDTF">2021-07-13T07:42:00Z</dcterms:created>
  <dcterms:modified xsi:type="dcterms:W3CDTF">2021-07-13T07:42:00Z</dcterms:modified>
</cp:coreProperties>
</file>