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483" w14:textId="68D32BC0" w:rsidR="007946F3" w:rsidRPr="008B080F" w:rsidRDefault="00D63A19" w:rsidP="00086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0B23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 w:rsidR="00814B38" w:rsidRPr="00E00B23">
        <w:rPr>
          <w:rFonts w:ascii="Times New Roman" w:eastAsia="Calibri" w:hAnsi="Times New Roman" w:cs="Times New Roman"/>
          <w:sz w:val="18"/>
          <w:szCs w:val="18"/>
        </w:rPr>
        <w:t xml:space="preserve"> Организатор торгов,</w:t>
      </w: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 ОТ),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E00B23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с </w:t>
      </w:r>
      <w:r w:rsidR="007946F3">
        <w:rPr>
          <w:rFonts w:ascii="Times New Roman" w:eastAsia="Calibri" w:hAnsi="Times New Roman" w:cs="Times New Roman"/>
          <w:sz w:val="18"/>
          <w:szCs w:val="18"/>
        </w:rPr>
        <w:t>ООО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«Энергострой» (ОГРН 1166313058119, ИНН 6330070511, адрес: 446200, Самарская обл., г. Новокуйбышевск, ул. Миронова, д. 31а, оф. 63а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, решением АС Самарской области от 29.07.2020 по делу №А55-27726/19 признан несостоятельным (банкротом)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4B1BCF" w:rsidRPr="002917B7">
        <w:rPr>
          <w:rFonts w:ascii="Times New Roman" w:eastAsia="Calibri" w:hAnsi="Times New Roman" w:cs="Times New Roman"/>
          <w:sz w:val="18"/>
          <w:szCs w:val="18"/>
        </w:rPr>
        <w:t>(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</w:t>
      </w:r>
      <w:r w:rsidR="00461F6B" w:rsidRPr="002917B7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Комякова Владимира Юрьевича (ИНН </w:t>
      </w:r>
      <w:r w:rsidR="000F0174" w:rsidRPr="00B240CA">
        <w:rPr>
          <w:rFonts w:ascii="Times New Roman" w:eastAsia="Calibri" w:hAnsi="Times New Roman" w:cs="Times New Roman"/>
          <w:sz w:val="18"/>
          <w:szCs w:val="18"/>
        </w:rPr>
        <w:t>370200081909</w:t>
      </w:r>
      <w:r w:rsidR="00086E12" w:rsidRPr="00B240CA">
        <w:rPr>
          <w:rFonts w:ascii="Times New Roman" w:eastAsia="Calibri" w:hAnsi="Times New Roman" w:cs="Times New Roman"/>
          <w:sz w:val="18"/>
          <w:szCs w:val="18"/>
        </w:rPr>
        <w:t>,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СНИЛС 153-019-340 27, рег.номер: 19883, адрес для корреспонденции: 115088, г. Москва, ул. 1-я Дубровская, д. 14, к. 1 - для Комякова В.Ю.</w:t>
      </w:r>
      <w:r w:rsidR="00B42B91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далее -КУ), член Союз арбитражных управляющих "Саморегулируемая организация "ДЕЛО" (ИНН 5010029544, ОГРН 1035002205919, адрес: 105082, г Москва, Балакиревский пер., 19),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назначен о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>пределени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ем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АС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от </w:t>
      </w:r>
      <w:r w:rsidR="00CF2843" w:rsidRPr="002917B7">
        <w:rPr>
          <w:rFonts w:ascii="Times New Roman" w:eastAsia="Calibri" w:hAnsi="Times New Roman" w:cs="Times New Roman"/>
          <w:sz w:val="18"/>
          <w:szCs w:val="18"/>
        </w:rPr>
        <w:t>03.09.2020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по делу №А55-27726/2019</w:t>
      </w:r>
      <w:r w:rsidR="00A13D3F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2917B7">
        <w:rPr>
          <w:rFonts w:ascii="Times New Roman" w:eastAsia="Calibri" w:hAnsi="Times New Roman" w:cs="Times New Roman"/>
          <w:b/>
          <w:bCs/>
          <w:sz w:val="18"/>
          <w:szCs w:val="18"/>
        </w:rPr>
        <w:t>12.08.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2917B7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2917B7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05.07.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10.08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80248A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11.08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оргов.</w:t>
      </w:r>
      <w:bookmarkStart w:id="0" w:name="_Hlk56764663"/>
      <w:r w:rsidR="00B60278" w:rsidRPr="00E00B23">
        <w:rPr>
          <w:rFonts w:ascii="Calibri" w:eastAsia="Calibri" w:hAnsi="Calibri" w:cs="Times New Roman"/>
          <w:sz w:val="18"/>
          <w:szCs w:val="18"/>
        </w:rPr>
        <w:t xml:space="preserve">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Нач.цена Лота 1- 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17 114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003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C9250F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E579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(НДС не обл.)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признаны несостоявшимися по причине отсутствия заявок на участие, ОТ сообщает о проведении</w:t>
      </w:r>
      <w:r w:rsidR="0080248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07.10.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E00B2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повторных открытых электронных 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(далее –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Торги)</w:t>
      </w:r>
      <w:r w:rsidR="004B1BCF" w:rsidRPr="00E00B23">
        <w:t xml:space="preserve"> </w:t>
      </w:r>
      <w:r w:rsidR="004B1BCF" w:rsidRPr="00E00B23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4B1BCF" w:rsidRPr="00E00B23">
        <w:rPr>
          <w:b/>
          <w:bCs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нач.ценой Лота 1</w:t>
      </w:r>
      <w:r w:rsidR="004B1BCF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086E12" w:rsidRPr="00086E12">
        <w:rPr>
          <w:rFonts w:ascii="Times New Roman" w:eastAsia="Calibri" w:hAnsi="Times New Roman" w:cs="Times New Roman"/>
          <w:b/>
          <w:bCs/>
          <w:sz w:val="18"/>
          <w:szCs w:val="18"/>
        </w:rPr>
        <w:t>15 402 602,70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E5799" w:rsidRPr="00E00B23">
        <w:t xml:space="preserve"> </w:t>
      </w:r>
      <w:r w:rsidR="00CE579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(НДС не обл.)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мск)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 xml:space="preserve"> 30.08</w:t>
      </w:r>
      <w:r w:rsidR="000332F6" w:rsidRPr="00E00B2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по</w:t>
      </w:r>
      <w:r w:rsidR="004C2A98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05.10.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C41CDF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06.10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., оформляется протоколом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Продаже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>ом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имущество (далее – Имущество, Лот):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86E12">
        <w:rPr>
          <w:rFonts w:ascii="Times New Roman" w:eastAsia="Calibri" w:hAnsi="Times New Roman" w:cs="Times New Roman"/>
          <w:sz w:val="18"/>
          <w:szCs w:val="18"/>
        </w:rPr>
        <w:t>з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емельный участок, площадь: 5 564 кв.м,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</w:t>
      </w:r>
      <w:r w:rsidR="00086E12">
        <w:rPr>
          <w:rFonts w:ascii="Times New Roman" w:eastAsia="Calibri" w:hAnsi="Times New Roman" w:cs="Times New Roman"/>
          <w:sz w:val="18"/>
          <w:szCs w:val="18"/>
        </w:rPr>
        <w:t>.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, г. Самара, Куйбышевский район, ш. Новокуйбышевское, кад</w:t>
      </w:r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63:01:0417001:511;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емельный участок, площадь</w:t>
      </w:r>
      <w:r w:rsidR="00A44844">
        <w:rPr>
          <w:rFonts w:ascii="Times New Roman" w:eastAsia="Calibri" w:hAnsi="Times New Roman" w:cs="Times New Roman"/>
          <w:sz w:val="18"/>
          <w:szCs w:val="18"/>
        </w:rPr>
        <w:t>: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 4 234 кв.м, категория земель: земли населённых пунктов, виды разрешенного использования: под производственную базу, адрес: относительно ориентира в границах участка, Самарская обл</w:t>
      </w:r>
      <w:r w:rsidR="00086E12">
        <w:rPr>
          <w:rFonts w:ascii="Times New Roman" w:eastAsia="Calibri" w:hAnsi="Times New Roman" w:cs="Times New Roman"/>
          <w:sz w:val="18"/>
          <w:szCs w:val="18"/>
        </w:rPr>
        <w:t>.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, г. Самара, Куйбышевский район, ш. Новокуйбышевское, кад</w:t>
      </w:r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63:01:0417001:510; </w:t>
      </w:r>
      <w:r w:rsidR="00086E12">
        <w:rPr>
          <w:rFonts w:ascii="Times New Roman" w:eastAsia="Calibri" w:hAnsi="Times New Roman" w:cs="Times New Roman"/>
          <w:sz w:val="18"/>
          <w:szCs w:val="18"/>
        </w:rPr>
        <w:t>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ежилое здание, назначение: нежилое здание, площадь: 283,8 кв.м, адрес: г. Самара, Куйбышевский р-н, Новокуйбышевское шоссе, б/н, </w:t>
      </w:r>
      <w:r w:rsidR="00086E12">
        <w:rPr>
          <w:rFonts w:ascii="Times New Roman" w:eastAsia="Calibri" w:hAnsi="Times New Roman" w:cs="Times New Roman"/>
          <w:sz w:val="18"/>
          <w:szCs w:val="18"/>
        </w:rPr>
        <w:t>кад.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63:01:0401003:2398;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ежилое здание, назначение: нежилое здание, площадь: 1 186,6 кв.м, адрес: г. Самара, Куйбышевский р-н, Новокуйбышевское шоссе, б/н, кад</w:t>
      </w:r>
      <w:r w:rsidR="00086E12">
        <w:rPr>
          <w:rFonts w:ascii="Times New Roman" w:eastAsia="Calibri" w:hAnsi="Times New Roman" w:cs="Times New Roman"/>
          <w:sz w:val="18"/>
          <w:szCs w:val="18"/>
        </w:rPr>
        <w:t>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63:01:0401003:2397;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н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 xml:space="preserve">ежилое здание, назначение: нежилое здание, площадь: 12,9 кв.м, адрес: г. Самара, Куйбышевский р-н, Новокуйбышевское шоссе, б/н, </w:t>
      </w:r>
      <w:r w:rsidR="00086E12">
        <w:rPr>
          <w:rFonts w:ascii="Times New Roman" w:eastAsia="Calibri" w:hAnsi="Times New Roman" w:cs="Times New Roman"/>
          <w:sz w:val="18"/>
          <w:szCs w:val="18"/>
        </w:rPr>
        <w:t>кад. №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63:01:0401003:2396.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Лота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месту нахождения Имущества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>с документами в отношении Имущества у ОТ</w:t>
      </w:r>
      <w:r w:rsidR="00FA1EA3">
        <w:rPr>
          <w:rFonts w:ascii="Times New Roman" w:eastAsia="Calibri" w:hAnsi="Times New Roman" w:cs="Times New Roman"/>
          <w:sz w:val="18"/>
          <w:szCs w:val="18"/>
        </w:rPr>
        <w:t>: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Д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ля Торгов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,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повторных Торгов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 xml:space="preserve">задаток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% от нач. цены Лота; шаг аукциона 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5% от нач. цены Лота</w:t>
      </w:r>
      <w:r w:rsidR="001378A9" w:rsidRPr="00386669">
        <w:rPr>
          <w:rFonts w:ascii="Times New Roman" w:eastAsia="Calibri" w:hAnsi="Times New Roman" w:cs="Times New Roman"/>
          <w:sz w:val="18"/>
          <w:szCs w:val="18"/>
        </w:rPr>
        <w:t>.</w:t>
      </w:r>
      <w:r w:rsidR="00A13D3F" w:rsidRPr="0038666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642B4" w:rsidRPr="00386669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086E12" w:rsidRPr="00386669">
        <w:rPr>
          <w:rFonts w:ascii="Times New Roman" w:eastAsia="Calibri" w:hAnsi="Times New Roman" w:cs="Times New Roman"/>
          <w:sz w:val="18"/>
          <w:szCs w:val="18"/>
        </w:rPr>
        <w:t xml:space="preserve">Реквизиты счета для внесения задатка: Получатель - </w:t>
      </w:r>
      <w:r w:rsidR="00B63788" w:rsidRPr="00386669">
        <w:rPr>
          <w:rFonts w:ascii="Times New Roman" w:eastAsia="Calibri" w:hAnsi="Times New Roman" w:cs="Times New Roman"/>
          <w:sz w:val="18"/>
          <w:szCs w:val="18"/>
        </w:rPr>
        <w:t>ООО «Энергострой» (ИНН 6330070511, КПП 633001001), р/с 40702810038000153612 в ПАО Сбербанк г. Москва, БИК 044525225, к/с 30101810400000000225</w:t>
      </w:r>
      <w:r w:rsidR="00086E12" w:rsidRPr="00386669">
        <w:rPr>
          <w:rFonts w:ascii="Times New Roman" w:eastAsia="Calibri" w:hAnsi="Times New Roman" w:cs="Times New Roman"/>
          <w:sz w:val="18"/>
          <w:szCs w:val="18"/>
        </w:rPr>
        <w:t>. Документом, подтверждающим поступление задатка на счет Должника, является выписка со счета Должника</w:t>
      </w:r>
      <w:r w:rsidR="001378A9" w:rsidRPr="0038666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642B4" w:rsidRPr="00386669">
        <w:rPr>
          <w:rFonts w:ascii="Times New Roman" w:eastAsia="Calibri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  <w:r w:rsidR="00F52B1C" w:rsidRPr="00386669">
        <w:rPr>
          <w:rFonts w:ascii="Times New Roman" w:hAnsi="Times New Roman" w:cs="Times New Roman"/>
          <w:sz w:val="18"/>
          <w:szCs w:val="18"/>
        </w:rPr>
        <w:t>К участию в Торгах</w:t>
      </w:r>
      <w:r w:rsidR="001E1240" w:rsidRPr="00E00B23">
        <w:rPr>
          <w:rFonts w:ascii="Times New Roman" w:hAnsi="Times New Roman" w:cs="Times New Roman"/>
          <w:sz w:val="18"/>
          <w:szCs w:val="18"/>
        </w:rPr>
        <w:t>, повторных Торгах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E00B23">
        <w:rPr>
          <w:rFonts w:ascii="Times New Roman" w:hAnsi="Times New Roman" w:cs="Times New Roman"/>
          <w:sz w:val="18"/>
          <w:szCs w:val="18"/>
        </w:rPr>
        <w:t>№</w:t>
      </w:r>
      <w:r w:rsidR="00F52B1C" w:rsidRPr="00E00B23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 w:rsidRPr="00E00B23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D9704A" w:rsidRPr="00E00B23"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р/с 40702810038000153612 в ПАО Сбербанк г. Москва,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86E12" w:rsidRPr="00086E12">
        <w:rPr>
          <w:rFonts w:ascii="Times New Roman" w:eastAsia="Calibri" w:hAnsi="Times New Roman" w:cs="Times New Roman"/>
          <w:sz w:val="18"/>
          <w:szCs w:val="18"/>
        </w:rPr>
        <w:t>БИК 044525225, к/с 30101810400000000225</w:t>
      </w:r>
      <w:r w:rsidR="001378A9" w:rsidRPr="00E00B2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7946F3" w:rsidRPr="008B080F" w:rsidSect="00BD6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1165"/>
    <w:rsid w:val="00032F46"/>
    <w:rsid w:val="000332F6"/>
    <w:rsid w:val="00086E12"/>
    <w:rsid w:val="000E6B8B"/>
    <w:rsid w:val="000F0174"/>
    <w:rsid w:val="001378A9"/>
    <w:rsid w:val="00177D9D"/>
    <w:rsid w:val="001D6F41"/>
    <w:rsid w:val="001E1240"/>
    <w:rsid w:val="002917B7"/>
    <w:rsid w:val="00300AAE"/>
    <w:rsid w:val="003123D2"/>
    <w:rsid w:val="00320A06"/>
    <w:rsid w:val="00386669"/>
    <w:rsid w:val="00390A28"/>
    <w:rsid w:val="003A51D5"/>
    <w:rsid w:val="003A5267"/>
    <w:rsid w:val="003D20C2"/>
    <w:rsid w:val="00411FE9"/>
    <w:rsid w:val="00461F6B"/>
    <w:rsid w:val="004A08DD"/>
    <w:rsid w:val="004B1BCF"/>
    <w:rsid w:val="004B3D51"/>
    <w:rsid w:val="004C2A98"/>
    <w:rsid w:val="00573F80"/>
    <w:rsid w:val="00586DBF"/>
    <w:rsid w:val="00677E82"/>
    <w:rsid w:val="006B6F93"/>
    <w:rsid w:val="006C5762"/>
    <w:rsid w:val="006F0EAB"/>
    <w:rsid w:val="00716A79"/>
    <w:rsid w:val="007311F6"/>
    <w:rsid w:val="007946F3"/>
    <w:rsid w:val="00796A67"/>
    <w:rsid w:val="007E140C"/>
    <w:rsid w:val="007F7F0B"/>
    <w:rsid w:val="0080248A"/>
    <w:rsid w:val="00814B38"/>
    <w:rsid w:val="00896DED"/>
    <w:rsid w:val="008B080F"/>
    <w:rsid w:val="0091213B"/>
    <w:rsid w:val="00924803"/>
    <w:rsid w:val="00940DD7"/>
    <w:rsid w:val="009642B4"/>
    <w:rsid w:val="009E4A8F"/>
    <w:rsid w:val="00A13D3F"/>
    <w:rsid w:val="00A42B23"/>
    <w:rsid w:val="00A43621"/>
    <w:rsid w:val="00A44844"/>
    <w:rsid w:val="00A739C4"/>
    <w:rsid w:val="00A862E7"/>
    <w:rsid w:val="00AB49FF"/>
    <w:rsid w:val="00B03B2A"/>
    <w:rsid w:val="00B240CA"/>
    <w:rsid w:val="00B42B91"/>
    <w:rsid w:val="00B524A0"/>
    <w:rsid w:val="00B5260C"/>
    <w:rsid w:val="00B55CA3"/>
    <w:rsid w:val="00B60278"/>
    <w:rsid w:val="00B63788"/>
    <w:rsid w:val="00BB63E8"/>
    <w:rsid w:val="00BD6981"/>
    <w:rsid w:val="00C05E53"/>
    <w:rsid w:val="00C41CDF"/>
    <w:rsid w:val="00C42EE6"/>
    <w:rsid w:val="00C62BBA"/>
    <w:rsid w:val="00C9250F"/>
    <w:rsid w:val="00C94880"/>
    <w:rsid w:val="00CB3B14"/>
    <w:rsid w:val="00CD4B39"/>
    <w:rsid w:val="00CE5799"/>
    <w:rsid w:val="00CF06A2"/>
    <w:rsid w:val="00CF2843"/>
    <w:rsid w:val="00D63A19"/>
    <w:rsid w:val="00D94618"/>
    <w:rsid w:val="00D9704A"/>
    <w:rsid w:val="00DA6E9B"/>
    <w:rsid w:val="00E00B23"/>
    <w:rsid w:val="00E30EE2"/>
    <w:rsid w:val="00E3451E"/>
    <w:rsid w:val="00E514E0"/>
    <w:rsid w:val="00E979E4"/>
    <w:rsid w:val="00F52B1C"/>
    <w:rsid w:val="00F53976"/>
    <w:rsid w:val="00FA1EA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2021-06-29T08:14:00Z</cp:lastPrinted>
  <dcterms:created xsi:type="dcterms:W3CDTF">2021-07-01T10:40:00Z</dcterms:created>
  <dcterms:modified xsi:type="dcterms:W3CDTF">2021-08-27T08:01:00Z</dcterms:modified>
</cp:coreProperties>
</file>