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C41A9E" w14:textId="1A907E63" w:rsidR="00544A28" w:rsidRPr="007C3F56" w:rsidRDefault="007C3F56" w:rsidP="007C3F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273Б конкурсным управляющим (ликвидатором) </w:t>
      </w:r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 (АО КБ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115114, Москва, ул.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>, дом 10, стр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1, ОГРН: </w:t>
      </w:r>
      <w:r w:rsidRPr="007C3F56">
        <w:rPr>
          <w:rFonts w:ascii="Times New Roman" w:hAnsi="Times New Roman" w:cs="Times New Roman"/>
          <w:color w:val="000000"/>
          <w:sz w:val="24"/>
          <w:szCs w:val="24"/>
        </w:rPr>
        <w:t xml:space="preserve">1027700351106, ИНН: 7744000736, КПП: 770501001) (далее – финансовая организация), </w:t>
      </w:r>
      <w:r w:rsidR="005F50E3" w:rsidRPr="007C3F56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7C3F5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7C3F56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Pr="007C3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(сообщение №</w:t>
      </w:r>
      <w:r w:rsidRPr="007C3F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2030069224</w:t>
      </w:r>
      <w:r w:rsidRPr="007C3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газете АО «Коммерсантъ» № 31(6993) от 20.02.2021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7C3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14:paraId="35033BF2" w14:textId="1F5BDB4E" w:rsidR="00544A28" w:rsidRPr="007C3F56" w:rsidRDefault="00544A28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F56">
        <w:rPr>
          <w:rFonts w:ascii="Times New Roman" w:hAnsi="Times New Roman" w:cs="Times New Roman"/>
          <w:sz w:val="24"/>
          <w:szCs w:val="24"/>
        </w:rPr>
        <w:t>Продлить сроки проведения Торгов ППП, и установить следующие начальные цены продажи лот</w:t>
      </w:r>
      <w:r w:rsidR="00B92799">
        <w:rPr>
          <w:rFonts w:ascii="Times New Roman" w:hAnsi="Times New Roman" w:cs="Times New Roman"/>
          <w:sz w:val="24"/>
          <w:szCs w:val="24"/>
        </w:rPr>
        <w:t>а</w:t>
      </w:r>
      <w:r w:rsidRPr="007C3F56">
        <w:rPr>
          <w:rFonts w:ascii="Times New Roman" w:hAnsi="Times New Roman" w:cs="Times New Roman"/>
          <w:sz w:val="24"/>
          <w:szCs w:val="24"/>
        </w:rPr>
        <w:t>:</w:t>
      </w:r>
    </w:p>
    <w:p w14:paraId="4FAD0E3F" w14:textId="2C6DF831" w:rsidR="007C3F56" w:rsidRPr="007C3F56" w:rsidRDefault="007C3F56" w:rsidP="007C3F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F56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36,5% от начальной цены продажи лота;</w:t>
      </w:r>
    </w:p>
    <w:p w14:paraId="0D4BA9EC" w14:textId="0E3CD6BC" w:rsidR="007C3F56" w:rsidRPr="007C3F56" w:rsidRDefault="007C3F56" w:rsidP="007C3F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F56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18,00% от начальной цены продажи лота;</w:t>
      </w:r>
    </w:p>
    <w:p w14:paraId="413FBBD8" w14:textId="4BBA2848" w:rsidR="009C0EB1" w:rsidRPr="007C3F56" w:rsidRDefault="007C3F56" w:rsidP="007C3F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F56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3,00% от начальной цены продажи лота.</w:t>
      </w:r>
    </w:p>
    <w:p w14:paraId="3717AA2C" w14:textId="7BF497AC" w:rsidR="002D376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716BA847" w14:textId="4A23A34E" w:rsidR="007C3F56" w:rsidRDefault="007C3F56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DE1F3" w14:textId="53EEC740" w:rsidR="007C3F56" w:rsidRPr="00544A28" w:rsidRDefault="007C3F56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3F56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83683"/>
    <w:rsid w:val="00260228"/>
    <w:rsid w:val="002A2506"/>
    <w:rsid w:val="002D3768"/>
    <w:rsid w:val="002E4206"/>
    <w:rsid w:val="00321709"/>
    <w:rsid w:val="00331414"/>
    <w:rsid w:val="003F4D88"/>
    <w:rsid w:val="005021C5"/>
    <w:rsid w:val="00544A28"/>
    <w:rsid w:val="00591F2C"/>
    <w:rsid w:val="005F50E3"/>
    <w:rsid w:val="00683EA2"/>
    <w:rsid w:val="00797E82"/>
    <w:rsid w:val="007A3A1B"/>
    <w:rsid w:val="007C3F56"/>
    <w:rsid w:val="008F1095"/>
    <w:rsid w:val="00964D49"/>
    <w:rsid w:val="009C0EB1"/>
    <w:rsid w:val="009E17B1"/>
    <w:rsid w:val="00A35BC0"/>
    <w:rsid w:val="00AD0413"/>
    <w:rsid w:val="00AE62B1"/>
    <w:rsid w:val="00B92799"/>
    <w:rsid w:val="00CA3C3B"/>
    <w:rsid w:val="00CB14A0"/>
    <w:rsid w:val="00CB2BA7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2021-08-31T08:47:00Z</cp:lastPrinted>
  <dcterms:created xsi:type="dcterms:W3CDTF">2021-08-31T09:15:00Z</dcterms:created>
  <dcterms:modified xsi:type="dcterms:W3CDTF">2021-08-31T09:15:00Z</dcterms:modified>
</cp:coreProperties>
</file>