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9E6C4B9" w:rsidR="0003404B" w:rsidRPr="00DD01CB" w:rsidRDefault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08 июня 2016 г. по делу № А40-103084/16-123-102Б конкурсным управляющим (ликвидатором) Акционерного Коммерческого Банка «КРОССИНВЕСТБАНК» (открытое акционерное общество) (АКБ «КРОССИНВЕСТБАНК» (ОАО), адрес регистрации: 117105, г. Москва, наб. Новоданиловская, д. 4А, ИНН 7710008416, ОГРН 1027700546895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40F68DD" w:rsidR="00987A46" w:rsidRDefault="00555595" w:rsidP="00E51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E51C9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E51C9C" w:rsidRPr="00E51C9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E51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C9C" w:rsidRPr="00E51C9C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135CA2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1 - ООО «ИНСЕЛ», ИНН 7711001131, КД 5/2014-Ю от 15.04.2014, решение АС г. Москвы от 06.02.2017 по делу А40-193923/16-137-1681 (7 225 894,02 руб.) - 1 166 400,00 руб.;</w:t>
      </w:r>
    </w:p>
    <w:p w14:paraId="68D571F0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2 - ЗАО «АРОМАТЫ ЛЕТА», ИНН 7720510223, КД 9/2012-Ю от 25.05.2012, решение АС г. Москвы от 06.02.2017 по делу А40-204687/16-137-1790 (7 228 259,98 руб.) - 1 675 770,49 руб.;</w:t>
      </w:r>
    </w:p>
    <w:p w14:paraId="5F810224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3 - ООО «Гиперкуб», ИНН 7733808352, КД 3/2016-Ю от 01.04.2016, решение АС г. Москвы от 28.07.2017 по делу А40-193930/16-98-1742 (95 435 382,13 руб.) - 64 418 882,94 руб.;</w:t>
      </w:r>
    </w:p>
    <w:p w14:paraId="733C05E0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4 - ООО «Инвест-К», ИНН 1655271490, КД 19/2015-Ю от 12.11.2015, решение АС Республики Татарстан от 11.01.2017 по делу А65-22283/2016 (94 849 356,52 руб.) - 46 652 459,01 руб.;</w:t>
      </w:r>
    </w:p>
    <w:p w14:paraId="60BA6AAB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5 - ООО «Олмарт», ИНН 7722717400, КД 7/2016-Ю от 04.04.2016, решение АС г. Москвы от 19.05.2017 по делу А40-1348/17-69-8 (67 568 284,13 руб.) - 32 400 000,00 руб.;</w:t>
      </w:r>
    </w:p>
    <w:p w14:paraId="6A9B0B8B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6 - ООО «Полирит», ИНН 7709805150, КД 6/2016-Ю от 04.04.2016, решение АС г. Москвы от 30.01.2017 по делу А40-195463/16-137-1702 (68 761 795,86 руб.) - 32 400 000,00 руб.;</w:t>
      </w:r>
    </w:p>
    <w:p w14:paraId="5916C323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7 - ООО «Океан Флот», ИНН 7728746887, КД 20/2015-Ю от 25.12.2015, решение АС г. Москвы от 30.12.2016 по делу А40-195241/16-98-1762 (91 097 661,20 руб.) - 43 872 786,89 руб.;</w:t>
      </w:r>
    </w:p>
    <w:p w14:paraId="59490847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8 - Федоров Николай Владиславович, КД 02/2016-Ф от 04.04.2016, решение Шатурского городского суда Московской области от 15.06.2017 по делу 2-610/2017 (94 059 886,57 руб.) - 33 861 600,00 руб.;</w:t>
      </w:r>
    </w:p>
    <w:p w14:paraId="61CF8194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9 - Алькема Андрей Геннадиевич, КД 03/2016-Ф от 06.04.2016, КД 04/2016-Ф от 05.04.2016, КД 05/2016-Ф от 05.04.2016, решение Хорошевского районного суда г. Москвы от 10.11.2016 по делу 2-7293/2016, решение Хорошевского районного суда г. Москвы от 23.12.2016 по делу 2-7247/16, решение Хорошевского районного суда г. Москвы от 23.12.2016 по делу 2-7248/16 (548 968 308,05 руб.) - 361 739 305,35 руб.;</w:t>
      </w:r>
    </w:p>
    <w:p w14:paraId="70AAF948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10 - Буянова (Бакурская) Екатерина Александровна, КД 2/2014-Ф от 15.01.2014, решение Пресненского районного суда г. Москвы от 23.05.2017 по делу 2-3091/2017, ИП окончено 09.02.2018, срок предъявления ИЛ истек (578 462,26 руб.) - 108 936,00 руб.;</w:t>
      </w:r>
    </w:p>
    <w:p w14:paraId="6A2A3C49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11 - Гашпар Роман Владимирович, КД 19/2015-Ф от 20.08.2015, решение Истринского городского суда Московской обл. от 01.12.2016 по делу 2-3750/16 (560 273,36 руб.) - 169 840,80 руб.;</w:t>
      </w:r>
    </w:p>
    <w:p w14:paraId="7157A38B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12 - Ласкин Сергей Александрович, КД 20/2009-Ф от 08.06.2009, решение Жуковского городского суда Московской обл. от 04.03.2014 по делу 2-156/14 (1 929 016,51 руб.) - 315 000,00 руб.;</w:t>
      </w:r>
    </w:p>
    <w:p w14:paraId="4A2A0255" w14:textId="77777777" w:rsidR="00A55793" w:rsidRP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13 - Попыкина Елена Анатольевна, КД 15/2014-Ф от 04.06.2014, решение Зюзинского районного суда г. Москвы от 23.11.2016 по делу 2-6038/2016 (209 516,88 руб.) - 64 800,00 руб.;</w:t>
      </w:r>
    </w:p>
    <w:p w14:paraId="5BB09500" w14:textId="7CABEED2" w:rsidR="00A55793" w:rsidRDefault="00A55793" w:rsidP="00A55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Лот 14 - Чаусов Александр Федорович, КД 37/2005-Ф от 11.10.2005, решение Черемушкинского районного суда г. Москвы от 20.01.2017 по делу 2-304/17 (98 568,41 руб.) - 92 242,80 руб.</w:t>
      </w:r>
    </w:p>
    <w:p w14:paraId="60AAB9A2" w14:textId="10A06DD2" w:rsidR="00A55793" w:rsidRDefault="00A5579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1CF54" w14:textId="77777777" w:rsidR="00A55793" w:rsidRDefault="00A5579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5F1081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55793"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</w:t>
      </w:r>
      <w:r w:rsid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46C4A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55793"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E51C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51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E51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4729F26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C506079" w14:textId="6503BFE4" w:rsidR="00A55793" w:rsidRPr="00A55793" w:rsidRDefault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1-2, 10-13:</w:t>
      </w:r>
    </w:p>
    <w:p w14:paraId="5080DDAA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лотов;</w:t>
      </w:r>
    </w:p>
    <w:p w14:paraId="7AC4A343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октября 2021 г. по 21 октября 2021 г. - в размере 86,20% от начальной цены продажи лотов;</w:t>
      </w:r>
    </w:p>
    <w:p w14:paraId="64B83FBE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72,40% от начальной цены продажи лотов;</w:t>
      </w:r>
    </w:p>
    <w:p w14:paraId="0B72465A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27 октября 2021 г. по 31 октября 2021 г. - в размере 58,60% от начальной цены продажи лотов;</w:t>
      </w:r>
    </w:p>
    <w:p w14:paraId="3A019482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44,80% от начальной цены продажи лотов;</w:t>
      </w:r>
    </w:p>
    <w:p w14:paraId="69AB0056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31,00% от начальной цены продажи лотов;</w:t>
      </w:r>
    </w:p>
    <w:p w14:paraId="6038DD86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17,20% от начальной цены продажи лотов;</w:t>
      </w:r>
    </w:p>
    <w:p w14:paraId="5BE583B0" w14:textId="5DE67214" w:rsid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3,40%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B36438" w14:textId="73F0F8F9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62F1DF6" w14:textId="3CBB5BC0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</w:t>
      </w:r>
      <w:r w:rsidR="00BF2F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9D1858" w14:textId="0D5F09CF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октября 2021 г. по 21 октября 2021 г. - в размере 92,10%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BC7BB" w14:textId="7578A136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84,20%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A09A7" w14:textId="058CAB33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27 октября 2021 г. по 31 октября 2021 г. - в размере 76,30%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8138C3" w14:textId="3DDCB9A9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68,40%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6B7CAA" w14:textId="06422635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60,50%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9A47EC" w14:textId="70C570BC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52,60%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8C4D75" w14:textId="79FB406E" w:rsid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44,70%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D3E3B4A" w14:textId="315D89EA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4-7:</w:t>
      </w:r>
    </w:p>
    <w:p w14:paraId="35E84242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лотов;</w:t>
      </w:r>
    </w:p>
    <w:p w14:paraId="2A42A529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октября 2021 г. по 21 октября 2021 г. - в размере 93,70% от начальной цены продажи лотов;</w:t>
      </w:r>
    </w:p>
    <w:p w14:paraId="59C6DECC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87,40% от начальной цены продажи лотов;</w:t>
      </w:r>
    </w:p>
    <w:p w14:paraId="3D5E2E32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27 октября 2021 г. по 31 октября 2021 г. - в размере 81,10% от начальной цены продажи лотов;</w:t>
      </w:r>
    </w:p>
    <w:p w14:paraId="611F1831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74,80% от начальной цены продажи лотов;</w:t>
      </w:r>
    </w:p>
    <w:p w14:paraId="00EFFC73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68,50% от начальной цены продажи лотов;</w:t>
      </w:r>
    </w:p>
    <w:p w14:paraId="11B489CB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62,20% от начальной цены продажи лотов;</w:t>
      </w:r>
    </w:p>
    <w:p w14:paraId="6C80B278" w14:textId="78013980" w:rsid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55,90%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07CC19" w14:textId="6AFCC4DC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7A60022F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лота;</w:t>
      </w:r>
    </w:p>
    <w:p w14:paraId="5040B1DF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октября 2021 г. по 21 октября 2021 г. - в размере 97,70% от начальной цены продажи лота;</w:t>
      </w:r>
    </w:p>
    <w:p w14:paraId="5CF487F5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95,40% от начальной цены продажи лота;</w:t>
      </w:r>
    </w:p>
    <w:p w14:paraId="2C10BAF1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27 октября 2021 г. по 31 октября 2021 г. - в размере 93,10% от начальной цены продажи лота;</w:t>
      </w:r>
    </w:p>
    <w:p w14:paraId="18E06979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90,80% от начальной цены продажи лота;</w:t>
      </w:r>
    </w:p>
    <w:p w14:paraId="743B0A17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88,50% от начальной цены продажи лота;</w:t>
      </w:r>
    </w:p>
    <w:p w14:paraId="17FF0AF8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86,20% от начальной цены продажи лота;</w:t>
      </w:r>
    </w:p>
    <w:p w14:paraId="7E1918DD" w14:textId="4D1A417D" w:rsid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83,90%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4F449C" w14:textId="2485B95E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05B453A2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лота;</w:t>
      </w:r>
    </w:p>
    <w:p w14:paraId="71F9188F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октября 2021 г. по 21 октября 2021 г. - в размере 91,70% от начальной цены продажи лота;</w:t>
      </w:r>
    </w:p>
    <w:p w14:paraId="7C301451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83,40% от начальной цены продажи лота;</w:t>
      </w:r>
    </w:p>
    <w:p w14:paraId="5B8856B1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27 октября 2021 г. по 31 октября 2021 г. - в размере 75,10% от начальной цены продажи лота;</w:t>
      </w:r>
    </w:p>
    <w:p w14:paraId="1872BA77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66,80% от начальной цены продажи лота;</w:t>
      </w:r>
    </w:p>
    <w:p w14:paraId="04682BDE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58,50% от начальной цены продажи лота;</w:t>
      </w:r>
    </w:p>
    <w:p w14:paraId="2B67A5D0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50,20% от начальной цены продажи лота;</w:t>
      </w:r>
    </w:p>
    <w:p w14:paraId="3925006C" w14:textId="44D97425" w:rsid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41,90%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49974A" w14:textId="384C3B39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0ACE2FA4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16 октября 2021 г. - в размере начальной цены продажи лота;</w:t>
      </w:r>
    </w:p>
    <w:p w14:paraId="23066EA9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октября 2021 г. по 21 октября 2021 г. - в размере 86,00% от начальной цены продажи лота;</w:t>
      </w:r>
    </w:p>
    <w:p w14:paraId="48D01931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22 октября 2021 г. по 26 октября 2021 г. - в размере 72,00% от начальной цены продажи лота;</w:t>
      </w:r>
    </w:p>
    <w:p w14:paraId="726357CC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октября 2021 г. по 31 октября 2021 г. - в размере 58,00% от начальной цены продажи лота;</w:t>
      </w:r>
    </w:p>
    <w:p w14:paraId="682C15A2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01 ноября 2021 г. по 06 ноября 2021 г. - в размере 44,00% от начальной цены продажи лота;</w:t>
      </w:r>
    </w:p>
    <w:p w14:paraId="7E46D0AC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07 ноября 2021 г. по 11 ноября 2021 г. - в размере 30,00% от начальной цены продажи лота;</w:t>
      </w:r>
    </w:p>
    <w:p w14:paraId="7DC05B1B" w14:textId="77777777" w:rsidR="00A55793" w:rsidRPr="00A55793" w:rsidRDefault="00A55793" w:rsidP="00A5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12 ноября 2021 г. по 16 ноября 2021 г. - в размере 16,00% от начальной цены продажи лота;</w:t>
      </w:r>
    </w:p>
    <w:p w14:paraId="7FCDDA2C" w14:textId="6EF2D955" w:rsidR="00987A46" w:rsidRDefault="00A5579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793">
        <w:rPr>
          <w:rFonts w:ascii="Times New Roman" w:hAnsi="Times New Roman" w:cs="Times New Roman"/>
          <w:color w:val="000000"/>
          <w:sz w:val="24"/>
          <w:szCs w:val="24"/>
        </w:rPr>
        <w:t>с 17 ноября 2021 г. по 21 ноября 2021 г. - в размере 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5401F27" w14:textId="05BDDB73" w:rsidR="009C2093" w:rsidRPr="009C2093" w:rsidRDefault="007E3D68" w:rsidP="009C2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C2093" w:rsidRPr="009C2093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</w:t>
      </w:r>
      <w:r w:rsidR="009C2093">
        <w:rPr>
          <w:rFonts w:ascii="Times New Roman" w:hAnsi="Times New Roman" w:cs="Times New Roman"/>
          <w:color w:val="000000"/>
          <w:sz w:val="24"/>
          <w:szCs w:val="24"/>
        </w:rPr>
        <w:t xml:space="preserve"> 8(495)984-19-70, доб. 65-47, 67-97, 62-04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C2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093" w:rsidRPr="009C2093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9C20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F98703D" w:rsidR="007A10EE" w:rsidRPr="007A10EE" w:rsidRDefault="004B74A7" w:rsidP="009C2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46EF5D81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C2093"/>
    <w:rsid w:val="009E68C2"/>
    <w:rsid w:val="009F0C4D"/>
    <w:rsid w:val="00A55793"/>
    <w:rsid w:val="00B97A00"/>
    <w:rsid w:val="00BF2FB9"/>
    <w:rsid w:val="00C15400"/>
    <w:rsid w:val="00C66976"/>
    <w:rsid w:val="00D115EC"/>
    <w:rsid w:val="00D16130"/>
    <w:rsid w:val="00DD01CB"/>
    <w:rsid w:val="00E2452B"/>
    <w:rsid w:val="00E51C9C"/>
    <w:rsid w:val="00E645EC"/>
    <w:rsid w:val="00E807D2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A5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2598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2021-08-25T14:31:00Z</dcterms:created>
  <dcterms:modified xsi:type="dcterms:W3CDTF">2021-08-26T11:56:00Z</dcterms:modified>
</cp:coreProperties>
</file>