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C74F40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3637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B3637" w:rsidRPr="00CA73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B3637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B3637" w:rsidRPr="00CA73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B3637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B363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8B3637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="008B3637" w:rsidRPr="00CA732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="008B3637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8B3637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8B363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B3637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E9C4B31" w14:textId="77777777" w:rsidR="00E37B8B" w:rsidRDefault="00E37B8B" w:rsidP="00E37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Квартира - 45,3 кв. м, адрес: Ивановская обл., г. Иваново, пр-т Текстильщиков, д. 58, кв. 78, 2-комнатная, 5 этаж, кадастровый номер 37:24:010322:3178, ограничения и обременения: зарегистрированы и проживают 3 человека, несовершеннолетние отсутствуют - 1 249 500,00 руб.;</w:t>
      </w:r>
    </w:p>
    <w:p w14:paraId="7AE91AEA" w14:textId="7B98AFD1" w:rsidR="005A122C" w:rsidRDefault="005A122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103F349B" w14:textId="77777777" w:rsidR="00E37B8B" w:rsidRDefault="00E37B8B" w:rsidP="00E37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MERCEDES-BENZ 223602, белый, 2017, 434 850 км, 2.2 МТ (150 л. с.), задний, дизель, VIN Z7C223602H0008061, 1 комплект ключей, ограничения и обременения: запуск ДВС не осуществлялся длительное время, определением районного суда г. Иваново по делу № 2-120/2020 от 18.05.2021 запрет на регистрационные действия снят, г. Иваново - 1 887 000,00 руб.;</w:t>
      </w:r>
    </w:p>
    <w:p w14:paraId="63D1DDEC" w14:textId="77777777" w:rsidR="00E37B8B" w:rsidRDefault="00E37B8B" w:rsidP="00E37B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MERCEDES-BENZ 223602, белый, 2017, 440 030 км, 2.2 МТ (150 л. с.), задний, дизель, VIN Z7C223602H0008063, 1 комплект ключей, ограничения и обременения: запуск ДВС не осуществлялся длительное время, определением районного суда г. Иваново по делу № 2-120/2020 от 18.05.2021 запрет на регистрационные действия снят, г. Иваново - 1 887 000,00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267B7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E37B8B">
        <w:rPr>
          <w:rFonts w:ascii="Times New Roman CYR" w:hAnsi="Times New Roman CYR" w:cs="Times New Roman CYR"/>
          <w:color w:val="000000"/>
        </w:rPr>
        <w:t xml:space="preserve">- 5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5027C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37B8B">
        <w:rPr>
          <w:rFonts w:ascii="Times New Roman CYR" w:hAnsi="Times New Roman CYR" w:cs="Times New Roman CYR"/>
          <w:color w:val="000000"/>
        </w:rPr>
        <w:t xml:space="preserve"> </w:t>
      </w:r>
      <w:r w:rsidR="00E37B8B" w:rsidRPr="00E37B8B">
        <w:rPr>
          <w:rFonts w:ascii="Times New Roman CYR" w:hAnsi="Times New Roman CYR" w:cs="Times New Roman CYR"/>
          <w:b/>
          <w:bCs/>
          <w:color w:val="000000"/>
        </w:rPr>
        <w:t>12 июля</w:t>
      </w:r>
      <w:r w:rsidR="00E37B8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52FB8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37B8B">
        <w:rPr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37B8B">
        <w:rPr>
          <w:bCs/>
        </w:rPr>
        <w:t>2021 г.</w:t>
      </w:r>
      <w:r w:rsidRPr="00E37B8B">
        <w:rPr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</w:t>
      </w:r>
      <w:r w:rsidR="00E37B8B">
        <w:rPr>
          <w:color w:val="000000"/>
        </w:rPr>
        <w:t xml:space="preserve"> </w:t>
      </w:r>
      <w:r w:rsidR="00E37B8B">
        <w:rPr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8BB0E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37B8B">
        <w:rPr>
          <w:b/>
          <w:bCs/>
          <w:color w:val="000000"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37B8B" w:rsidRPr="00E37B8B">
        <w:rPr>
          <w:b/>
          <w:bCs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7A0D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37B8B">
        <w:rPr>
          <w:b/>
          <w:bCs/>
          <w:color w:val="000000"/>
        </w:rPr>
        <w:t>02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</w:t>
      </w:r>
      <w:r w:rsidR="00E37B8B">
        <w:rPr>
          <w:b/>
          <w:bCs/>
          <w:color w:val="000000"/>
        </w:rPr>
        <w:t xml:space="preserve"> 01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37B8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BA1EC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37B8B" w:rsidRPr="00E37B8B">
        <w:rPr>
          <w:b/>
          <w:bCs/>
          <w:color w:val="000000"/>
        </w:rPr>
        <w:t>02</w:t>
      </w:r>
      <w:r w:rsidR="00E12685" w:rsidRPr="00E37B8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37B8B" w:rsidRPr="00E37B8B">
        <w:rPr>
          <w:rFonts w:ascii="Times New Roman CYR" w:hAnsi="Times New Roman CYR" w:cs="Times New Roman CYR"/>
          <w:b/>
          <w:bCs/>
          <w:color w:val="000000"/>
        </w:rPr>
        <w:t>сентября</w:t>
      </w:r>
      <w:r w:rsidR="00E37B8B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320FEF3" w14:textId="138E503E" w:rsidR="00EA7238" w:rsidRPr="008B3637" w:rsidRDefault="008B3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3637">
        <w:rPr>
          <w:b/>
          <w:bCs/>
          <w:color w:val="000000"/>
        </w:rPr>
        <w:t>По лоту 1:</w:t>
      </w:r>
    </w:p>
    <w:p w14:paraId="3B228998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02 сентября 2021 г. по 13 октября 2021 г. - в размере начальной цены продажи лота;</w:t>
      </w:r>
    </w:p>
    <w:p w14:paraId="370557F9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14 октября 2021 г. по 20 октября 2021 г. - в размере 94,00% от начальной цены продажи лота;</w:t>
      </w:r>
    </w:p>
    <w:p w14:paraId="630CB76F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21 октября 2021 г. по 27 октября 2021 г. - в размере 88,00% от начальной цены продажи лота;</w:t>
      </w:r>
    </w:p>
    <w:p w14:paraId="79E5FE34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28 октября 2021 г. по 03 ноября 2021 г. - в размере 82,00% от начальной цены продажи лота;</w:t>
      </w:r>
    </w:p>
    <w:p w14:paraId="07560BC7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04 ноября 2021 г. по 13 ноября 2021 г. - в размере 76,00% от начальной цены продажи лота;</w:t>
      </w:r>
    </w:p>
    <w:p w14:paraId="0B0E8094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14 ноября 2021 г. по 20 ноября 2021 г. - в размере 70,00% от начальной цены продажи лота;</w:t>
      </w:r>
    </w:p>
    <w:p w14:paraId="4667527B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21 ноября 2021 г. по 27 ноября 2021 г. - в размере 64,00% от начальной цены продажи лота;</w:t>
      </w:r>
    </w:p>
    <w:p w14:paraId="04D412AD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28 ноября 2021 г. по 04 декабря 2021 г. - в размере 58,00% от начальной цены продажи лота;</w:t>
      </w:r>
    </w:p>
    <w:p w14:paraId="56DD3018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05 декабря 2021 г. по 11 декабря 2021 г. - в размере 52,00% от начальной цены продажи лота;</w:t>
      </w:r>
    </w:p>
    <w:p w14:paraId="7E8AD9DD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12 декабря 2021 г. по 18 декабря 2021 г. - в размере 46,00% от начальной цены продажи лота;</w:t>
      </w:r>
    </w:p>
    <w:p w14:paraId="2FD4E8A0" w14:textId="77777777" w:rsidR="00E37B8B" w:rsidRPr="00E37B8B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7B8B">
        <w:rPr>
          <w:color w:val="000000"/>
        </w:rPr>
        <w:t>с 19 декабря 2021 г. по 25 декабря 2021 г. - в размере 40,00% от начальной цены продажи лота;</w:t>
      </w:r>
    </w:p>
    <w:p w14:paraId="55A90EBF" w14:textId="15ED06FD" w:rsidR="008B3637" w:rsidRDefault="00E37B8B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37B8B">
        <w:rPr>
          <w:color w:val="000000"/>
        </w:rPr>
        <w:t>с 26 декабря 2021 г. по 01 января 2022 г. - в размере 34,00% от начальной цены продажи лота.</w:t>
      </w:r>
    </w:p>
    <w:p w14:paraId="27A6ADC8" w14:textId="1AD2A930" w:rsidR="008B3637" w:rsidRPr="008B3637" w:rsidRDefault="008B3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3637">
        <w:rPr>
          <w:b/>
          <w:bCs/>
          <w:color w:val="000000"/>
        </w:rPr>
        <w:t>По лотам 2,3:</w:t>
      </w:r>
    </w:p>
    <w:p w14:paraId="3C80E2A3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02 сентября 2021 г. по 13 октября 2021 г. - в размере начальной цены продажи лота;</w:t>
      </w:r>
    </w:p>
    <w:p w14:paraId="37836C5E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14 октября 2021 г. по 20 октября 2021 г. - в размере 91,10% от начальной цены продажи лота;</w:t>
      </w:r>
    </w:p>
    <w:p w14:paraId="47E1343B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21 октября 2021 г. по 27 октября 2021 г. - в размере 82,20% от начальной цены продажи лота;</w:t>
      </w:r>
    </w:p>
    <w:p w14:paraId="259D8C5C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28 октября 2021 г. по 03 ноября 2021 г. - в размере 73,30% от начальной цены продажи лота;</w:t>
      </w:r>
    </w:p>
    <w:p w14:paraId="281E5F7E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04 ноября 2021 г. по 13 ноября 2021 г. - в размере 64,40% от начальной цены продажи лота;</w:t>
      </w:r>
    </w:p>
    <w:p w14:paraId="304235D9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14 ноября 2021 г. по 20 ноября 2021 г. - в размере 55,50% от начальной цены продажи лота;</w:t>
      </w:r>
    </w:p>
    <w:p w14:paraId="77188DD6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21 ноября 2021 г. по 27 ноября 2021 г. - в размере 46,60% от начальной цены продажи лота;</w:t>
      </w:r>
    </w:p>
    <w:p w14:paraId="040639F1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28 ноября 2021 г. по 04 декабря 2021 г. - в размере 37,70% от начальной цены продажи лота;</w:t>
      </w:r>
    </w:p>
    <w:p w14:paraId="7DE974F0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05 декабря 2021 г. по 11 декабря 2021 г. - в размере 28,80% от начальной цены продажи лота;</w:t>
      </w:r>
    </w:p>
    <w:p w14:paraId="003829B5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12 декабря 2021 г. по 18 декабря 2021 г. - в размере 19,90% от начальной цены продажи лота;</w:t>
      </w:r>
    </w:p>
    <w:p w14:paraId="05A4A474" w14:textId="77777777" w:rsidR="00C44F9C" w:rsidRPr="00C44F9C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44F9C">
        <w:rPr>
          <w:color w:val="000000"/>
        </w:rPr>
        <w:t>с 19 декабря 2021 г. по 25 декабря 2021 г. - в размере 11,00% от начальной цены продажи лота;</w:t>
      </w:r>
    </w:p>
    <w:p w14:paraId="1EB149B1" w14:textId="1845A340" w:rsidR="008B3637" w:rsidRPr="00A115B3" w:rsidRDefault="00C44F9C" w:rsidP="00C44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44F9C">
        <w:rPr>
          <w:color w:val="000000"/>
        </w:rPr>
        <w:t>с 26 декабря 2021 г. по 01 января 2022 г. - в размере 2,10%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D326EAF" w:rsidR="00EA7238" w:rsidRDefault="006B43E3" w:rsidP="00C44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44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44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44F9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Долгоруковская, д. 4а, тел. 8 (495) 781-00-00, доб. 251, 003; у ОТ: </w:t>
      </w:r>
      <w:hyperlink r:id="rId7" w:history="1">
        <w:r w:rsidR="00C44F9C" w:rsidRPr="0091184C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44F9C" w:rsidRPr="00C44F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4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F9C" w:rsidRPr="00C44F9C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C44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E37B8B">
      <w:pgSz w:w="11909" w:h="16834"/>
      <w:pgMar w:top="1134" w:right="852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5A122C"/>
    <w:rsid w:val="00637A0F"/>
    <w:rsid w:val="006B43E3"/>
    <w:rsid w:val="0070175B"/>
    <w:rsid w:val="007229EA"/>
    <w:rsid w:val="00722ECA"/>
    <w:rsid w:val="00865FD7"/>
    <w:rsid w:val="008A37E3"/>
    <w:rsid w:val="008B3637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44F9C"/>
    <w:rsid w:val="00C9585C"/>
    <w:rsid w:val="00D57DB3"/>
    <w:rsid w:val="00D62667"/>
    <w:rsid w:val="00DB0166"/>
    <w:rsid w:val="00E12685"/>
    <w:rsid w:val="00E37B8B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94B9B95-57EB-4649-90FD-21AD662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4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dcterms:created xsi:type="dcterms:W3CDTF">2019-07-23T07:45:00Z</dcterms:created>
  <dcterms:modified xsi:type="dcterms:W3CDTF">2021-05-24T08:35:00Z</dcterms:modified>
</cp:coreProperties>
</file>