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00D1A3" w14:textId="77777777" w:rsidR="00D6354E" w:rsidRDefault="00D6354E" w:rsidP="00D6354E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АУКЦИОН:</w:t>
      </w:r>
    </w:p>
    <w:p w14:paraId="29D67BAB" w14:textId="61676CDC" w:rsidR="00D6354E" w:rsidRDefault="00D6354E" w:rsidP="00D6354E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А1: Сообщение о заключенных договорах</w:t>
      </w:r>
    </w:p>
    <w:p w14:paraId="24530AB1" w14:textId="77777777" w:rsidR="00D6354E" w:rsidRDefault="00D6354E" w:rsidP="00D6354E">
      <w:pPr>
        <w:jc w:val="both"/>
      </w:pPr>
    </w:p>
    <w:p w14:paraId="20CDEB4A" w14:textId="77777777" w:rsidR="00D6354E" w:rsidRDefault="00D6354E" w:rsidP="00D6354E">
      <w:pPr>
        <w:jc w:val="both"/>
      </w:pPr>
    </w:p>
    <w:p w14:paraId="16C83832" w14:textId="3A28F87C" w:rsidR="00D6354E" w:rsidRPr="00CB4A1A" w:rsidRDefault="00177F1F" w:rsidP="00D6354E">
      <w:pPr>
        <w:spacing w:before="120" w:after="120"/>
        <w:jc w:val="both"/>
        <w:rPr>
          <w:color w:val="000000"/>
        </w:rPr>
      </w:pPr>
      <w:r w:rsidRPr="00CB4A1A">
        <w:rPr>
          <w:color w:val="000000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CB4A1A">
        <w:rPr>
          <w:color w:val="000000"/>
        </w:rPr>
        <w:t>Гривцова</w:t>
      </w:r>
      <w:proofErr w:type="spellEnd"/>
      <w:r w:rsidRPr="00CB4A1A">
        <w:rPr>
          <w:color w:val="000000"/>
        </w:rPr>
        <w:t xml:space="preserve">, д. 5, </w:t>
      </w:r>
      <w:proofErr w:type="spellStart"/>
      <w:r w:rsidRPr="00CB4A1A">
        <w:rPr>
          <w:color w:val="000000"/>
        </w:rPr>
        <w:t>лит.В</w:t>
      </w:r>
      <w:proofErr w:type="spellEnd"/>
      <w:r w:rsidRPr="00CB4A1A">
        <w:rPr>
          <w:color w:val="000000"/>
        </w:rPr>
        <w:t xml:space="preserve">, (812)334-26-04, 8(800) 777-57-57, </w:t>
      </w:r>
      <w:r w:rsidRPr="00CB4A1A">
        <w:rPr>
          <w:color w:val="000000"/>
          <w:lang w:val="en-US"/>
        </w:rPr>
        <w:t>malkova</w:t>
      </w:r>
      <w:r w:rsidRPr="00CB4A1A">
        <w:rPr>
          <w:color w:val="000000"/>
        </w:rPr>
        <w:t xml:space="preserve">@auction-house.ru) (далее - Организатор торгов, ОТ), действующее на основании договора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26 января 2016 г. по делу № А40-242071/2015 конкурсным управляющим (ликвидатором) </w:t>
      </w:r>
      <w:r w:rsidRPr="00CB4A1A">
        <w:rPr>
          <w:b/>
          <w:color w:val="000000"/>
        </w:rPr>
        <w:t>Коммерческим банком «Еврокредит» (общество с ограниченной ответственностью) (Банк «Еврокредит» (ООО))</w:t>
      </w:r>
      <w:r w:rsidRPr="00CB4A1A">
        <w:rPr>
          <w:color w:val="000000"/>
        </w:rPr>
        <w:t xml:space="preserve">, адрес регистрации: 105082 Москва, улица </w:t>
      </w:r>
      <w:proofErr w:type="spellStart"/>
      <w:r w:rsidRPr="00CB4A1A">
        <w:rPr>
          <w:color w:val="000000"/>
        </w:rPr>
        <w:t>Бакунинская</w:t>
      </w:r>
      <w:proofErr w:type="spellEnd"/>
      <w:r w:rsidRPr="00CB4A1A">
        <w:rPr>
          <w:color w:val="000000"/>
        </w:rPr>
        <w:t xml:space="preserve"> 80 стр.1 ОГРН: 1027739648815, ИНН: 7701013346, КПП: 770101001 </w:t>
      </w:r>
      <w:r w:rsidRPr="00CB4A1A">
        <w:t xml:space="preserve">(далее – Финансовая организация), </w:t>
      </w:r>
      <w:r w:rsidR="00D6354E" w:rsidRPr="00CB4A1A">
        <w:t xml:space="preserve">сообщает, </w:t>
      </w:r>
      <w:r w:rsidR="00D6354E" w:rsidRPr="00CB4A1A">
        <w:rPr>
          <w:color w:val="000000"/>
        </w:rPr>
        <w:t xml:space="preserve">что по итогам </w:t>
      </w:r>
      <w:r w:rsidRPr="00CB4A1A">
        <w:rPr>
          <w:b/>
          <w:bCs/>
        </w:rPr>
        <w:t xml:space="preserve">первых </w:t>
      </w:r>
      <w:r w:rsidRPr="00CB4A1A">
        <w:t>электронных торгов</w:t>
      </w:r>
      <w:r w:rsidRPr="00CB4A1A">
        <w:rPr>
          <w:color w:val="000000"/>
          <w:shd w:val="clear" w:color="auto" w:fill="FFFFFF"/>
        </w:rPr>
        <w:t xml:space="preserve">, в форме аукциона </w:t>
      </w:r>
      <w:r w:rsidRPr="00CB4A1A">
        <w:t>открытых по составу участников с открытой формой представления предложений о цене (далее – Торги), (сообщение №</w:t>
      </w:r>
      <w:r w:rsidRPr="00CB4A1A">
        <w:rPr>
          <w:b/>
          <w:bCs/>
        </w:rPr>
        <w:t>2030078554</w:t>
      </w:r>
      <w:r w:rsidRPr="00CB4A1A">
        <w:t xml:space="preserve"> в газете АО </w:t>
      </w:r>
      <w:r w:rsidRPr="00CB4A1A"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CB4A1A">
        <w:instrText xml:space="preserve"> FORMTEXT </w:instrText>
      </w:r>
      <w:r w:rsidRPr="00CB4A1A">
        <w:fldChar w:fldCharType="separate"/>
      </w:r>
      <w:r w:rsidRPr="00CB4A1A">
        <w:t>«Коммерсантъ»</w:t>
      </w:r>
      <w:r w:rsidRPr="00CB4A1A">
        <w:fldChar w:fldCharType="end"/>
      </w:r>
      <w:r w:rsidRPr="00CB4A1A">
        <w:t xml:space="preserve"> №73(7035) от 24.04.2021) </w:t>
      </w:r>
      <w:r w:rsidR="00D6354E" w:rsidRPr="00CB4A1A">
        <w:t xml:space="preserve">на электронной площадке АО «Российский аукционный дом», по адресу в сети интернет: bankruptcy.lot-online.ru, </w:t>
      </w:r>
      <w:r w:rsidRPr="00CB4A1A">
        <w:t xml:space="preserve">проведенных  </w:t>
      </w:r>
      <w:r w:rsidRPr="00CB4A1A">
        <w:rPr>
          <w:b/>
          <w:bCs/>
        </w:rPr>
        <w:t>08 июня 2021 г.</w:t>
      </w:r>
      <w:r w:rsidR="00D6354E" w:rsidRPr="00CB4A1A">
        <w:t>, заключе</w:t>
      </w:r>
      <w:r w:rsidRPr="00CB4A1A">
        <w:t>н</w:t>
      </w:r>
      <w:r w:rsidR="00D6354E" w:rsidRPr="00CB4A1A">
        <w:rPr>
          <w:color w:val="000000"/>
        </w:rPr>
        <w:t xml:space="preserve"> следующи</w:t>
      </w:r>
      <w:r w:rsidRPr="00CB4A1A">
        <w:t>й</w:t>
      </w:r>
      <w:r w:rsidR="00D6354E" w:rsidRPr="00CB4A1A">
        <w:rPr>
          <w:color w:val="000000"/>
        </w:rPr>
        <w:t xml:space="preserve"> догово</w:t>
      </w:r>
      <w:r w:rsidRPr="00CB4A1A">
        <w:rPr>
          <w:color w:val="000000"/>
        </w:rPr>
        <w:t>р</w:t>
      </w:r>
      <w:r w:rsidR="00D6354E" w:rsidRPr="00CB4A1A">
        <w:rPr>
          <w:color w:val="000000"/>
        </w:rPr>
        <w:t>:</w:t>
      </w:r>
    </w:p>
    <w:tbl>
      <w:tblPr>
        <w:tblStyle w:val="ae"/>
        <w:tblW w:w="9565" w:type="dxa"/>
        <w:jc w:val="center"/>
        <w:tblLayout w:type="fixed"/>
        <w:tblLook w:val="04A0" w:firstRow="1" w:lastRow="0" w:firstColumn="1" w:lastColumn="0" w:noHBand="0" w:noVBand="1"/>
      </w:tblPr>
      <w:tblGrid>
        <w:gridCol w:w="814"/>
        <w:gridCol w:w="1559"/>
        <w:gridCol w:w="1948"/>
        <w:gridCol w:w="2268"/>
        <w:gridCol w:w="2976"/>
      </w:tblGrid>
      <w:tr w:rsidR="00177F1F" w:rsidRPr="00CB4A1A" w14:paraId="78AB2B7B" w14:textId="77777777" w:rsidTr="00CB4A1A">
        <w:trPr>
          <w:jc w:val="center"/>
        </w:trPr>
        <w:tc>
          <w:tcPr>
            <w:tcW w:w="814" w:type="dxa"/>
          </w:tcPr>
          <w:p w14:paraId="5DBF3598" w14:textId="77777777" w:rsidR="00177F1F" w:rsidRPr="00CB4A1A" w:rsidRDefault="00177F1F" w:rsidP="008B052E">
            <w:pPr>
              <w:pStyle w:val="ad"/>
              <w:tabs>
                <w:tab w:val="left" w:pos="1134"/>
              </w:tabs>
              <w:ind w:left="0"/>
              <w:jc w:val="both"/>
              <w:rPr>
                <w:b/>
                <w:spacing w:val="3"/>
              </w:rPr>
            </w:pPr>
            <w:r w:rsidRPr="00CB4A1A">
              <w:rPr>
                <w:b/>
                <w:spacing w:val="3"/>
              </w:rPr>
              <w:t>№ лота</w:t>
            </w:r>
          </w:p>
        </w:tc>
        <w:tc>
          <w:tcPr>
            <w:tcW w:w="1559" w:type="dxa"/>
          </w:tcPr>
          <w:p w14:paraId="0B77EAE7" w14:textId="77777777" w:rsidR="00177F1F" w:rsidRPr="00CB4A1A" w:rsidRDefault="00177F1F" w:rsidP="008B052E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</w:rPr>
            </w:pPr>
            <w:r w:rsidRPr="00CB4A1A">
              <w:rPr>
                <w:b/>
                <w:spacing w:val="3"/>
              </w:rPr>
              <w:t>Договор №</w:t>
            </w:r>
          </w:p>
        </w:tc>
        <w:tc>
          <w:tcPr>
            <w:tcW w:w="1948" w:type="dxa"/>
          </w:tcPr>
          <w:p w14:paraId="127B5BDD" w14:textId="77777777" w:rsidR="00177F1F" w:rsidRPr="00CB4A1A" w:rsidRDefault="00177F1F" w:rsidP="008B052E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</w:rPr>
            </w:pPr>
            <w:r w:rsidRPr="00CB4A1A">
              <w:rPr>
                <w:b/>
                <w:spacing w:val="3"/>
              </w:rPr>
              <w:t>Дата заключения договора</w:t>
            </w:r>
          </w:p>
        </w:tc>
        <w:tc>
          <w:tcPr>
            <w:tcW w:w="2268" w:type="dxa"/>
          </w:tcPr>
          <w:p w14:paraId="217FECC0" w14:textId="77777777" w:rsidR="00177F1F" w:rsidRPr="00CB4A1A" w:rsidRDefault="00177F1F" w:rsidP="008B052E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</w:rPr>
            </w:pPr>
            <w:r w:rsidRPr="00CB4A1A">
              <w:rPr>
                <w:b/>
                <w:spacing w:val="3"/>
              </w:rPr>
              <w:t>Цена приобретения имущества по договору, руб.</w:t>
            </w:r>
          </w:p>
        </w:tc>
        <w:tc>
          <w:tcPr>
            <w:tcW w:w="2976" w:type="dxa"/>
          </w:tcPr>
          <w:p w14:paraId="43AA55D2" w14:textId="77777777" w:rsidR="00177F1F" w:rsidRPr="00CB4A1A" w:rsidRDefault="00177F1F" w:rsidP="008B052E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</w:rPr>
            </w:pPr>
            <w:r w:rsidRPr="00CB4A1A">
              <w:rPr>
                <w:b/>
                <w:spacing w:val="3"/>
              </w:rPr>
              <w:t>Наименование/ Ф.И.О. покупателя</w:t>
            </w:r>
          </w:p>
        </w:tc>
      </w:tr>
      <w:tr w:rsidR="00CB4A1A" w:rsidRPr="00CB4A1A" w14:paraId="5FF646B6" w14:textId="77777777" w:rsidTr="00CB4A1A">
        <w:trPr>
          <w:trHeight w:val="695"/>
          <w:jc w:val="center"/>
        </w:trPr>
        <w:tc>
          <w:tcPr>
            <w:tcW w:w="814" w:type="dxa"/>
            <w:vAlign w:val="center"/>
          </w:tcPr>
          <w:p w14:paraId="59B017DA" w14:textId="63C4E0F1" w:rsidR="00CB4A1A" w:rsidRPr="00CB4A1A" w:rsidRDefault="00CB4A1A" w:rsidP="00CB4A1A">
            <w:pPr>
              <w:pStyle w:val="ad"/>
              <w:tabs>
                <w:tab w:val="left" w:pos="1134"/>
              </w:tabs>
              <w:ind w:left="0"/>
              <w:jc w:val="center"/>
            </w:pPr>
            <w:r w:rsidRPr="00CB4A1A">
              <w:t>1</w:t>
            </w:r>
          </w:p>
        </w:tc>
        <w:tc>
          <w:tcPr>
            <w:tcW w:w="1559" w:type="dxa"/>
            <w:vAlign w:val="center"/>
          </w:tcPr>
          <w:p w14:paraId="538FDDEF" w14:textId="12F66614" w:rsidR="00CB4A1A" w:rsidRPr="00CB4A1A" w:rsidRDefault="00CB4A1A" w:rsidP="00CB4A1A">
            <w:pPr>
              <w:pStyle w:val="ad"/>
              <w:tabs>
                <w:tab w:val="left" w:pos="1134"/>
              </w:tabs>
              <w:ind w:left="0"/>
              <w:jc w:val="center"/>
            </w:pPr>
            <w:r w:rsidRPr="00CB4A1A">
              <w:t>77/1838-н/77-2021-2-353</w:t>
            </w:r>
          </w:p>
        </w:tc>
        <w:tc>
          <w:tcPr>
            <w:tcW w:w="1948" w:type="dxa"/>
            <w:vAlign w:val="center"/>
          </w:tcPr>
          <w:p w14:paraId="51420E90" w14:textId="11B6CFA8" w:rsidR="00CB4A1A" w:rsidRPr="00CB4A1A" w:rsidRDefault="00CB4A1A" w:rsidP="00CB4A1A">
            <w:pPr>
              <w:pStyle w:val="ad"/>
              <w:tabs>
                <w:tab w:val="left" w:pos="1134"/>
              </w:tabs>
              <w:ind w:left="0"/>
              <w:jc w:val="center"/>
            </w:pPr>
            <w:r w:rsidRPr="00CB4A1A">
              <w:t>02.09.2021</w:t>
            </w:r>
          </w:p>
        </w:tc>
        <w:tc>
          <w:tcPr>
            <w:tcW w:w="2268" w:type="dxa"/>
            <w:vAlign w:val="center"/>
          </w:tcPr>
          <w:p w14:paraId="6E358400" w14:textId="2D4910F6" w:rsidR="00CB4A1A" w:rsidRPr="00CB4A1A" w:rsidRDefault="00CB4A1A" w:rsidP="00CB4A1A">
            <w:pPr>
              <w:pStyle w:val="ad"/>
              <w:tabs>
                <w:tab w:val="left" w:pos="1134"/>
              </w:tabs>
              <w:ind w:left="0"/>
              <w:jc w:val="center"/>
            </w:pPr>
            <w:r w:rsidRPr="00CB4A1A">
              <w:t>10 000,00</w:t>
            </w:r>
          </w:p>
        </w:tc>
        <w:tc>
          <w:tcPr>
            <w:tcW w:w="2976" w:type="dxa"/>
            <w:vAlign w:val="center"/>
          </w:tcPr>
          <w:p w14:paraId="1615DE1A" w14:textId="671C784B" w:rsidR="00CB4A1A" w:rsidRPr="00CB4A1A" w:rsidRDefault="00CB4A1A" w:rsidP="00CB4A1A">
            <w:pPr>
              <w:jc w:val="center"/>
              <w:rPr>
                <w:b/>
                <w:bCs/>
              </w:rPr>
            </w:pPr>
            <w:r w:rsidRPr="00CB4A1A">
              <w:t>ООО «НПО ЭКОКОНТРОЛЬ»</w:t>
            </w:r>
          </w:p>
        </w:tc>
      </w:tr>
    </w:tbl>
    <w:p w14:paraId="36F97370" w14:textId="77777777" w:rsidR="00D6354E" w:rsidRPr="00CB4A1A" w:rsidRDefault="00D6354E" w:rsidP="00D6354E">
      <w:pPr>
        <w:jc w:val="both"/>
      </w:pPr>
    </w:p>
    <w:p w14:paraId="1ACE5287" w14:textId="77777777" w:rsidR="00D6354E" w:rsidRPr="00CB4A1A" w:rsidRDefault="00D6354E" w:rsidP="00D6354E">
      <w:pPr>
        <w:jc w:val="both"/>
      </w:pPr>
    </w:p>
    <w:p w14:paraId="7840B96A" w14:textId="77777777" w:rsidR="00D6354E" w:rsidRDefault="00D6354E" w:rsidP="00D6354E">
      <w:pPr>
        <w:jc w:val="both"/>
      </w:pPr>
    </w:p>
    <w:p w14:paraId="03B908D9" w14:textId="77777777" w:rsidR="00CF0469" w:rsidRPr="001F4360" w:rsidRDefault="00CF0469" w:rsidP="0037580B">
      <w:pPr>
        <w:pStyle w:val="a3"/>
        <w:jc w:val="both"/>
      </w:pPr>
    </w:p>
    <w:sectPr w:rsidR="00CF0469" w:rsidRPr="001F4360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Arial">
    <w:altName w:val="Helvetica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7513"/>
    <w:rsid w:val="000C7513"/>
    <w:rsid w:val="00177DD7"/>
    <w:rsid w:val="00177F1F"/>
    <w:rsid w:val="001F4360"/>
    <w:rsid w:val="00223965"/>
    <w:rsid w:val="00273CAB"/>
    <w:rsid w:val="00314BE5"/>
    <w:rsid w:val="0037580B"/>
    <w:rsid w:val="003C4472"/>
    <w:rsid w:val="003F4D88"/>
    <w:rsid w:val="004131B8"/>
    <w:rsid w:val="00573D3C"/>
    <w:rsid w:val="005B3976"/>
    <w:rsid w:val="005B743E"/>
    <w:rsid w:val="005D02CC"/>
    <w:rsid w:val="00626697"/>
    <w:rsid w:val="00627DFC"/>
    <w:rsid w:val="00684CCE"/>
    <w:rsid w:val="00721FFF"/>
    <w:rsid w:val="00803697"/>
    <w:rsid w:val="00827A91"/>
    <w:rsid w:val="008450EC"/>
    <w:rsid w:val="00877673"/>
    <w:rsid w:val="009F6EEA"/>
    <w:rsid w:val="00A06B2F"/>
    <w:rsid w:val="00A10B9F"/>
    <w:rsid w:val="00A61982"/>
    <w:rsid w:val="00AD49F6"/>
    <w:rsid w:val="00AE3872"/>
    <w:rsid w:val="00B2561A"/>
    <w:rsid w:val="00B46DF3"/>
    <w:rsid w:val="00B84DC6"/>
    <w:rsid w:val="00C441B5"/>
    <w:rsid w:val="00CA608C"/>
    <w:rsid w:val="00CB4A1A"/>
    <w:rsid w:val="00CE0E5D"/>
    <w:rsid w:val="00CF0469"/>
    <w:rsid w:val="00D622E2"/>
    <w:rsid w:val="00D6354E"/>
    <w:rsid w:val="00D7162E"/>
    <w:rsid w:val="00DC2D3A"/>
    <w:rsid w:val="00DC4F57"/>
    <w:rsid w:val="00E80C45"/>
    <w:rsid w:val="00F31757"/>
    <w:rsid w:val="00F8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  <w15:docId w15:val="{BD49C72A-E1C1-4526-8AAE-8D1FFB294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  <w:style w:type="table" w:styleId="ae">
    <w:name w:val="Table Grid"/>
    <w:basedOn w:val="a1"/>
    <w:rsid w:val="00177F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Иванова Ольга Ивановна</cp:lastModifiedBy>
  <cp:revision>13</cp:revision>
  <cp:lastPrinted>2016-09-09T13:37:00Z</cp:lastPrinted>
  <dcterms:created xsi:type="dcterms:W3CDTF">2018-08-16T08:59:00Z</dcterms:created>
  <dcterms:modified xsi:type="dcterms:W3CDTF">2021-09-07T07:57:00Z</dcterms:modified>
</cp:coreProperties>
</file>