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1CFD" w14:textId="77777777" w:rsidR="004774B1" w:rsidRPr="002F465A" w:rsidRDefault="004774B1" w:rsidP="004774B1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ru-RU"/>
        </w:rPr>
      </w:pPr>
      <w:r w:rsidRPr="002F465A">
        <w:rPr>
          <w:b/>
          <w:bCs/>
          <w:color w:val="000000" w:themeColor="text1"/>
          <w:sz w:val="22"/>
          <w:szCs w:val="22"/>
          <w:lang w:val="ru-RU"/>
        </w:rPr>
        <w:t>ДОГОВОР КУПЛИ-ПРОДАЖИ №____</w:t>
      </w:r>
    </w:p>
    <w:p w14:paraId="298DCFFB" w14:textId="77777777" w:rsidR="004774B1" w:rsidRPr="002F465A" w:rsidRDefault="004774B1" w:rsidP="004774B1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ru-RU"/>
        </w:rPr>
      </w:pPr>
    </w:p>
    <w:p w14:paraId="4070A142" w14:textId="66FD3F51" w:rsidR="00C1752C" w:rsidRPr="002F465A" w:rsidRDefault="00C1752C" w:rsidP="00C1752C">
      <w:pPr>
        <w:pStyle w:val="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г. </w:t>
      </w:r>
      <w:r w:rsidR="008E2D4B">
        <w:rPr>
          <w:rFonts w:ascii="Times New Roman" w:hAnsi="Times New Roman"/>
          <w:color w:val="000000" w:themeColor="text1"/>
          <w:sz w:val="22"/>
          <w:szCs w:val="22"/>
        </w:rPr>
        <w:t>_____________</w:t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E2D4B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</w:t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  <w:proofErr w:type="gramStart"/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2F465A">
        <w:rPr>
          <w:rFonts w:ascii="Times New Roman" w:hAnsi="Times New Roman"/>
          <w:color w:val="000000" w:themeColor="text1"/>
          <w:sz w:val="22"/>
          <w:szCs w:val="22"/>
        </w:rPr>
        <w:t>___» _________ 20__ г.</w:t>
      </w:r>
    </w:p>
    <w:p w14:paraId="3BE728FC" w14:textId="77777777" w:rsidR="00C1752C" w:rsidRPr="002F465A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 w:eastAsia="zh-CN"/>
        </w:rPr>
      </w:pPr>
    </w:p>
    <w:p w14:paraId="2E1C1461" w14:textId="3A16F7B2" w:rsidR="004774B1" w:rsidRPr="002F465A" w:rsidRDefault="00083C2C" w:rsidP="00B11DB3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33511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Общество с ограниченной ответственностью «Ростовский портовый элеватор «Ковш»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(ИНН 6164035691) в лице исполняющего обязанности конкурсного управляющего Пелевина Дмитрия Владимировича, действующего на основании решения Арбитражного суда Ростовской области от 29.04.2021 (резолютивная часть объявлена 22.04.2021), вынесенного в рамках арбитражного дела №А53-25165/2019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именуемое в дальнейшем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 w:eastAsia="zh-CN"/>
        </w:rPr>
        <w:t xml:space="preserve"> «Продавец»,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 xml:space="preserve"> с одной стороны,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 xml:space="preserve"> 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>и</w:t>
      </w:r>
      <w:r w:rsidR="00C1752C" w:rsidRPr="002F465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____________________________________________________,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именуем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ое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дальнейшем 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«Покупатель», 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 другой стороны, вместе именуемые 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«Стороны</w:t>
      </w:r>
      <w:r w:rsidR="002F465A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»</w:t>
      </w:r>
      <w:r w:rsidR="00C1752C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, заключили настоящий 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д</w:t>
      </w:r>
      <w:r w:rsidR="00C1752C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оговор (далее – «Договор»)  о нижеследующем:</w:t>
      </w:r>
    </w:p>
    <w:p w14:paraId="064695FF" w14:textId="77777777" w:rsidR="00C1752C" w:rsidRPr="002F465A" w:rsidRDefault="00C1752C" w:rsidP="00C1752C">
      <w:pPr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5CF5196C" w14:textId="364EC2D2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ПРЕДМЕТ ДОГОВОРА</w:t>
      </w:r>
    </w:p>
    <w:p w14:paraId="31737B52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41DD3082" w14:textId="769FDAA3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«Имущество»), указанное в п.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Договора, принадлежащее Продавцу на праве собственности</w:t>
      </w:r>
      <w:r w:rsidR="003C1CD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и </w:t>
      </w:r>
      <w:r w:rsidR="0012748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праве </w:t>
      </w:r>
      <w:r w:rsidR="003C1CD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аренды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</w:t>
      </w:r>
      <w:r w:rsidR="002F465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5D9AB0C2" w14:textId="77777777" w:rsidR="00C1752C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1.2. Под Имуществом  в настоящем Договоре Стороны понимают:</w:t>
      </w:r>
    </w:p>
    <w:p w14:paraId="127BF1E6" w14:textId="77777777" w:rsidR="00C1752C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FBBBDA" w14:textId="28E482FD" w:rsidR="004774B1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1.3. Указанное в п. 1.2. настоящего Договора Имущество  Покупатель приобретает по итогам  открытых торгов в рамках 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процедуры банкротства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конкурсно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е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производств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</w:t>
      </w:r>
      <w:r w:rsidRPr="002F465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0"/>
          <w:lang w:val="ru-RU"/>
        </w:rPr>
        <w:t xml:space="preserve">Продавца (дело 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№А53-25165/2019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0"/>
          <w:lang w:val="ru-RU"/>
        </w:rPr>
        <w:t>)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согласно Протокол</w:t>
      </w:r>
      <w:r w:rsidR="00495D35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у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№_____ о результатах проведения открытых торгов  от ________________ 20______ года.</w:t>
      </w:r>
      <w:r w:rsidR="004774B1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</w:p>
    <w:p w14:paraId="4F6275FB" w14:textId="77777777" w:rsidR="004774B1" w:rsidRPr="002F465A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0F550B95" w14:textId="4FDAF56C" w:rsidR="004774B1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1.5. Право собственности на недвижимое имущество у Продавца прекращается и возникает у Покупателя с 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момента государственной регистрации перехода права собственности на недвижимое имущество после полной оплаты цены недвижимого имущество Покупателем в соответствии с условиями настоящего Договора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. </w:t>
      </w:r>
    </w:p>
    <w:p w14:paraId="1E0620DB" w14:textId="7A6A6838" w:rsidR="00965CCF" w:rsidRPr="00B16A6D" w:rsidRDefault="00965CCF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1.6. Право собственности на движимое имущество у Продавца прекращается и возникает у Покупателя с момента подписания акта приема-передачи 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после полной оплаты цены имуществ</w:t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а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</w:t>
      </w:r>
    </w:p>
    <w:p w14:paraId="7CBCEBA7" w14:textId="0E68F343" w:rsidR="001C50A1" w:rsidRPr="001C50A1" w:rsidRDefault="00B16A6D" w:rsidP="001C50A1">
      <w:pPr>
        <w:ind w:firstLine="567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1.</w:t>
      </w:r>
      <w:r w:rsidR="00965CCF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7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 Имущество, указанное в п. 1.2. настоящего Договора</w:t>
      </w: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,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 передано в аренду ООО «Южный Зерновой Терминал» (ИНН </w:t>
      </w:r>
      <w:r w:rsidRPr="00B16A6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6164127215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)</w:t>
      </w:r>
      <w:r w:rsidR="00715D94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, о чем надлежащим образом информирован Покупатель</w:t>
      </w: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</w:t>
      </w:r>
    </w:p>
    <w:p w14:paraId="4CAA0E19" w14:textId="77777777" w:rsidR="004774B1" w:rsidRPr="002F465A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32EBAD0D" w14:textId="61C97DC1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ПРАВА И ОБЯЗАННОСТИ СТОРОН</w:t>
      </w:r>
    </w:p>
    <w:p w14:paraId="3F66B20D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165A88A4" w14:textId="77777777" w:rsidR="004774B1" w:rsidRPr="002F788F" w:rsidRDefault="004774B1" w:rsidP="004774B1">
      <w:pPr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788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2.1.Покупатель обязан:</w:t>
      </w:r>
    </w:p>
    <w:p w14:paraId="2A38C8E8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5F803124" w14:textId="77C20A4B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2.1.2. Принять от Продавца Имущество по акту приема-передачи в течение </w:t>
      </w:r>
      <w:r w:rsidR="001E694C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10</w:t>
      </w:r>
      <w:r w:rsidR="007453FF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(</w:t>
      </w:r>
      <w:r w:rsidR="001E694C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десяти</w:t>
      </w:r>
      <w:r w:rsidR="007453FF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) рабочих дней с момента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полной оплаты Имущества.</w:t>
      </w:r>
    </w:p>
    <w:p w14:paraId="53EA0925" w14:textId="7F4F2F0F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</w:t>
      </w:r>
      <w:r w:rsidR="00552B9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Все р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асходы по государственной регистрации перехода права собственности несёт Покупатель.</w:t>
      </w:r>
    </w:p>
    <w:p w14:paraId="546DACD4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0E8C196F" w14:textId="77777777" w:rsidR="004774B1" w:rsidRPr="002F788F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788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2.2.Продавец обязан:</w:t>
      </w:r>
    </w:p>
    <w:p w14:paraId="2FB877B0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Имущества в полном объеме, осуществить действия, необходимые для государственной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lastRenderedPageBreak/>
        <w:t>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2745C7B" w14:textId="77777777" w:rsidR="004774B1" w:rsidRPr="002F465A" w:rsidRDefault="004774B1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350CAE88" w14:textId="17A68535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ЦЕНА И ПОРЯДОК РАСЧЕТОВ</w:t>
      </w:r>
    </w:p>
    <w:p w14:paraId="4210C01A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429054B3" w14:textId="656FBD14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3.1. Цена продажи Имущества  в соответствии с Протоколом №_______о результатах проведения открытых торгов  от ________________ 20______ года составляет ___________________</w:t>
      </w:r>
      <w:r w:rsidR="00D77D3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рублей (НДС не облагается).</w:t>
      </w:r>
    </w:p>
    <w:p w14:paraId="360E20D5" w14:textId="0C5C4B5C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3.2. Внесенный Покупателем на счет </w:t>
      </w:r>
      <w:r w:rsidR="00D67AC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Организатора торгов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 задаток (Платежное поручение №_____ от ___________) для участия в торгах по продаже Имущества в размере __________________ (___________________________________) рублей засчитывается в счёт оплаты приобретаемого Имущества по настоящему Договору (в соответствии с </w:t>
      </w:r>
      <w:r w:rsidR="00293EA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5 статьи 448 ГК РФ). </w:t>
      </w:r>
    </w:p>
    <w:p w14:paraId="570E61FF" w14:textId="10F34EA5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Имущества в размере _____________________________ рублей (НДС не облагается) путем перечисления денежных средств на </w:t>
      </w:r>
      <w:r w:rsidR="000202C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специальный банковский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счет </w:t>
      </w:r>
      <w:r w:rsidR="000202C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Продавца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, указанный в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="00BE72F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8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 Договора.</w:t>
      </w:r>
    </w:p>
    <w:p w14:paraId="67D0948B" w14:textId="2853881B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3.</w:t>
      </w:r>
      <w:r w:rsidR="0009520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4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</w:t>
      </w:r>
      <w:r w:rsidR="0080500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,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в полном объеме на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расчетный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счет Продавца, указанн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ый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в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="00BE72F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8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 Договора.</w:t>
      </w:r>
    </w:p>
    <w:p w14:paraId="47DF7CFA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63CA4C8C" w14:textId="4F75F0BE" w:rsidR="004774B1" w:rsidRPr="002F465A" w:rsidRDefault="00C1752C" w:rsidP="008B7D90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ПЕРЕДАЧА ИМУЩЕСТВА</w:t>
      </w:r>
    </w:p>
    <w:p w14:paraId="12AB44AA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62E78CDF" w14:textId="77777777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4.1. </w:t>
      </w:r>
      <w:r w:rsidR="001C444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передается по месту его нахождения.</w:t>
      </w:r>
    </w:p>
    <w:p w14:paraId="68142412" w14:textId="77777777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4.2. Передача </w:t>
      </w:r>
      <w:r w:rsidR="000729F8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Имущества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67B8B74E" w14:textId="60299071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4.3. Передача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должна быть осуществлена в течение </w:t>
      </w:r>
      <w:r w:rsidR="00EF4D7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10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="00EF4D7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десяти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 рабочих дней со дня его полной оплаты.</w:t>
      </w:r>
    </w:p>
    <w:p w14:paraId="71BBA893" w14:textId="7CA98257" w:rsidR="004774B1" w:rsidRPr="00B16A6D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</w:pP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 xml:space="preserve">4.4. Покупатель на момент подписания настоящего </w:t>
      </w:r>
      <w:r w:rsidR="0009520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>Д</w:t>
      </w: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 xml:space="preserve">оговора осмотрел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14:paraId="473F038B" w14:textId="780895B2" w:rsidR="004774B1" w:rsidRPr="002F465A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5. ОТВЕТСТВЕННОСТЬ СТОРОН</w:t>
      </w:r>
    </w:p>
    <w:p w14:paraId="7C63B91C" w14:textId="77777777" w:rsidR="008B7D90" w:rsidRPr="002F465A" w:rsidRDefault="008B7D90" w:rsidP="008B7D9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263F63EB" w14:textId="41E723CB" w:rsidR="00326381" w:rsidRPr="002F465A" w:rsidRDefault="004774B1" w:rsidP="007244A9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2F465A">
        <w:rPr>
          <w:color w:val="000000" w:themeColor="text1"/>
          <w:sz w:val="22"/>
          <w:szCs w:val="22"/>
        </w:rPr>
        <w:t xml:space="preserve">5.1. </w:t>
      </w:r>
      <w:r w:rsidR="00326381" w:rsidRPr="002F465A">
        <w:rPr>
          <w:color w:val="000000" w:themeColor="text1"/>
          <w:sz w:val="22"/>
          <w:szCs w:val="22"/>
        </w:rPr>
        <w:t xml:space="preserve">Стороны несут ответственность за неисполнение или ненадлежащие исполнение условий настоящего </w:t>
      </w:r>
      <w:r w:rsidR="00AE644A">
        <w:rPr>
          <w:color w:val="000000" w:themeColor="text1"/>
          <w:sz w:val="22"/>
          <w:szCs w:val="22"/>
        </w:rPr>
        <w:t>Д</w:t>
      </w:r>
      <w:r w:rsidR="00326381" w:rsidRPr="002F465A">
        <w:rPr>
          <w:color w:val="000000" w:themeColor="text1"/>
          <w:sz w:val="22"/>
          <w:szCs w:val="22"/>
        </w:rPr>
        <w:t>оговора в соответствии с действующим законодательством.</w:t>
      </w:r>
    </w:p>
    <w:p w14:paraId="4E68973D" w14:textId="545BD4EC" w:rsidR="004774B1" w:rsidRDefault="00EF3CFD" w:rsidP="00744A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случае нарушения Покупателем срока оплаты </w:t>
      </w:r>
      <w:r w:rsidR="00744A64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 чем Продавец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письменно уведо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мляет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Покупателя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4774B1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Имущества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043B46" w14:textId="49EBFCE2" w:rsidR="00CC4997" w:rsidRPr="00CC4997" w:rsidRDefault="00CC4997" w:rsidP="00CC49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</w:t>
      </w:r>
      <w:proofErr w:type="gramStart"/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т.е.</w:t>
      </w:r>
      <w:proofErr w:type="gramEnd"/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</w:t>
      </w:r>
    </w:p>
    <w:p w14:paraId="6774314C" w14:textId="77777777" w:rsidR="004774B1" w:rsidRPr="002F465A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6F942E69" w14:textId="3A8CB731" w:rsidR="004774B1" w:rsidRPr="002F465A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ПРОЧИЕ УСЛОВИЯ</w:t>
      </w:r>
    </w:p>
    <w:p w14:paraId="4BA54248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6265C07B" w14:textId="7935419D" w:rsidR="004774B1" w:rsidRPr="002F465A" w:rsidRDefault="004774B1" w:rsidP="00943C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6.1. Настоящий Договор вступает в силу с момента его подписания и 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действует до полного исполнения Сторонами своих обяза</w:t>
      </w:r>
      <w:r w:rsidR="00A328F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тельств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49628F7" w14:textId="4942F8F6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="007E3E1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надлежащим образом уполномоченными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представителями Сторон.</w:t>
      </w:r>
    </w:p>
    <w:p w14:paraId="3FAE765B" w14:textId="3A5C837E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6.3. Все уведомления и сообщения должны направляться в письменной форме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 адресам, указанным в п. </w:t>
      </w:r>
      <w:r w:rsidR="00BE72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8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настоящего Договора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22FF46D2" w14:textId="5D6B7B6B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6.4. Во всем остальном, что не предусмотрено настоящим Договором, Стороны руководствуются 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действующим законодательством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364C9DE3" w14:textId="5129B3E2" w:rsidR="004774B1" w:rsidRPr="001B4F0C" w:rsidRDefault="004774B1" w:rsidP="001B4F0C">
      <w:pPr>
        <w:pStyle w:val="ab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175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6.5. </w:t>
      </w:r>
      <w:r w:rsidR="001B4F0C" w:rsidRPr="002175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Разногласия, возникшие между Сторонами при исполнении настоящего Договора, решаются путем переговоров. В случае невозможности разрешения разногласий путем переговоров применяется досудебный (претензионный) порядок разрешения споров. В случае невозможности разрешения разногласий путем переговоров, либо в претензионном порядке, они подлежат рассмотрению в Арбитражном суде Ростовской области.</w:t>
      </w:r>
    </w:p>
    <w:p w14:paraId="3451DEC3" w14:textId="77777777" w:rsidR="004774B1" w:rsidRPr="002F465A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3DBBBC0" w14:textId="55C63143" w:rsidR="004774B1" w:rsidRPr="002F465A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ЗАКЛЮЧИТЕЛЬНЫЕ ПОЛОЖЕНИЯ</w:t>
      </w:r>
    </w:p>
    <w:p w14:paraId="564053EF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5FBE9794" w14:textId="1498458D" w:rsidR="004774B1" w:rsidRPr="002F465A" w:rsidRDefault="00A34E1A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2DC9F902" w14:textId="77777777" w:rsidR="004774B1" w:rsidRPr="002F465A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 w:eastAsia="zh-CN"/>
        </w:rPr>
      </w:pPr>
    </w:p>
    <w:p w14:paraId="38629F50" w14:textId="513C30AA" w:rsidR="004774B1" w:rsidRPr="002F465A" w:rsidRDefault="00C1752C" w:rsidP="007F13D2">
      <w:pPr>
        <w:pStyle w:val="ab"/>
        <w:keepLines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РЕКВИЗИТЫ И ПОДПИСИ СТОРОН</w:t>
      </w:r>
    </w:p>
    <w:p w14:paraId="73103E8A" w14:textId="77777777" w:rsidR="008B7D90" w:rsidRPr="002F465A" w:rsidRDefault="008B7D90" w:rsidP="008B7D90">
      <w:pPr>
        <w:pStyle w:val="ab"/>
        <w:keepLines/>
        <w:widowContro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F465A" w:rsidRPr="002F465A" w14:paraId="230E3793" w14:textId="77777777" w:rsidTr="003C250A">
        <w:tc>
          <w:tcPr>
            <w:tcW w:w="4503" w:type="dxa"/>
            <w:hideMark/>
          </w:tcPr>
          <w:p w14:paraId="3A8694E2" w14:textId="3DF65BD3" w:rsidR="00024DB6" w:rsidRPr="002F465A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ПРОДАВЕЦ</w:t>
            </w:r>
          </w:p>
        </w:tc>
        <w:tc>
          <w:tcPr>
            <w:tcW w:w="5067" w:type="dxa"/>
            <w:hideMark/>
          </w:tcPr>
          <w:p w14:paraId="580A6D41" w14:textId="7F9FCADB" w:rsidR="00024DB6" w:rsidRPr="002F465A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ПОКУПАТЕЛЬ</w:t>
            </w:r>
          </w:p>
        </w:tc>
      </w:tr>
      <w:tr w:rsidR="002F465A" w:rsidRPr="00F84AE8" w14:paraId="23CE351F" w14:textId="77777777" w:rsidTr="003C250A">
        <w:tc>
          <w:tcPr>
            <w:tcW w:w="4503" w:type="dxa"/>
          </w:tcPr>
          <w:p w14:paraId="7376B786" w14:textId="77777777" w:rsidR="00024DB6" w:rsidRPr="00EB7B77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C6B8791" w14:textId="5EA5E68E" w:rsidR="00024DB6" w:rsidRPr="00EB7B77" w:rsidRDefault="00F84AE8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7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Общество с ограниченной ответственностью «Ростовский портовый элеватор «КОВШ»</w:t>
            </w:r>
          </w:p>
          <w:p w14:paraId="343C9121" w14:textId="77777777" w:rsidR="00024DB6" w:rsidRPr="00EB7B77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2987575" w14:textId="12C293FB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ИНН </w:t>
            </w:r>
            <w:r w:rsidR="00F84AE8" w:rsidRPr="00EB7B77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6164035691</w:t>
            </w: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, КПП </w:t>
            </w:r>
            <w:r w:rsidR="00F84AE8" w:rsidRPr="00EB7B77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616401001</w:t>
            </w:r>
          </w:p>
          <w:p w14:paraId="7DDED481" w14:textId="23CBDDDE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ОГРН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1156196045862</w:t>
            </w:r>
          </w:p>
          <w:p w14:paraId="22BAF021" w14:textId="300F62C6" w:rsidR="00F84AE8" w:rsidRPr="00EB7B77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Адрес: </w:t>
            </w:r>
            <w:r w:rsidR="00F84AE8"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344002, г. Ростов-на-Дону, ул. Шоссейная, д. 47 Ж</w:t>
            </w:r>
            <w:r w:rsidR="00F84AE8"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</w:t>
            </w:r>
          </w:p>
          <w:p w14:paraId="594D1AAC" w14:textId="67E21924" w:rsidR="002F4469" w:rsidRPr="00F0718D" w:rsidRDefault="002F4469" w:rsidP="00EB7B77">
            <w:pPr>
              <w:pStyle w:val="nb-popup-line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EB7B77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F0718D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EB7B77">
              <w:rPr>
                <w:color w:val="000000" w:themeColor="text1"/>
                <w:sz w:val="22"/>
                <w:szCs w:val="22"/>
                <w:lang w:val="en-US" w:eastAsia="en-US"/>
              </w:rPr>
              <w:t>mail</w:t>
            </w:r>
            <w:r w:rsidR="00EB7B77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F0718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ooo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rpe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kovsh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475DBE7B" w14:textId="77777777" w:rsidR="003E47C9" w:rsidRPr="00913A9C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913A9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14:paraId="72614DFF" w14:textId="09297066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Р/с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40702810618680025945</w:t>
            </w:r>
          </w:p>
          <w:p w14:paraId="1933614D" w14:textId="77777777" w:rsidR="00913A9C" w:rsidRDefault="00F84AE8" w:rsidP="003E47C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EB7B77">
              <w:rPr>
                <w:color w:val="000000" w:themeColor="text1"/>
                <w:sz w:val="22"/>
                <w:szCs w:val="22"/>
                <w:lang w:val="ru-RU"/>
              </w:rPr>
              <w:t>Филиал «Центральный» Банка ВТБ (ПАО)</w:t>
            </w:r>
          </w:p>
          <w:p w14:paraId="2B413CED" w14:textId="00EB1A2E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К/с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30101810145250000411</w:t>
            </w:r>
          </w:p>
          <w:p w14:paraId="00CB22AC" w14:textId="525DBE1C" w:rsidR="00024DB6" w:rsidRPr="00EB7B77" w:rsidRDefault="003E47C9" w:rsidP="003E47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БИК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044525411</w:t>
            </w:r>
          </w:p>
          <w:p w14:paraId="0BFDDA68" w14:textId="77777777" w:rsidR="00024DB6" w:rsidRPr="00EB7B77" w:rsidRDefault="00024DB6" w:rsidP="003C25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067" w:type="dxa"/>
          </w:tcPr>
          <w:p w14:paraId="24B08AEC" w14:textId="77777777" w:rsidR="00024DB6" w:rsidRPr="002F465A" w:rsidRDefault="00024DB6" w:rsidP="003C250A">
            <w:pPr>
              <w:pStyle w:val="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24DB6" w:rsidRPr="002F465A" w14:paraId="50977B9D" w14:textId="77777777" w:rsidTr="003C250A">
        <w:tc>
          <w:tcPr>
            <w:tcW w:w="4503" w:type="dxa"/>
          </w:tcPr>
          <w:p w14:paraId="38D8BCFE" w14:textId="2E215643" w:rsidR="00024DB6" w:rsidRPr="00F84AE8" w:rsidRDefault="00F84AE8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И.О. </w:t>
            </w:r>
            <w:r w:rsidR="00024DB6"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Конкурсн</w:t>
            </w: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ого</w:t>
            </w:r>
            <w:r w:rsidR="00024DB6"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управляющ</w:t>
            </w: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его</w:t>
            </w:r>
          </w:p>
          <w:p w14:paraId="72D268DC" w14:textId="77777777" w:rsidR="00024DB6" w:rsidRPr="00F84AE8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0DBBA2" w14:textId="70C55F0F" w:rsidR="00024DB6" w:rsidRPr="008F304C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_______________ </w:t>
            </w:r>
            <w:r w:rsidR="008F304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/</w:t>
            </w:r>
            <w:r w:rsidR="00F84AE8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Пелевин </w:t>
            </w:r>
            <w:proofErr w:type="gramStart"/>
            <w:r w:rsidR="00F84AE8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Д.В.</w:t>
            </w:r>
            <w:proofErr w:type="gramEnd"/>
            <w:r w:rsidR="008F304C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  <w:tc>
          <w:tcPr>
            <w:tcW w:w="5067" w:type="dxa"/>
          </w:tcPr>
          <w:p w14:paraId="62E3E521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84E99F3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74DEE2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46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 /_______________/</w:t>
            </w:r>
          </w:p>
        </w:tc>
      </w:tr>
    </w:tbl>
    <w:p w14:paraId="5E6E0502" w14:textId="77777777" w:rsidR="00C1752C" w:rsidRPr="002F465A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  <w:lang w:val="ru-RU"/>
        </w:rPr>
      </w:pPr>
    </w:p>
    <w:p w14:paraId="3DC308CD" w14:textId="77777777" w:rsidR="00F72725" w:rsidRPr="002F465A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  <w:lang w:val="ru-RU"/>
        </w:rPr>
      </w:pPr>
    </w:p>
    <w:sectPr w:rsidR="00F72725" w:rsidRPr="002F46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8C5E" w14:textId="77777777" w:rsidR="00500D7E" w:rsidRDefault="00500D7E" w:rsidP="006666A1">
      <w:r>
        <w:separator/>
      </w:r>
    </w:p>
  </w:endnote>
  <w:endnote w:type="continuationSeparator" w:id="0">
    <w:p w14:paraId="36569261" w14:textId="77777777" w:rsidR="00500D7E" w:rsidRDefault="00500D7E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FAE2" w14:textId="77777777" w:rsidR="00500D7E" w:rsidRDefault="00500D7E" w:rsidP="006666A1">
      <w:r>
        <w:separator/>
      </w:r>
    </w:p>
  </w:footnote>
  <w:footnote w:type="continuationSeparator" w:id="0">
    <w:p w14:paraId="3D34F593" w14:textId="77777777" w:rsidR="00500D7E" w:rsidRDefault="00500D7E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C3F9" w14:textId="77777777"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399"/>
    <w:multiLevelType w:val="multilevel"/>
    <w:tmpl w:val="B2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24E"/>
    <w:multiLevelType w:val="hybridMultilevel"/>
    <w:tmpl w:val="B9FA5404"/>
    <w:lvl w:ilvl="0" w:tplc="CA4E9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B90"/>
    <w:multiLevelType w:val="multilevel"/>
    <w:tmpl w:val="B1A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5C55D4"/>
    <w:multiLevelType w:val="hybridMultilevel"/>
    <w:tmpl w:val="F7229D08"/>
    <w:lvl w:ilvl="0" w:tplc="21DA2A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1"/>
    <w:rsid w:val="000202CF"/>
    <w:rsid w:val="00024DB6"/>
    <w:rsid w:val="000379D9"/>
    <w:rsid w:val="00042E65"/>
    <w:rsid w:val="00056B6D"/>
    <w:rsid w:val="000729F8"/>
    <w:rsid w:val="00082157"/>
    <w:rsid w:val="00083C2C"/>
    <w:rsid w:val="00095209"/>
    <w:rsid w:val="00114762"/>
    <w:rsid w:val="00127486"/>
    <w:rsid w:val="00166FFA"/>
    <w:rsid w:val="001B4F0C"/>
    <w:rsid w:val="001C444A"/>
    <w:rsid w:val="001C50A1"/>
    <w:rsid w:val="001E694C"/>
    <w:rsid w:val="002175F7"/>
    <w:rsid w:val="002454E6"/>
    <w:rsid w:val="00293EA6"/>
    <w:rsid w:val="002F4469"/>
    <w:rsid w:val="002F465A"/>
    <w:rsid w:val="002F788F"/>
    <w:rsid w:val="00326381"/>
    <w:rsid w:val="00335119"/>
    <w:rsid w:val="00344B57"/>
    <w:rsid w:val="003C1CDA"/>
    <w:rsid w:val="003E47C9"/>
    <w:rsid w:val="004774B1"/>
    <w:rsid w:val="00495D35"/>
    <w:rsid w:val="00500D7E"/>
    <w:rsid w:val="00503822"/>
    <w:rsid w:val="0050720F"/>
    <w:rsid w:val="00540E24"/>
    <w:rsid w:val="00552B9B"/>
    <w:rsid w:val="00555C12"/>
    <w:rsid w:val="00565338"/>
    <w:rsid w:val="005977CB"/>
    <w:rsid w:val="00620930"/>
    <w:rsid w:val="0062674D"/>
    <w:rsid w:val="00660552"/>
    <w:rsid w:val="006666A1"/>
    <w:rsid w:val="00680113"/>
    <w:rsid w:val="00680872"/>
    <w:rsid w:val="00684E7F"/>
    <w:rsid w:val="00715D94"/>
    <w:rsid w:val="007244A9"/>
    <w:rsid w:val="00744A64"/>
    <w:rsid w:val="007453FF"/>
    <w:rsid w:val="0079734B"/>
    <w:rsid w:val="007E3E15"/>
    <w:rsid w:val="007F13D2"/>
    <w:rsid w:val="00805007"/>
    <w:rsid w:val="00842053"/>
    <w:rsid w:val="00852D17"/>
    <w:rsid w:val="008B7D90"/>
    <w:rsid w:val="008E2D4B"/>
    <w:rsid w:val="008E3160"/>
    <w:rsid w:val="008F12E1"/>
    <w:rsid w:val="008F304C"/>
    <w:rsid w:val="009108C4"/>
    <w:rsid w:val="00913A9C"/>
    <w:rsid w:val="009314E7"/>
    <w:rsid w:val="00943CB6"/>
    <w:rsid w:val="00965CCF"/>
    <w:rsid w:val="009C14A9"/>
    <w:rsid w:val="009C3EDF"/>
    <w:rsid w:val="009C48F2"/>
    <w:rsid w:val="009E6407"/>
    <w:rsid w:val="009F312C"/>
    <w:rsid w:val="00A2268E"/>
    <w:rsid w:val="00A328FA"/>
    <w:rsid w:val="00A34E1A"/>
    <w:rsid w:val="00A87561"/>
    <w:rsid w:val="00A94CCF"/>
    <w:rsid w:val="00AE644A"/>
    <w:rsid w:val="00B06887"/>
    <w:rsid w:val="00B11DB3"/>
    <w:rsid w:val="00B16A6D"/>
    <w:rsid w:val="00B863DA"/>
    <w:rsid w:val="00B968C2"/>
    <w:rsid w:val="00BB215E"/>
    <w:rsid w:val="00BE72F7"/>
    <w:rsid w:val="00C10406"/>
    <w:rsid w:val="00C1111D"/>
    <w:rsid w:val="00C1752C"/>
    <w:rsid w:val="00C856C1"/>
    <w:rsid w:val="00CC4997"/>
    <w:rsid w:val="00D63D82"/>
    <w:rsid w:val="00D67ACA"/>
    <w:rsid w:val="00D77D3D"/>
    <w:rsid w:val="00D927F3"/>
    <w:rsid w:val="00DA3A81"/>
    <w:rsid w:val="00DA6ED6"/>
    <w:rsid w:val="00DE12B7"/>
    <w:rsid w:val="00E02357"/>
    <w:rsid w:val="00E7781E"/>
    <w:rsid w:val="00E95512"/>
    <w:rsid w:val="00EB7B77"/>
    <w:rsid w:val="00ED0090"/>
    <w:rsid w:val="00EE2C90"/>
    <w:rsid w:val="00EF3CFD"/>
    <w:rsid w:val="00EF4D76"/>
    <w:rsid w:val="00EF671D"/>
    <w:rsid w:val="00F0503A"/>
    <w:rsid w:val="00F0718D"/>
    <w:rsid w:val="00F72725"/>
    <w:rsid w:val="00F73883"/>
    <w:rsid w:val="00F84984"/>
    <w:rsid w:val="00F84AE8"/>
    <w:rsid w:val="00F85C8A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BF8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8B7D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B4F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nb-popup-line">
    <w:name w:val="_nb-popup-line"/>
    <w:basedOn w:val="a"/>
    <w:rsid w:val="00EB7B7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999</Words>
  <Characters>7324</Characters>
  <Application>Microsoft Office Word</Application>
  <DocSecurity>0</DocSecurity>
  <Lines>252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8322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82</cp:revision>
  <cp:lastPrinted>2021-07-15T07:49:00Z</cp:lastPrinted>
  <dcterms:created xsi:type="dcterms:W3CDTF">2021-03-26T13:18:00Z</dcterms:created>
  <dcterms:modified xsi:type="dcterms:W3CDTF">2021-07-15T08:56:00Z</dcterms:modified>
  <cp:category/>
</cp:coreProperties>
</file>