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1819AC31" w:rsidR="0004186C" w:rsidRPr="00B141BB" w:rsidRDefault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15AD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15AD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15AD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15AD9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№А31-13748/2018 конкурсным управляющим (ликвидатором) Общества с ограниченной ответственностью коммерческий банк «</w:t>
      </w:r>
      <w:proofErr w:type="spellStart"/>
      <w:r w:rsidRPr="00315AD9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315AD9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315AD9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315AD9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156961, г. Кострома, пр-т Мира, д. 55, ИНН 4401008879, ОГРН 1024400002978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42CD1698" w:rsidR="00651D54" w:rsidRDefault="00651D54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315AD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315AD9" w:rsidRPr="00315AD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315A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5AD9" w:rsidRPr="00315AD9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</w:t>
      </w:r>
      <w:r w:rsidR="00315AD9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предпринимателям, </w:t>
      </w:r>
      <w:r w:rsidR="00315AD9" w:rsidRPr="00315AD9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315A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9DEC23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1 - ИП Марков Олег Станиславович, ИНН 444200121535, КД/10.11-44.00-562 от 01.11.2010, КД 35070169 от 09.11.2007, КД 35070050 от 28.03.2007, решение АС Костромской области по делу А31-7733/2015 от 16.10.2015 (1 960 386,32 руб.) - 932 098,96 руб.;</w:t>
      </w:r>
    </w:p>
    <w:p w14:paraId="2E78FE37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2 - ООО "ЛИБЕР", ИНН 4431001648, ДКЛ/18.03-44.00-162162 от 27.03.2018, ДКЛ/18.01-44.00-158555 от 23.01.2018, решение АС Костромской области по делу А31-5280/2019 от 26.11.2019 (77 027 139,27 руб.) - 38 037 237,19 руб.;</w:t>
      </w:r>
    </w:p>
    <w:p w14:paraId="72BD556D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 xml:space="preserve">Лот 3 - АО "Приоритет Маркет Плюс", ИНН 4401126819, ДКЛ/17.05-44.00-143016 от 17.05.2017, решение АС Костромской области по делу А31-5285/2019 от 26.09.2019, решение о предстоящем исключении </w:t>
      </w:r>
      <w:proofErr w:type="spellStart"/>
      <w:r w:rsidRPr="00315AD9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315AD9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(9 953 211,36 руб.) - 4 706 202,33 руб.;</w:t>
      </w:r>
    </w:p>
    <w:p w14:paraId="64832172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4 - ООО "ТРЭЙДИНГ СТЭМП", ИНН 4401147368, ДКЛ/17.06-44.00-144784 от 13.06.2017, решение АС Костромской области по делу А31-5288/2019 от 04.10.2019 (40 396 966,44 руб.) - 19 826 987,68 руб.;</w:t>
      </w:r>
    </w:p>
    <w:p w14:paraId="15A6ED28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5 - ООО "Гамма", ИНН 4401156796, ДКЛ/18.01-44.00-159072 от 31.01.2018, решение АС Костромской области по делу А31-5284/2019 от 30.09.2019 (56 672 276,00 руб.) - 27 989 907,90 руб.;</w:t>
      </w:r>
    </w:p>
    <w:p w14:paraId="3FE4C9BC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6 - ООО "Лайт", ИНН 4401156813, ДКЛ/18.02-44.00-160142 от 20.02.2018, решение АС Костромской области по делу А31-5289/2019 от 26.11.2019 (31 862 903,42 руб.) - 15 736 823,01 руб.;</w:t>
      </w:r>
    </w:p>
    <w:p w14:paraId="471BFF99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7 - ООО "ОЛИМПИКА ЯРОСЛАВЛЬ", ИНН 7604275610, ДКЛ/18.02-44.00-159826 от 19.02.2018, решение АС Костромской области по делу А31-10652/2019 от 26.05.2020 (1 080 179,03 руб.) - 559 680,44 руб.;</w:t>
      </w:r>
    </w:p>
    <w:p w14:paraId="1829634E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"Прайд", ИНН 4401132361 (солидарно с </w:t>
      </w:r>
      <w:proofErr w:type="spellStart"/>
      <w:r w:rsidRPr="00315AD9">
        <w:rPr>
          <w:rFonts w:ascii="Times New Roman" w:hAnsi="Times New Roman" w:cs="Times New Roman"/>
          <w:color w:val="000000"/>
          <w:sz w:val="24"/>
          <w:szCs w:val="24"/>
        </w:rPr>
        <w:t>Толканицей</w:t>
      </w:r>
      <w:proofErr w:type="spellEnd"/>
      <w:r w:rsidRPr="00315AD9">
        <w:rPr>
          <w:rFonts w:ascii="Times New Roman" w:hAnsi="Times New Roman" w:cs="Times New Roman"/>
          <w:color w:val="000000"/>
          <w:sz w:val="24"/>
          <w:szCs w:val="24"/>
        </w:rPr>
        <w:t xml:space="preserve"> Дмитрием Николаевичем, </w:t>
      </w:r>
      <w:proofErr w:type="spellStart"/>
      <w:r w:rsidRPr="00315AD9">
        <w:rPr>
          <w:rFonts w:ascii="Times New Roman" w:hAnsi="Times New Roman" w:cs="Times New Roman"/>
          <w:color w:val="000000"/>
          <w:sz w:val="24"/>
          <w:szCs w:val="24"/>
        </w:rPr>
        <w:t>Толканицей</w:t>
      </w:r>
      <w:proofErr w:type="spellEnd"/>
      <w:r w:rsidRPr="00315AD9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Екатериной Вячеславовной), ДО/18.01-44.00-159147 от 31.01.2018, решение Ленинского районного суда г. Костромы по делу 2-326/2020 от 11.02.2020 (801 456,14 руб.) - 420 778,98 руб.;</w:t>
      </w:r>
    </w:p>
    <w:p w14:paraId="06D36F32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9 - ООО "Трейд", ИНН 4401139832, ДКЛ/17.11-44.00-154879 от 27.11.2017, решение АС Костромской области по делу А31-5282/2019 от 16.09.2019, находится в стадии банкротства (36 793 982,24 руб.) - 18 078 201,66 руб.;</w:t>
      </w:r>
    </w:p>
    <w:p w14:paraId="785D8C0E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10 - ООО "Завод ТЕПЛОГАРАНТ", ИНН 3702745560 (солидарно с Гришиным Евгением Петровичем), КД/16.01-44.00-119070 от 15.01.2016, определение АС Костромской области по делу А31 -3302-7/2019 от 19.02.2021 о включении в РТК (3-я очередь), находится в стадии банкротства (1 771 729,63 руб.) - 726 715,13 руб.;</w:t>
      </w:r>
    </w:p>
    <w:p w14:paraId="37D2EC73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11 - ООО "В-пласт", ИНН 5005049601, ДКЛ/18.01-44.00-159045 от 30.01.2018, определение АС Московской области по делу А41-120003/19 от 22.11.2019 о включении в РТК (3-я очередь), находится в стадии банкротства (328 401,90 руб.) - 179 888,33 руб.;</w:t>
      </w:r>
    </w:p>
    <w:p w14:paraId="31C5B8E4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 xml:space="preserve">Лот 12 - ООО "РЦ", ИНН 4401157045, ДКЛ/17.05-44.00-143044 от 18.05.2017, решение АС Костромской области по делу А31-5286/2019 от 23.08.2019 (38 754 565,65 руб.) - 19 019 588,42 </w:t>
      </w:r>
      <w:r w:rsidRPr="00315A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руб.;</w:t>
      </w:r>
    </w:p>
    <w:p w14:paraId="0952D6C0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13 - ООО "ТД "ПРЕМИУМ", ИНН 4401162133, ДКЛ/17.10-44.00-153887 от 27.10.2017, решение АС Костромской области по делу А31-5287/2019 от 23.08.2019 (36 733 784,03 руб.) - 18 047 838,60 руб.;</w:t>
      </w:r>
    </w:p>
    <w:p w14:paraId="4A054802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14 - ООО "Плаза", ИНН 4401163842, ДКЛ/17.07-44.00-147300 от 27.07.2017, решение АС Костромской области по делу А31-5283/2019 от 30.09.2019 (43 002 875,59 руб.) - 21 114 933,60 руб.;</w:t>
      </w:r>
    </w:p>
    <w:p w14:paraId="47A860C6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 xml:space="preserve">Лот 15 - ООО "ДВЕРНАЯ ЛИНИЯ", ИНН 9723021993, ДКЛ/18.03-44.00-160901 от 07.03.2018, решение АС Костромской области по делу А31-6422/2019 от 21.10.2019, решение о предстоящем исключении </w:t>
      </w:r>
      <w:proofErr w:type="spellStart"/>
      <w:r w:rsidRPr="00315AD9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315AD9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(271 478,78 руб.) - 108 168,73 руб.;</w:t>
      </w:r>
    </w:p>
    <w:p w14:paraId="219562EC" w14:textId="77777777" w:rsidR="00315AD9" w:rsidRP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16 - Четвериков Валерий Владимирович (поручитель исключенного из ЕГРЮЛ ООО СК "</w:t>
      </w:r>
      <w:proofErr w:type="spellStart"/>
      <w:r w:rsidRPr="00315AD9">
        <w:rPr>
          <w:rFonts w:ascii="Times New Roman" w:hAnsi="Times New Roman" w:cs="Times New Roman"/>
          <w:color w:val="000000"/>
          <w:sz w:val="24"/>
          <w:szCs w:val="24"/>
        </w:rPr>
        <w:t>Техмонтаж</w:t>
      </w:r>
      <w:proofErr w:type="spellEnd"/>
      <w:r w:rsidRPr="00315AD9">
        <w:rPr>
          <w:rFonts w:ascii="Times New Roman" w:hAnsi="Times New Roman" w:cs="Times New Roman"/>
          <w:color w:val="000000"/>
          <w:sz w:val="24"/>
          <w:szCs w:val="24"/>
        </w:rPr>
        <w:t>", ИНН 7604129930), КД/15.02-44.00-107044 от 03.03.2015, определение АС Ярославской области по делу А82-6912/2017 от 20.09.2017 о включении в РТК (3-я очередь), находится в стадии банкротства (2 609 761,99 руб.) - 1 600 189,21 руб.;</w:t>
      </w:r>
    </w:p>
    <w:p w14:paraId="50E89BAF" w14:textId="68CB2DB4" w:rsidR="00315AD9" w:rsidRDefault="00315AD9" w:rsidP="0031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AD9">
        <w:rPr>
          <w:rFonts w:ascii="Times New Roman" w:hAnsi="Times New Roman" w:cs="Times New Roman"/>
          <w:color w:val="000000"/>
          <w:sz w:val="24"/>
          <w:szCs w:val="24"/>
        </w:rPr>
        <w:t>Лот 17 - Чеснов Иван Васильевич, ДКЛ/16.07-44.00-127920 от 27.07.2016, определение АС Костромской области по делу А31-8263/2018 от 26.10.2018 (376 700,68 руб.) - 191 618,52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1F3257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 w:rsidR="00315AD9">
        <w:rPr>
          <w:b/>
          <w:bCs/>
          <w:color w:val="000000"/>
        </w:rPr>
        <w:t xml:space="preserve"> 1-11</w:t>
      </w:r>
      <w:r w:rsidR="00A54403">
        <w:rPr>
          <w:b/>
          <w:bCs/>
          <w:color w:val="000000"/>
        </w:rPr>
        <w:t>,16,17</w:t>
      </w:r>
      <w:r w:rsidRPr="00B141BB">
        <w:rPr>
          <w:b/>
          <w:bCs/>
          <w:color w:val="000000"/>
        </w:rPr>
        <w:t xml:space="preserve"> - с </w:t>
      </w:r>
      <w:r w:rsidR="00315AD9">
        <w:rPr>
          <w:b/>
          <w:bCs/>
          <w:color w:val="000000"/>
        </w:rPr>
        <w:t>21 сентября 2021</w:t>
      </w:r>
      <w:r w:rsidRPr="00B141BB">
        <w:rPr>
          <w:b/>
          <w:bCs/>
          <w:color w:val="000000"/>
        </w:rPr>
        <w:t xml:space="preserve"> г. по </w:t>
      </w:r>
      <w:r w:rsidR="00315AD9">
        <w:rPr>
          <w:b/>
          <w:bCs/>
          <w:color w:val="000000"/>
        </w:rPr>
        <w:t xml:space="preserve">10 января 2022 </w:t>
      </w:r>
      <w:r w:rsidRPr="00B141BB">
        <w:rPr>
          <w:b/>
          <w:bCs/>
          <w:color w:val="000000"/>
        </w:rPr>
        <w:t>г.;</w:t>
      </w:r>
    </w:p>
    <w:p w14:paraId="7B9A8CCF" w14:textId="7FAF5F33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315AD9">
        <w:rPr>
          <w:b/>
          <w:bCs/>
          <w:color w:val="000000"/>
        </w:rPr>
        <w:t>12-14</w:t>
      </w:r>
      <w:r w:rsidRPr="00B141BB">
        <w:rPr>
          <w:b/>
          <w:bCs/>
          <w:color w:val="000000"/>
        </w:rPr>
        <w:t xml:space="preserve"> - с </w:t>
      </w:r>
      <w:r w:rsidR="00A54403">
        <w:rPr>
          <w:b/>
          <w:bCs/>
          <w:color w:val="000000"/>
        </w:rPr>
        <w:t>21 сентября</w:t>
      </w:r>
      <w:r w:rsidRPr="00B141BB">
        <w:rPr>
          <w:b/>
          <w:bCs/>
          <w:color w:val="000000"/>
        </w:rPr>
        <w:t xml:space="preserve"> </w:t>
      </w:r>
      <w:r w:rsidR="00A54403">
        <w:rPr>
          <w:b/>
          <w:bCs/>
          <w:color w:val="000000"/>
        </w:rPr>
        <w:t xml:space="preserve">2021 </w:t>
      </w:r>
      <w:r w:rsidRPr="00B141BB">
        <w:rPr>
          <w:b/>
          <w:bCs/>
          <w:color w:val="000000"/>
        </w:rPr>
        <w:t xml:space="preserve">г. по </w:t>
      </w:r>
      <w:r w:rsidR="00A54403">
        <w:rPr>
          <w:b/>
          <w:bCs/>
          <w:color w:val="000000"/>
        </w:rPr>
        <w:t xml:space="preserve">20 декабря 2021 </w:t>
      </w:r>
      <w:r w:rsidRPr="00B141BB">
        <w:rPr>
          <w:b/>
          <w:bCs/>
          <w:color w:val="000000"/>
        </w:rPr>
        <w:t>г.;</w:t>
      </w:r>
    </w:p>
    <w:p w14:paraId="3E0EB00E" w14:textId="62ADD639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A54403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A54403">
        <w:rPr>
          <w:b/>
          <w:bCs/>
          <w:color w:val="000000"/>
        </w:rPr>
        <w:t>15</w:t>
      </w:r>
      <w:r w:rsidRPr="00B141BB">
        <w:rPr>
          <w:b/>
          <w:bCs/>
          <w:color w:val="000000"/>
        </w:rPr>
        <w:t xml:space="preserve"> - с </w:t>
      </w:r>
      <w:r w:rsidR="00A54403">
        <w:rPr>
          <w:b/>
          <w:bCs/>
          <w:color w:val="000000"/>
        </w:rPr>
        <w:t>21 сентября 2021</w:t>
      </w:r>
      <w:r w:rsidRPr="00B141BB">
        <w:rPr>
          <w:b/>
          <w:bCs/>
          <w:color w:val="000000"/>
        </w:rPr>
        <w:t xml:space="preserve"> г. по </w:t>
      </w:r>
      <w:r w:rsidR="00A54403">
        <w:rPr>
          <w:b/>
          <w:bCs/>
          <w:color w:val="000000"/>
        </w:rPr>
        <w:t xml:space="preserve">29 ноября 2021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5C8962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54403" w:rsidRPr="00A54403">
        <w:rPr>
          <w:b/>
          <w:bCs/>
          <w:color w:val="000000"/>
        </w:rPr>
        <w:t>21 сентября 2021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33550C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лотов</w:t>
      </w:r>
      <w:r w:rsidR="00A54403">
        <w:rPr>
          <w:b/>
          <w:color w:val="000000"/>
        </w:rPr>
        <w:t xml:space="preserve"> 1-6, 9-10, 17</w:t>
      </w:r>
      <w:r w:rsidRPr="00B141BB">
        <w:rPr>
          <w:b/>
          <w:color w:val="000000"/>
        </w:rPr>
        <w:t>:</w:t>
      </w:r>
    </w:p>
    <w:p w14:paraId="7F6C71BD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21 сентября 2021 г. по 01 ноября 2021 г. - в размере начальной цены продажи лотов;</w:t>
      </w:r>
    </w:p>
    <w:p w14:paraId="7E54675A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02 ноября 2021 г. по 08 ноября 2021 г. - в размере 93,00% от начальной цены продажи лотов;</w:t>
      </w:r>
    </w:p>
    <w:p w14:paraId="070DE61A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09 ноября 2021 г. по 15 ноября 2021 г. - в размере 86,00% от начальной цены продажи лотов;</w:t>
      </w:r>
    </w:p>
    <w:p w14:paraId="3B413768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16 ноября 2021 г. по 22 ноября 2021 г. - в размере 79,00% от начальной цены продажи лотов;</w:t>
      </w:r>
    </w:p>
    <w:p w14:paraId="4FF760F4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23 ноября 2021 г. по 29 ноября 2021 г. - в размере 72,00% от начальной цены продажи лотов;</w:t>
      </w:r>
    </w:p>
    <w:p w14:paraId="604F581D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30 ноября 2021 г. по 06 декабря 2021 г. - в размере 65,00% от начальной цены продажи лотов;</w:t>
      </w:r>
    </w:p>
    <w:p w14:paraId="5EF44AD1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07 декабря 2021 г. по 13 декабря 2021 г. - в размере 58,00% от начальной цены продажи лотов;</w:t>
      </w:r>
    </w:p>
    <w:p w14:paraId="5CE71E8C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lastRenderedPageBreak/>
        <w:t>с 14 декабря 2021 г. по 20 декабря 2021 г. - в размере 51,00% от начальной цены продажи лотов;</w:t>
      </w:r>
    </w:p>
    <w:p w14:paraId="298BCCE8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21 декабря 2021 г. по 27 декабря 2021 г. - в размере 44,00% от начальной цены продажи лотов;</w:t>
      </w:r>
    </w:p>
    <w:p w14:paraId="3F691A18" w14:textId="06122E81" w:rsid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28 декабря 2021 г. по 10 января 2022 г. - в размере 37,00% от начальной цены продажи лотов</w:t>
      </w:r>
      <w:r>
        <w:rPr>
          <w:bCs/>
          <w:color w:val="000000"/>
        </w:rPr>
        <w:t>.</w:t>
      </w:r>
    </w:p>
    <w:p w14:paraId="66F82829" w14:textId="70A1CED1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A54403">
        <w:rPr>
          <w:b/>
          <w:color w:val="000000"/>
        </w:rPr>
        <w:t>7,8,11,16</w:t>
      </w:r>
      <w:r w:rsidRPr="00B141BB">
        <w:rPr>
          <w:b/>
          <w:color w:val="000000"/>
        </w:rPr>
        <w:t>:</w:t>
      </w:r>
    </w:p>
    <w:p w14:paraId="23D6D563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21 сентября 2021 г. по 01 ноября 2021 г. - в размере начальной цены продажи лотов;</w:t>
      </w:r>
    </w:p>
    <w:p w14:paraId="03C4E99F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02 ноября 2021 г. по 08 ноября 2021 г. - в размере 92,00% от начальной цены продажи лотов;</w:t>
      </w:r>
    </w:p>
    <w:p w14:paraId="34432425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09 ноября 2021 г. по 15 ноября 2021 г. - в размере 84,00% от начальной цены продажи лотов;</w:t>
      </w:r>
    </w:p>
    <w:p w14:paraId="0ECE7FCD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16 ноября 2021 г. по 22 ноября 2021 г. - в размере 76,00% от начальной цены продажи лотов;</w:t>
      </w:r>
    </w:p>
    <w:p w14:paraId="2309A594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23 ноября 2021 г. по 29 ноября 2021 г. - в размере 68,00% от начальной цены продажи лотов;</w:t>
      </w:r>
    </w:p>
    <w:p w14:paraId="4421EAE5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30 ноября 2021 г. по 06 декабря 2021 г. - в размере 60,00% от начальной цены продажи лотов;</w:t>
      </w:r>
    </w:p>
    <w:p w14:paraId="643D1BA5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07 декабря 2021 г. по 13 декабря 2021 г. - в размере 52,00% от начальной цены продажи лотов;</w:t>
      </w:r>
    </w:p>
    <w:p w14:paraId="175A7B96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14 декабря 2021 г. по 20 декабря 2021 г. - в размере 44,00% от начальной цены продажи лотов;</w:t>
      </w:r>
    </w:p>
    <w:p w14:paraId="0543D986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21 декабря 2021 г. по 27 декабря 2021 г. - в размере 36,00% от начальной цены продажи лотов;</w:t>
      </w:r>
    </w:p>
    <w:p w14:paraId="2564DF68" w14:textId="64BCCA57" w:rsid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28 декабря 2021 г. по 10 января 2022 г. - в размере 28,00% от начальной цены продажи лотов</w:t>
      </w:r>
      <w:r>
        <w:rPr>
          <w:bCs/>
          <w:color w:val="000000"/>
        </w:rPr>
        <w:t>.</w:t>
      </w:r>
    </w:p>
    <w:p w14:paraId="0230D461" w14:textId="6161F1F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A54403">
        <w:rPr>
          <w:b/>
          <w:color w:val="000000"/>
        </w:rPr>
        <w:t>12-14</w:t>
      </w:r>
      <w:r w:rsidRPr="00B141BB">
        <w:rPr>
          <w:b/>
          <w:color w:val="000000"/>
        </w:rPr>
        <w:t>:</w:t>
      </w:r>
    </w:p>
    <w:p w14:paraId="210C5E5E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21 сентября 2021 г. по 01 ноября 2021 г. - в размере начальной цены продажи лотов;</w:t>
      </w:r>
    </w:p>
    <w:p w14:paraId="728CF6BD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02 ноября 2021 г. по 08 ноября 2021 г. - в размере 95,00% от начальной цены продажи лотов;</w:t>
      </w:r>
    </w:p>
    <w:p w14:paraId="24E2B283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09 ноября 2021 г. по 15 ноября 2021 г. - в размере 90,00% от начальной цены продажи лотов;</w:t>
      </w:r>
    </w:p>
    <w:p w14:paraId="27E71D30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16 ноября 2021 г. по 22 ноября 2021 г. - в размере 85,00% от начальной цены продажи лотов;</w:t>
      </w:r>
    </w:p>
    <w:p w14:paraId="68578CDB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23 ноября 2021 г. по 29 ноября 2021 г. - в размере 80,00% от начальной цены продажи лотов;</w:t>
      </w:r>
    </w:p>
    <w:p w14:paraId="01C3A646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30 ноября 2021 г. по 06 декабря 2021 г. - в размере 75,00% от начальной цены продажи лотов;</w:t>
      </w:r>
    </w:p>
    <w:p w14:paraId="49CE7072" w14:textId="77777777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07 декабря 2021 г. по 13 декабря 2021 г. - в размере 70,00% от начальной цены продажи лотов;</w:t>
      </w:r>
    </w:p>
    <w:p w14:paraId="058CEDEC" w14:textId="1A7CF74C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14 декабря 2021 г. по 20 декабря 2021 г. - в размере 65,00% от начальной цены продажи лотов</w:t>
      </w:r>
      <w:r w:rsidRPr="00A54403">
        <w:rPr>
          <w:bCs/>
          <w:color w:val="000000"/>
        </w:rPr>
        <w:t>.</w:t>
      </w:r>
    </w:p>
    <w:p w14:paraId="58DB1DD7" w14:textId="616EFE22" w:rsidR="00A54403" w:rsidRPr="00A54403" w:rsidRDefault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54403">
        <w:rPr>
          <w:b/>
          <w:color w:val="000000"/>
        </w:rPr>
        <w:t>Для лота 15:</w:t>
      </w:r>
    </w:p>
    <w:p w14:paraId="13057AE7" w14:textId="4105720B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21 сентября 2021 г. по 01 ноября 2021 г. - в размере начальной цены продажи лот</w:t>
      </w:r>
      <w:r>
        <w:rPr>
          <w:bCs/>
          <w:color w:val="000000"/>
        </w:rPr>
        <w:t>а</w:t>
      </w:r>
      <w:r w:rsidRPr="00A54403">
        <w:rPr>
          <w:bCs/>
          <w:color w:val="000000"/>
        </w:rPr>
        <w:t>;</w:t>
      </w:r>
    </w:p>
    <w:p w14:paraId="5448B90C" w14:textId="72B530AA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lastRenderedPageBreak/>
        <w:t>с 02 ноября 2021 г. по 08 ноября 2021 г. - в размере 95,00% от начальной цены продажи лот</w:t>
      </w:r>
      <w:r>
        <w:rPr>
          <w:bCs/>
          <w:color w:val="000000"/>
        </w:rPr>
        <w:t>а</w:t>
      </w:r>
      <w:r w:rsidRPr="00A54403">
        <w:rPr>
          <w:bCs/>
          <w:color w:val="000000"/>
        </w:rPr>
        <w:t>;</w:t>
      </w:r>
    </w:p>
    <w:p w14:paraId="04EFE5FE" w14:textId="019E17AD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09 ноября 2021 г. по 15 ноября 2021 г. - в размере 90,00% от начальной цены продажи лот</w:t>
      </w:r>
      <w:r>
        <w:rPr>
          <w:bCs/>
          <w:color w:val="000000"/>
        </w:rPr>
        <w:t>а</w:t>
      </w:r>
      <w:r w:rsidRPr="00A54403">
        <w:rPr>
          <w:bCs/>
          <w:color w:val="000000"/>
        </w:rPr>
        <w:t>;</w:t>
      </w:r>
    </w:p>
    <w:p w14:paraId="0256F295" w14:textId="754DE46A" w:rsidR="00A54403" w:rsidRPr="00A5440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54403">
        <w:rPr>
          <w:bCs/>
          <w:color w:val="000000"/>
        </w:rPr>
        <w:t>с 16 ноября 2021 г. по 22 ноября 2021 г. - в размере 85,00% от начальной цены продажи лот</w:t>
      </w:r>
      <w:r>
        <w:rPr>
          <w:bCs/>
          <w:color w:val="000000"/>
        </w:rPr>
        <w:t>а</w:t>
      </w:r>
      <w:r w:rsidRPr="00A54403">
        <w:rPr>
          <w:bCs/>
          <w:color w:val="000000"/>
        </w:rPr>
        <w:t>;</w:t>
      </w:r>
    </w:p>
    <w:p w14:paraId="1907A43B" w14:textId="758263A5" w:rsidR="008B5083" w:rsidRDefault="00A54403" w:rsidP="00A544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4403">
        <w:rPr>
          <w:bCs/>
          <w:color w:val="000000"/>
        </w:rPr>
        <w:t>с 23 ноября 2021 г. по 29 ноября 2021 г. - в размере 80,00% от начальной цены продажи лот</w:t>
      </w:r>
      <w:r>
        <w:rPr>
          <w:bCs/>
          <w:color w:val="000000"/>
        </w:rPr>
        <w:t>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F5BAD22" w14:textId="05D4F4F7" w:rsidR="00E626FD" w:rsidRPr="005C356C" w:rsidRDefault="00B220F8" w:rsidP="00E62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6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6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6FD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Вологда, ул. Ленинградская, д. 71, деловой центр «Парус», тел. +7(8712)59-00-00, доб. 10-39, </w:t>
      </w:r>
      <w:hyperlink r:id="rId7" w:history="1">
        <w:r w:rsidR="00E626FD" w:rsidRPr="0036414D">
          <w:rPr>
            <w:rStyle w:val="a4"/>
            <w:rFonts w:ascii="Times New Roman" w:hAnsi="Times New Roman"/>
            <w:sz w:val="24"/>
            <w:szCs w:val="24"/>
            <w:lang w:val="en-US"/>
          </w:rPr>
          <w:t>parygina</w:t>
        </w:r>
        <w:r w:rsidR="00E626FD" w:rsidRPr="0036414D">
          <w:rPr>
            <w:rStyle w:val="a4"/>
            <w:rFonts w:ascii="Times New Roman" w:hAnsi="Times New Roman"/>
            <w:sz w:val="24"/>
            <w:szCs w:val="24"/>
          </w:rPr>
          <w:t>.</w:t>
        </w:r>
        <w:r w:rsidR="00E626FD" w:rsidRPr="0036414D">
          <w:rPr>
            <w:rStyle w:val="a4"/>
            <w:rFonts w:ascii="Times New Roman" w:hAnsi="Times New Roman"/>
            <w:sz w:val="24"/>
            <w:szCs w:val="24"/>
            <w:lang w:val="en-US"/>
          </w:rPr>
          <w:t>mv</w:t>
        </w:r>
        <w:r w:rsidR="00E626FD" w:rsidRPr="0036414D">
          <w:rPr>
            <w:rStyle w:val="a4"/>
            <w:rFonts w:ascii="Times New Roman" w:hAnsi="Times New Roman"/>
            <w:sz w:val="24"/>
            <w:szCs w:val="24"/>
          </w:rPr>
          <w:t>@</w:t>
        </w:r>
        <w:r w:rsidR="00E626FD" w:rsidRPr="0036414D">
          <w:rPr>
            <w:rStyle w:val="a4"/>
            <w:rFonts w:ascii="Times New Roman" w:hAnsi="Times New Roman"/>
            <w:sz w:val="24"/>
            <w:szCs w:val="24"/>
            <w:lang w:val="en-US"/>
          </w:rPr>
          <w:t>volcp</w:t>
        </w:r>
        <w:r w:rsidR="00E626FD" w:rsidRPr="00E626FD">
          <w:rPr>
            <w:rStyle w:val="a4"/>
            <w:rFonts w:ascii="Times New Roman" w:hAnsi="Times New Roman"/>
            <w:sz w:val="24"/>
            <w:szCs w:val="24"/>
          </w:rPr>
          <w:t>.</w:t>
        </w:r>
        <w:r w:rsidR="00E626FD" w:rsidRPr="0036414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626F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hyperlink r:id="rId8" w:history="1">
        <w:r w:rsidR="00E626FD" w:rsidRPr="0036414D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E626FD" w:rsidRPr="00E626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2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6FD" w:rsidRPr="00E626FD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5C35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15AD9"/>
    <w:rsid w:val="00360DC6"/>
    <w:rsid w:val="00405C92"/>
    <w:rsid w:val="00507F0D"/>
    <w:rsid w:val="0051664E"/>
    <w:rsid w:val="00577987"/>
    <w:rsid w:val="005C356C"/>
    <w:rsid w:val="005F1F68"/>
    <w:rsid w:val="00651D54"/>
    <w:rsid w:val="00707F65"/>
    <w:rsid w:val="008B5083"/>
    <w:rsid w:val="008E2B16"/>
    <w:rsid w:val="00A54403"/>
    <w:rsid w:val="00B141BB"/>
    <w:rsid w:val="00B220F8"/>
    <w:rsid w:val="00B93A5E"/>
    <w:rsid w:val="00CF5F6F"/>
    <w:rsid w:val="00D16130"/>
    <w:rsid w:val="00E626FD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E62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rygina.mv@volc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2469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2021-09-10T07:16:00Z</dcterms:created>
  <dcterms:modified xsi:type="dcterms:W3CDTF">2021-09-10T07:43:00Z</dcterms:modified>
</cp:coreProperties>
</file>