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223C4A87" w:rsidR="0003404B" w:rsidRPr="0086294B" w:rsidRDefault="00325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94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2D7DC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6294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11 сентября 2017 г. по делу №А41-56447/2017 конкурсным управляющим Акционерным обществом «Страховая компания «Подмосковье» (АО «СК «Подмосковье») (адрес регистрации: 142117, г. Подольск, ул. Комсомольская, д. 1, пом. 1, оф. 309, ИНН 5036011870, ОГРН 1035007205210)</w:t>
      </w:r>
      <w:r w:rsidR="00555595" w:rsidRPr="0086294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86294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862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862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862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0AF5295A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94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862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401F82" w14:textId="79C9E21C" w:rsidR="00721A3B" w:rsidRPr="0086294B" w:rsidRDefault="00721A3B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3632BF1" w14:textId="77777777" w:rsidR="0086294B" w:rsidRPr="0086294B" w:rsidRDefault="0086294B" w:rsidP="00862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94B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с пристройкой - 109,3 кв. м, адрес: Краснодарский край, Кущевский р-н, с. Ильинское, Школьный, 1-этажное, кадастровый номер 23:17:0402002:777, объект свободного назначения, права на земельный участок не оформлены - 544 001,73 руб.;</w:t>
      </w:r>
    </w:p>
    <w:p w14:paraId="5E997B1D" w14:textId="3AE0C4E5" w:rsidR="0086294B" w:rsidRPr="0086294B" w:rsidRDefault="0086294B" w:rsidP="00862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94B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- 34,7 кв. м, адрес: г. Подольск, г. Подольск, ПГСК Калинка, пом. 138, кадастровый номер 50:27:0000000:82365, гаражный бокс с подвалом в ПГСК "Калинка" - 395 122,69 руб.;</w:t>
      </w:r>
    </w:p>
    <w:p w14:paraId="4114FB13" w14:textId="77777777" w:rsidR="0086294B" w:rsidRPr="0086294B" w:rsidRDefault="0086294B" w:rsidP="00862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94B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- 526,8 кв. м, адрес: Челябинская обл., г. Аша, примерно в 20 м по направлению на север от ориентира - здания СТО, ул. Энгельса, д. 127 а, незавершенное строительство, степень готовности 87%, кадастровый номер 74:03:1011066:53, права на земельный участок не оформлены - 630 001,80 руб.;</w:t>
      </w:r>
    </w:p>
    <w:p w14:paraId="489E3F8D" w14:textId="4FD99EAA" w:rsidR="00721A3B" w:rsidRDefault="00721A3B" w:rsidP="00862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668E7DA3" w14:textId="50F45644" w:rsidR="0086294B" w:rsidRPr="0021282D" w:rsidRDefault="0086294B" w:rsidP="00862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>Лот 4 - Прицеп Тонар 87421, белый, 2004, VIN X0T87421040011087, г. Видное - 47 133,18 руб.</w:t>
      </w:r>
    </w:p>
    <w:p w14:paraId="14351655" w14:textId="0376BFCB" w:rsidR="00555595" w:rsidRPr="0021282D" w:rsidRDefault="00555595" w:rsidP="00862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282D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1282D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1282D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21282D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1282D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CB50539" w:rsidR="0003404B" w:rsidRPr="0021282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12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21282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12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D6FF1" w:rsidRPr="00212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сентября</w:t>
      </w:r>
      <w:r w:rsidR="005742CC" w:rsidRPr="002128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2128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128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212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D6FF1" w:rsidRPr="00212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января 2022</w:t>
      </w:r>
      <w:r w:rsidR="0003404B" w:rsidRPr="00212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1282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41D966" w:rsidR="0003404B" w:rsidRPr="0021282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12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12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D6FF1" w:rsidRPr="0021282D">
        <w:rPr>
          <w:rFonts w:ascii="Times New Roman" w:hAnsi="Times New Roman" w:cs="Times New Roman"/>
          <w:b/>
          <w:color w:val="000000"/>
          <w:sz w:val="24"/>
          <w:szCs w:val="24"/>
        </w:rPr>
        <w:t>21 сентября</w:t>
      </w:r>
      <w:r w:rsidR="008D6FF1"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2128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128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2128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12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212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212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212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2128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1282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21282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21282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76041A03" w:rsidR="00987A46" w:rsidRPr="0021282D" w:rsidRDefault="00B5712E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b/>
          <w:color w:val="000000"/>
          <w:sz w:val="24"/>
          <w:szCs w:val="24"/>
        </w:rPr>
        <w:t>По лотам 1-3:</w:t>
      </w:r>
    </w:p>
    <w:p w14:paraId="3CA6FE91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21 сентября 2021 г. по 02 ноября 2021 г. - в размере начальной цены продажи лотов;</w:t>
      </w:r>
    </w:p>
    <w:p w14:paraId="6D80D9C3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03 ноября 2021 г. по 14 ноября 2021 г. - в размере 91,00% от начальной цены продажи лотов;</w:t>
      </w:r>
    </w:p>
    <w:p w14:paraId="032F0CEC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15 ноября 2021 г. по 21 ноября 2021 г. - в размере 82,00% от начальной цены продажи лотов;</w:t>
      </w:r>
    </w:p>
    <w:p w14:paraId="3F0F6F9C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22 ноября 2021 г. по 28 ноября 2021 г. - в размере 73,00% от начальной цены продажи лотов;</w:t>
      </w:r>
    </w:p>
    <w:p w14:paraId="4E397E27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29 ноября 2021 г. по 05 декабря 2021 г. - в размере 64,00% от начальной цены продажи лотов;</w:t>
      </w:r>
    </w:p>
    <w:p w14:paraId="0EA97DC8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06 декабря 2021 г. по 12 декабря 2021 г. - в размере 55,00% от начальной цены продажи лотов;</w:t>
      </w:r>
    </w:p>
    <w:p w14:paraId="174B0C71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13 декабря 2021 г. по 19 декабря 2021 г. - в размере 46,00% от начальной цены продажи лотов;</w:t>
      </w:r>
    </w:p>
    <w:p w14:paraId="35291A07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20 декабря 2021 г. по 26 декабря 2021 г. - в размере 37,00% от начальной цены продажи лотов;</w:t>
      </w:r>
    </w:p>
    <w:p w14:paraId="04D84342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27 декабря 2021 г. по 02 января 2022 г. - в размере 28,00% от начальной цены продажи лотов;</w:t>
      </w:r>
    </w:p>
    <w:p w14:paraId="42292C69" w14:textId="5CCA7601" w:rsid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 03 января 2022 г. по 16 января 2022 г. - в размере 19,00% от начальной цены продажи лотов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1528257" w14:textId="5E1DEE76" w:rsidR="004E7A44" w:rsidRDefault="004E7A44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7A44">
        <w:rPr>
          <w:rFonts w:ascii="Times New Roman" w:hAnsi="Times New Roman" w:cs="Times New Roman"/>
          <w:b/>
          <w:color w:val="000000"/>
          <w:sz w:val="24"/>
          <w:szCs w:val="24"/>
        </w:rPr>
        <w:t>По лоту 4</w:t>
      </w:r>
      <w:r w:rsidRPr="00BD6C2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BE50994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21 сентября 2021 г. по 02 ноября 2021 г. - в размере начальной цены продажи лота;</w:t>
      </w:r>
    </w:p>
    <w:p w14:paraId="0CAD33F5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03 ноября 2021 г. по 14 ноября 2021 г. - в размере 89,10% от начальной цены продажи лота;</w:t>
      </w:r>
    </w:p>
    <w:p w14:paraId="6BAEF287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15 ноября 2021 г. по 21 ноября 2021 г. - в размере 78,20% от начальной цены продажи лота;</w:t>
      </w:r>
    </w:p>
    <w:p w14:paraId="319B0B8C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22 ноября 2021 г. по 28 ноября 2021 г. - в размере 67,30% от начальной цены продажи лота;</w:t>
      </w:r>
    </w:p>
    <w:p w14:paraId="2416BFEB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29 ноября 2021 г. по 05 декабря 2021 г. - в размере 56,40% от начальной цены продажи лота;</w:t>
      </w:r>
    </w:p>
    <w:p w14:paraId="17CD6DD8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06 декабря 2021 г. по 12 декабря 2021 г. - в размере 45,50% от начальной цены продажи лота;</w:t>
      </w:r>
    </w:p>
    <w:p w14:paraId="3EFBB848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13 декабря 2021 г. по 19 декабря 2021 г. - в размере 34,60% от начальной цены продажи лота;</w:t>
      </w:r>
    </w:p>
    <w:p w14:paraId="59D98091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20 декабря 2021 г. по 26 декабря 2021 г. - в размере 23,70% от начальной цены продажи лота;</w:t>
      </w:r>
    </w:p>
    <w:p w14:paraId="08260F6C" w14:textId="77777777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27 декабря 2021 г. по 02 января 2022 г. - в размере 12,80% от начальной цены продажи лота;</w:t>
      </w:r>
    </w:p>
    <w:p w14:paraId="3D520680" w14:textId="372A666C" w:rsidR="00DA0AAF" w:rsidRPr="00DA0AAF" w:rsidRDefault="00DA0AAF" w:rsidP="00DA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DA0AAF">
        <w:rPr>
          <w:rFonts w:ascii="Times New Roman" w:hAnsi="Times New Roman" w:cs="Times New Roman"/>
          <w:bCs/>
          <w:color w:val="000000"/>
          <w:sz w:val="24"/>
          <w:szCs w:val="24"/>
        </w:rPr>
        <w:t>с 03 января 2022 г. по 16 января 2022 г. - в размере 1,90% от начальной цены продажи лота.</w:t>
      </w:r>
    </w:p>
    <w:p w14:paraId="46FF98F4" w14:textId="6FB7F8BA" w:rsidR="008F1609" w:rsidRPr="0021282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1282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82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1282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32572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1282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1282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21282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21282D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1282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1282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1282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1282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82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21282D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1282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1282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1282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1282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1282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21282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D4362D4" w:rsidR="008F1609" w:rsidRPr="00F67A3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414E3F">
        <w:rPr>
          <w:rFonts w:ascii="Times New Roman" w:hAnsi="Times New Roman" w:cs="Times New Roman"/>
          <w:color w:val="000000"/>
          <w:sz w:val="24"/>
          <w:szCs w:val="24"/>
        </w:rPr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414E3F">
        <w:rPr>
          <w:rFonts w:ascii="Times New Roman" w:hAnsi="Times New Roman" w:cs="Times New Roman"/>
          <w:color w:val="000000"/>
          <w:sz w:val="24"/>
          <w:szCs w:val="24"/>
        </w:rPr>
        <w:t>40503810</w:t>
      </w:r>
      <w:r w:rsidR="00414E3F" w:rsidRPr="00414E3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66976" w:rsidRPr="00414E3F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414E3F" w:rsidRPr="00414E3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66976" w:rsidRPr="00414E3F">
        <w:rPr>
          <w:rFonts w:ascii="Times New Roman" w:hAnsi="Times New Roman" w:cs="Times New Roman"/>
          <w:color w:val="000000"/>
          <w:sz w:val="24"/>
          <w:szCs w:val="24"/>
        </w:rPr>
        <w:t>051</w:t>
      </w:r>
      <w:r w:rsidRPr="00414E3F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</w:t>
      </w:r>
      <w:r w:rsidRPr="0021282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</w:t>
      </w:r>
      <w:r w:rsidRPr="00F67A3B">
        <w:rPr>
          <w:rFonts w:ascii="Times New Roman" w:hAnsi="Times New Roman" w:cs="Times New Roman"/>
          <w:color w:val="000000"/>
          <w:sz w:val="24"/>
          <w:szCs w:val="24"/>
        </w:rPr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67A3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A3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D90C1A4" w:rsidR="008F1609" w:rsidRPr="00F67A3B" w:rsidRDefault="007E3D68" w:rsidP="00212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A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F67A3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F67A3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4277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87A46" w:rsidRPr="00F67A3B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21282D" w:rsidRPr="00F67A3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87A46" w:rsidRPr="00F67A3B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д.8, тел.</w:t>
      </w:r>
      <w:r w:rsidR="0021282D" w:rsidRPr="00F67A3B">
        <w:rPr>
          <w:rFonts w:ascii="Times New Roman" w:hAnsi="Times New Roman" w:cs="Times New Roman"/>
          <w:color w:val="000000"/>
          <w:sz w:val="24"/>
          <w:szCs w:val="24"/>
        </w:rPr>
        <w:t xml:space="preserve"> 8(495) 984-19-70, доб. 67-05</w:t>
      </w:r>
      <w:r w:rsidR="00987A46" w:rsidRPr="00F67A3B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21282D" w:rsidRPr="00F67A3B">
        <w:rPr>
          <w:rFonts w:ascii="Times New Roman" w:hAnsi="Times New Roman" w:cs="Times New Roman"/>
          <w:color w:val="000000"/>
          <w:sz w:val="24"/>
          <w:szCs w:val="24"/>
        </w:rPr>
        <w:t xml:space="preserve"> по лоту 1: </w:t>
      </w:r>
      <w:r w:rsidR="00987A46" w:rsidRPr="00F67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82D" w:rsidRPr="00F67A3B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Зоя тел. 8 (928) 333-02-88, Замяткина Анастасия тел. 8 (938) 422-90-95, по лотам 2, 4: Тел. 8 (812) 334-20-50 (с 9.00 до 18.00 по Московскому времени в будние дни) </w:t>
      </w:r>
      <w:hyperlink r:id="rId7" w:history="1">
        <w:r w:rsidR="0021282D" w:rsidRPr="00F67A3B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1282D" w:rsidRPr="00F67A3B">
        <w:rPr>
          <w:rFonts w:ascii="Times New Roman" w:hAnsi="Times New Roman" w:cs="Times New Roman"/>
          <w:color w:val="000000"/>
          <w:sz w:val="24"/>
          <w:szCs w:val="24"/>
        </w:rPr>
        <w:t>, по лоту 3: ekb@auction-house.ru, Анна Корник, тел.  8(922) 173-78-22, 8 (3433)793555.</w:t>
      </w:r>
    </w:p>
    <w:p w14:paraId="56B881ED" w14:textId="55DB7200" w:rsidR="007A10EE" w:rsidRPr="00F67A3B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A3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F67A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A3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1282D"/>
    <w:rsid w:val="002C3A2C"/>
    <w:rsid w:val="002D7DC2"/>
    <w:rsid w:val="00325720"/>
    <w:rsid w:val="0034273D"/>
    <w:rsid w:val="00360DC6"/>
    <w:rsid w:val="003E6C81"/>
    <w:rsid w:val="00414E3F"/>
    <w:rsid w:val="00495D59"/>
    <w:rsid w:val="004B74A7"/>
    <w:rsid w:val="004E7A44"/>
    <w:rsid w:val="00555595"/>
    <w:rsid w:val="005742CC"/>
    <w:rsid w:val="005F1F68"/>
    <w:rsid w:val="00621553"/>
    <w:rsid w:val="00721A3B"/>
    <w:rsid w:val="00762232"/>
    <w:rsid w:val="007A10EE"/>
    <w:rsid w:val="007E3D68"/>
    <w:rsid w:val="0086294B"/>
    <w:rsid w:val="008C4892"/>
    <w:rsid w:val="008D6FF1"/>
    <w:rsid w:val="008F1609"/>
    <w:rsid w:val="00953DA4"/>
    <w:rsid w:val="00987A46"/>
    <w:rsid w:val="009E68C2"/>
    <w:rsid w:val="009F0C4D"/>
    <w:rsid w:val="00B5712E"/>
    <w:rsid w:val="00B97A00"/>
    <w:rsid w:val="00BD6C23"/>
    <w:rsid w:val="00C15400"/>
    <w:rsid w:val="00C66976"/>
    <w:rsid w:val="00D115EC"/>
    <w:rsid w:val="00D16130"/>
    <w:rsid w:val="00D42776"/>
    <w:rsid w:val="00DA0AAF"/>
    <w:rsid w:val="00DD01CB"/>
    <w:rsid w:val="00E2452B"/>
    <w:rsid w:val="00E645EC"/>
    <w:rsid w:val="00EE3F19"/>
    <w:rsid w:val="00F463FC"/>
    <w:rsid w:val="00F67A3B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0C7D381B-3131-41A7-BC14-5618E6B3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29</cp:revision>
  <dcterms:created xsi:type="dcterms:W3CDTF">2019-07-23T07:53:00Z</dcterms:created>
  <dcterms:modified xsi:type="dcterms:W3CDTF">2021-09-13T07:16:00Z</dcterms:modified>
</cp:coreProperties>
</file>