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173B4EE" w:rsidR="0003404B" w:rsidRPr="00124C70" w:rsidRDefault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malkova@auction-house.ru),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 А40-251491/16-178-294 «Б» конкурсным управляющим (ликвидатором) Коммерческий Банк "Международный Банк Развития" (Акционерное общество) (КБ "Международный Банк Развития" (АО)), адрес регистрации: 123610, г. Москва, Краснопресненская наб., д. 12, ИНН 7744001218, ОГРН 1027739378600)</w:t>
      </w:r>
      <w:r w:rsidR="00555595"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124C7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124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124C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124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3EC48F41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24C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B87F71" w14:textId="4DA944EA" w:rsidR="00985E5C" w:rsidRPr="00124C70" w:rsidRDefault="00985E5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329399B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Банкомат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1500xe FL USB, г. Видное - 12 793,74 руб.;</w:t>
      </w:r>
    </w:p>
    <w:p w14:paraId="6F93CF84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2 - Банкомат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1500xe FL USB, г. Видное - 12 793,74 руб.;</w:t>
      </w:r>
    </w:p>
    <w:p w14:paraId="148CDD7D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2000xe USB, г. Видное - 11 110,95 руб.;</w:t>
      </w:r>
    </w:p>
    <w:p w14:paraId="7B19B27D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4 - Многофункциональное устройство CANON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ADVANCE 6055, некомплект, отсутствует часть оборудования, г. Видное - 15 140,14 руб.;</w:t>
      </w:r>
    </w:p>
    <w:p w14:paraId="23E15A73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5 - Сортировщик банкнот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175F, г. Видное - 12 081,36 руб.;</w:t>
      </w:r>
    </w:p>
    <w:p w14:paraId="1757BD21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6 - Сортировщик банкнот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175F, некомплект (отсутствует экран), г. Видное - 11 745,76 руб.;</w:t>
      </w:r>
    </w:p>
    <w:p w14:paraId="1BFF5C2E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7 - Сейф "СБ-IV-6.1"-IV класс устойчивости к взлому, 4 полки, г. Видное - 4 128,86 руб.;</w:t>
      </w:r>
    </w:p>
    <w:p w14:paraId="2E80053D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8 - Межсетевой экран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HW 1000, г. Видное - 3 430,83 руб.;</w:t>
      </w:r>
    </w:p>
    <w:p w14:paraId="0055B54E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9 - Коммутатор EX4200/JNP-EX4200-48T, г. Видное - 4 068,77 руб.;</w:t>
      </w:r>
    </w:p>
    <w:p w14:paraId="73191107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10 - FC-коммутатор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Brocade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>, г. Видное - 11 043,70 руб.;</w:t>
      </w:r>
    </w:p>
    <w:p w14:paraId="23AF3361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11 - FC-коммутатор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Brocade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>, г. Видное - 11 043,70 руб.;</w:t>
      </w:r>
    </w:p>
    <w:p w14:paraId="4CA5C890" w14:textId="77777777" w:rsidR="00985E5C" w:rsidRDefault="00985E5C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Ценные бумаги:</w:t>
      </w:r>
    </w:p>
    <w:p w14:paraId="1352DF71" w14:textId="6D32B063" w:rsid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12 - Акции АО "Газпром газораспределение Брянск", ИНН 3234007455, 23 шт. (0,02%), обыкновенные, рег. № 1-05-30032-Е, номинальная стоимость - 0,1 руб., г. Москва - 616 320,81 руб.;</w:t>
      </w:r>
    </w:p>
    <w:p w14:paraId="27E87956" w14:textId="0F0C2D3C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6D52A54D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АвтоПрестиж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", ИНН 7704834220, солидарно с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Онуфриевым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Антоном Валерьевичем, КД 9-16/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от 20.04.2016, решение АС г. Москвы от 18.10.2017 по делу А40-171416/17-55-1431, решение Пресненского районного суда г. Москвы от 18.03.2019 по делу 2-1319/2019 (17 699 608,21 руб.) - 5 474 789,76 руб.;</w:t>
      </w:r>
    </w:p>
    <w:p w14:paraId="169C5E1B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14 - ОАО "Лизинговая Компания "ФКС", ИНН 7707131402, солидарно с Поляковым Павлом Вениаминовичем, Панфиловым Александром Вячеславовичем КД 0123-2012/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от 17.05.2012, решение Замоскворецкого районного суда г. Москвы от 19.05.2015 по делу 2-3348/2015, процедура банкротства прекращена (1 283 650,75 руб.) - 462 114,27 руб.;</w:t>
      </w:r>
    </w:p>
    <w:p w14:paraId="07D2F147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15 - ООО "Р.С. Бурение", ИНН 7734574354 (поручитель исключенного из ЕГРЮЛ ООО "Индустриальный лизинг", ИНН 7701039640), КД 0120-2013/КЛВ от 02.12.2013, КД 0171-2013/КЛВ от 02.12.2013, определение АС г. Москвы от 03.09.2015 по делу А40-142779/14-124-175Б о включении в РТК третьей очереди, находится в стадии банкротства (249 424 967,74 руб.) - 130 023 048,52 руб.;</w:t>
      </w:r>
    </w:p>
    <w:p w14:paraId="427EDE80" w14:textId="77777777" w:rsidR="00124C70" w:rsidRP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>Лот 16 - ООО "СНГ Альянс", ИНН 7730172171, КД 05-15/КЛВ от 05.05.2015, определение АС г. Москвы от 30.08.2017 по делу А40-176252/16-123-204Б о включении в РТК третьей очереди, находится в стадии банкротства (71 505 138,64 руб.) - 25 741 849,91 руб.;</w:t>
      </w:r>
    </w:p>
    <w:p w14:paraId="043499C5" w14:textId="77777777" w:rsidR="00124C70" w:rsidRDefault="00124C70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Крискевич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Николай Федорович, солидарно с Частным торговым унитарным предприятием «Диафон-М», КД 0113-2013/</w:t>
      </w:r>
      <w:proofErr w:type="spellStart"/>
      <w:r w:rsidRPr="00124C70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от 25.04.2013, решение Замоскворецкого районного суда г. Москвы от 19.12.2017 по делу 2-5902/2017 (64 600 32</w:t>
      </w:r>
      <w:r>
        <w:rPr>
          <w:rFonts w:ascii="Times New Roman" w:hAnsi="Times New Roman" w:cs="Times New Roman"/>
          <w:color w:val="000000"/>
          <w:sz w:val="24"/>
          <w:szCs w:val="24"/>
        </w:rPr>
        <w:t>4,10 руб.) - 34 908 781,72 руб.</w:t>
      </w:r>
    </w:p>
    <w:p w14:paraId="14351655" w14:textId="70FBC4F9" w:rsidR="00555595" w:rsidRPr="00C22AEC" w:rsidRDefault="00555595" w:rsidP="00124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4C7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24C7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124C7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124C7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24C7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Pr="00C22AEC">
        <w:rPr>
          <w:rFonts w:ascii="Times New Roman CYR" w:hAnsi="Times New Roman CYR" w:cs="Times New Roman CYR"/>
          <w:color w:val="000000"/>
          <w:sz w:val="24"/>
          <w:szCs w:val="24"/>
        </w:rPr>
        <w:t>Ликвидация Банков» и «Продажа имущества».</w:t>
      </w:r>
    </w:p>
    <w:p w14:paraId="53A66417" w14:textId="48EE90EC" w:rsidR="0003404B" w:rsidRPr="00C22AE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22AE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24C70"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5742CC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24C70"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ноября</w:t>
      </w:r>
      <w:r w:rsidR="0003404B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22AE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AE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D678BB" w:rsidR="0003404B" w:rsidRPr="00C22AE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A603F" w:rsidRPr="00C22AEC">
        <w:rPr>
          <w:rFonts w:ascii="Times New Roman" w:hAnsi="Times New Roman" w:cs="Times New Roman"/>
          <w:b/>
          <w:color w:val="000000"/>
          <w:sz w:val="24"/>
          <w:szCs w:val="24"/>
        </w:rPr>
        <w:t>21 сентября</w:t>
      </w:r>
      <w:r w:rsidR="00987A46" w:rsidRPr="00C22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A8F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C22A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22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C22AE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C2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22A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2AE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C22A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AE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9C91451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1D2145" w14:textId="520D507E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1-6, 10</w:t>
      </w:r>
      <w:r w:rsidR="005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11:</w:t>
      </w:r>
    </w:p>
    <w:p w14:paraId="42923699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лотов;</w:t>
      </w:r>
    </w:p>
    <w:p w14:paraId="7E455FF3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76,00% от начальной цены продажи лотов;</w:t>
      </w:r>
    </w:p>
    <w:p w14:paraId="467EDB59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52,00% от начальной цены продажи лотов;</w:t>
      </w:r>
    </w:p>
    <w:p w14:paraId="0BB1B8BB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28,00% от начальной цены продажи лотов;</w:t>
      </w:r>
    </w:p>
    <w:p w14:paraId="3C0897C7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4,00% от начальной цены продажи лотов.</w:t>
      </w:r>
    </w:p>
    <w:p w14:paraId="30B38FD3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3A16605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лота;</w:t>
      </w:r>
    </w:p>
    <w:p w14:paraId="11D3BBE4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78,00% от начальной цены продажи лота;</w:t>
      </w:r>
    </w:p>
    <w:p w14:paraId="02DBC6DD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56,00% от начальной цены продажи лота;</w:t>
      </w:r>
    </w:p>
    <w:p w14:paraId="4468C621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34,00% от начальной цены продажи лота;</w:t>
      </w:r>
    </w:p>
    <w:p w14:paraId="0285C287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12,00% от начальной цены продажи лота.</w:t>
      </w:r>
    </w:p>
    <w:p w14:paraId="608453B0" w14:textId="1ABAA5AD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</w:t>
      </w:r>
      <w:r w:rsidR="005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</w:t>
      </w:r>
    </w:p>
    <w:p w14:paraId="4F8B6BF1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лотов;</w:t>
      </w:r>
    </w:p>
    <w:p w14:paraId="32B8E7B3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80,00% от начальной цены продажи лотов;</w:t>
      </w:r>
    </w:p>
    <w:p w14:paraId="7A9D8E1F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60,00% от начальной цены продажи лотов;</w:t>
      </w:r>
    </w:p>
    <w:p w14:paraId="09624223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40,00% от начальной цены продажи лотов;</w:t>
      </w:r>
    </w:p>
    <w:p w14:paraId="198FEA65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20,00% от начальной цены продажи лотов.</w:t>
      </w:r>
    </w:p>
    <w:p w14:paraId="411FE894" w14:textId="1AA207C5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12,</w:t>
      </w:r>
      <w:r w:rsidR="005B2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15:</w:t>
      </w:r>
    </w:p>
    <w:p w14:paraId="002A3EFA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лотов;</w:t>
      </w:r>
    </w:p>
    <w:p w14:paraId="6FBE9BB0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75,50% от начальной цены продажи лотов;</w:t>
      </w:r>
    </w:p>
    <w:p w14:paraId="7E67A8D8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51,00% от начальной цены продажи лотов;</w:t>
      </w:r>
    </w:p>
    <w:p w14:paraId="69C56313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26,50% от начальной цены продажи лотов;</w:t>
      </w:r>
    </w:p>
    <w:p w14:paraId="5476AC70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2,00% от начальной цены продажи лотов.</w:t>
      </w:r>
    </w:p>
    <w:p w14:paraId="67C22B0A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13, 14, 16:</w:t>
      </w:r>
    </w:p>
    <w:p w14:paraId="1EF9FD1F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лотов;</w:t>
      </w:r>
    </w:p>
    <w:p w14:paraId="7770439C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75,70% от начальной цены продажи лотов;</w:t>
      </w:r>
    </w:p>
    <w:p w14:paraId="28DE9E1A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51,40% от начальной цены продажи лотов;</w:t>
      </w:r>
    </w:p>
    <w:p w14:paraId="7F640A9B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27,10% от начальной цены продажи лотов;</w:t>
      </w:r>
    </w:p>
    <w:p w14:paraId="3BF7E13B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2,80% от начальной цены продажи лотов.</w:t>
      </w:r>
    </w:p>
    <w:p w14:paraId="2F887744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17:</w:t>
      </w:r>
    </w:p>
    <w:p w14:paraId="21543596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лота;</w:t>
      </w:r>
    </w:p>
    <w:p w14:paraId="369872B7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93,30% от начальной цены продажи лота;</w:t>
      </w:r>
    </w:p>
    <w:p w14:paraId="1175AB4D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86,60% от начальной цены продажи лота;</w:t>
      </w:r>
    </w:p>
    <w:p w14:paraId="6A397420" w14:textId="77777777" w:rsidR="00C175C8" w:rsidRP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79,90% от начальной цены продажи лота;</w:t>
      </w:r>
    </w:p>
    <w:p w14:paraId="1E54FBF3" w14:textId="3928D095" w:rsidR="00C175C8" w:rsidRDefault="00C175C8" w:rsidP="00C17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C8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73,20% от начальной цены продажи лота.</w:t>
      </w:r>
    </w:p>
    <w:p w14:paraId="46FF98F4" w14:textId="295DCD62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4465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446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4465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446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4465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7446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7446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744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7446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74465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4465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74465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74465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70B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5F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B70BB2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143A4660" w:rsidR="008F1609" w:rsidRPr="00C175C8" w:rsidRDefault="007E3D68" w:rsidP="00175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14A8B"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Павелецкая набережная, дом 8, стр. 1, тел. +7 (495) 725-31-15, доб. 67-69; у ОТ: </w:t>
      </w:r>
      <w:r w:rsidR="00175B74"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1-11:  </w:t>
      </w:r>
      <w:r w:rsidR="00614174" w:rsidRPr="00614174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дни), informspb@auction-house.ru.</w:t>
      </w:r>
      <w:r w:rsidR="00175B74"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12-17: </w:t>
      </w:r>
      <w:r w:rsidR="00614174" w:rsidRPr="00614174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 </w:t>
      </w:r>
      <w:hyperlink r:id="rId7" w:history="1">
        <w:r w:rsidR="00614174" w:rsidRPr="003F4CF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14174" w:rsidRPr="00C17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B70BB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B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97D22D3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BB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70B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0BB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07346F"/>
    <w:rsid w:val="00101AB0"/>
    <w:rsid w:val="00114A8B"/>
    <w:rsid w:val="00124C70"/>
    <w:rsid w:val="00175B74"/>
    <w:rsid w:val="00203862"/>
    <w:rsid w:val="002A1A22"/>
    <w:rsid w:val="002C3A2C"/>
    <w:rsid w:val="00360DC6"/>
    <w:rsid w:val="003E6C81"/>
    <w:rsid w:val="00495D59"/>
    <w:rsid w:val="004B74A7"/>
    <w:rsid w:val="00555595"/>
    <w:rsid w:val="005742CC"/>
    <w:rsid w:val="005B213A"/>
    <w:rsid w:val="005D3121"/>
    <w:rsid w:val="005F1F68"/>
    <w:rsid w:val="00614174"/>
    <w:rsid w:val="00621553"/>
    <w:rsid w:val="00655117"/>
    <w:rsid w:val="0074465F"/>
    <w:rsid w:val="00762232"/>
    <w:rsid w:val="007A10EE"/>
    <w:rsid w:val="007E3D68"/>
    <w:rsid w:val="008C4892"/>
    <w:rsid w:val="008F1609"/>
    <w:rsid w:val="00953DA4"/>
    <w:rsid w:val="00985E5C"/>
    <w:rsid w:val="00987A46"/>
    <w:rsid w:val="009E68C2"/>
    <w:rsid w:val="009F0C4D"/>
    <w:rsid w:val="00AA603F"/>
    <w:rsid w:val="00B70BB2"/>
    <w:rsid w:val="00B97A00"/>
    <w:rsid w:val="00C15400"/>
    <w:rsid w:val="00C175C8"/>
    <w:rsid w:val="00C22AEC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77DEFC-D455-4C5F-BBA0-9C10626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2021-09-16T13:36:00Z</dcterms:created>
  <dcterms:modified xsi:type="dcterms:W3CDTF">2021-09-16T13:36:00Z</dcterms:modified>
</cp:coreProperties>
</file>