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9A" w:rsidRDefault="0009569A" w:rsidP="0009569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color w:val="000000"/>
          <w:lang w:eastAsia="ru-RU"/>
        </w:rPr>
        <w:t>Имущество ООО «ОМЗ» входящее в состав единого лота</w:t>
      </w:r>
    </w:p>
    <w:p w:rsidR="0009569A" w:rsidRPr="0009569A" w:rsidRDefault="0009569A" w:rsidP="0009569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09569A">
        <w:rPr>
          <w:rFonts w:ascii="Times New Roman" w:eastAsia="Arial Unicode MS" w:hAnsi="Times New Roman" w:cs="Times New Roman"/>
          <w:b/>
          <w:color w:val="000000"/>
          <w:lang w:eastAsia="ru-RU"/>
        </w:rPr>
        <w:t>Лот №1</w:t>
      </w:r>
    </w:p>
    <w:tbl>
      <w:tblPr>
        <w:tblW w:w="9654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188"/>
        <w:gridCol w:w="851"/>
        <w:gridCol w:w="1842"/>
      </w:tblGrid>
      <w:tr w:rsidR="0009569A" w:rsidRPr="00093356" w:rsidTr="0009569A">
        <w:trPr>
          <w:trHeight w:val="284"/>
        </w:trPr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3356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№</w:t>
            </w:r>
          </w:p>
        </w:tc>
        <w:tc>
          <w:tcPr>
            <w:tcW w:w="6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3356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3356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9A" w:rsidRPr="00093356" w:rsidRDefault="00247940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Начальная</w:t>
            </w:r>
            <w:r w:rsidR="0009569A" w:rsidRPr="00093356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 xml:space="preserve"> стоимость, рублей, без НДС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Производственный корпус, объект незавершенного строительства, проектируемое значение: нежилое, площадь застройки 846,6 кв.м,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22 816 215,00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Холодный склад, назначение: нежилое здание, общая площадь 1163 кв.м,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14 543 730,00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Производственный корпус, объект незавершённого строительства, проектируемое значение: нежилое, площадь застройки 796,9 кв.м,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21 542 175,00</w:t>
            </w:r>
          </w:p>
        </w:tc>
      </w:tr>
      <w:tr w:rsidR="00093356" w:rsidRPr="00093356" w:rsidTr="00BA7DE2">
        <w:trPr>
          <w:trHeight w:val="11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Котельная, назначение: нежилое здание, общая площадь 82,4 кв.м, количество этажей: 1, адрес (местонахождение) объекта: Орловская область, г. Орел, ул. Высоковольтная, д. 4, кадастровый номер объекта: 57:25:0021323:227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1 881 540,00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Нежилое здание, назначение: нежилое здание, общая площадь 1380,3 кв.м, количество этажей: 2, адрес 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14 024 835,00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Склад, назначение: нежилое здание, общая площадь 246,4 кв.м, количество этажей: 1, адрес (местоположение) объекта: Орловская область,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1 528 560,00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lang w:val="ru" w:eastAsia="ru-RU"/>
              </w:rPr>
              <w:t>Склад (Ангар),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назначение: нежилое здание, общая площадь 496,6 кв.м, количество этажей: 1, адрес (местонахождение) объекта: Орловская область, г. Орел, ул. Высоковольтная, д. 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473 130,00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Склад, назначение: нежилое здание, общая площадь 877,2, кв.м, количество этажей 1, адрес (местоположение) объекта: Орловская область,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3 049 110,00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Объект незавершенного строительства: здание холодильника, назначение: нежилое, площадь застройки 1439,5 кв.м, степень готовности 47%, адрес (местоположение) объекта: Орловская область,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19 712 700,00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Земельный участок, общая площадь 311,8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254 790,00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Земельный участок, общая площадь 873,4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713 700,00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Земельный участок, общая площадь 1042,33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851 760,00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Земельный участок, общая площадь 582,4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475 920,00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Земельный участок, общая площадь 584,4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477 540,00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Земельный участок, общая площадь 1195,7 м.кв., категория земель: земли населенных пунктов, разрешенное использование: для размещения  промышленных объектов, адрес (местонахождение) объекта: Орловская область, г Орёл, ул.Высоковольтная,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977 130,00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Земельный участок, общая площадь 8743,1 м.кв.,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ул.Высоковольтная,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6 373 710,00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196 569,00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118 566,00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138 132,00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138 132,00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Машина наклеивания полимерной этикетки БЗ-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42 705,00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31 743,00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44 712,00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44 712,00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44 712,00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118 566,00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27 288,00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126 774,00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126 774,00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84 564,00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37 530,00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110 790,00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115 569,00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74 637,00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49 734,00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80 469,00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80 469,00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51 912,00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336 294,00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336 294,00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336 294,00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100 584,00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74 574,00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64 494,00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20 448,00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31 077,00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91 008,00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207 693,00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207 693,00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76 356,00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Агрегат Электронасосный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39 933,00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Агрегат Электронасосный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39 933,00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382 914,00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115 344,00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43 335,00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94 464,00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46 458,00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43 893,00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50 904,00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станок ТАУР АС-ФЕНИКС (ПАСТПАК-Р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9 819,00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41 769,00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81 207,00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81 207,00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68 733,00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64 665,00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67 005,00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72 630,00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Сепаратор -очиститель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75 879,00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68 733,00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68 733,00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68 733,00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74 520,00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90 567,00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27 180,00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77 643,00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73 350,00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73 350,00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26 235,00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215 568,00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29 016,00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104 823,00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296 865,00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35 937,00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352 008,00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по фасовке и упаковке слив. масла и творога М6-АР2ТМ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54 585,00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13 833,00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13 833,00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15 003,00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126 774,00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107 064,00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Измельчитель-смеситель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63 243,00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Фасавочный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69 066,00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Фасавочный станок KARL-SCHNELL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47 952,00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Термокамера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63 675,00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175 653,00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155 781,00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271 692,00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868 428,00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Термокамера универсальная коптильно-варочная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24 939,00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269 298,00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494 361,00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834 615,00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435 825,00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435 825,00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435 825,00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122 139,00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21 105,00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28 017,00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28 017,00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67 590,00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22 581,00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Универсальная циркулирующая моечная станция УЦМС -одноконтурная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379 854,00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148 266,00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Пастеризатор трубчатый трехсекционный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95 688,00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36 261,00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Жиротопка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148 266,00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95 688,00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63 387,00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Заквасочник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47 844,00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АРМ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98 415,00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64 053,00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51 912,00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56 448,00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Сервер USN Zeus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52 875,00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56 448,00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56 448,00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11 808,00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51 237,00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Автоматическая станция смешивания йогурта Zentis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308 007,00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Маслообразователь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28 440,00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Машина для охлаждения жидкости "Чиллер"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49 572,00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нагрева маслотопки и жиротопки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188 253,00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157 068,00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подогрева горячей воды для пасте-охлад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142 587,00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53 469,00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пастер-охлад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79 254,00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22 194,00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54 585,00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54 585,00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Агрегат пневмофармовочный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53 811,00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231 696,00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54 585,00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126 774,00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27 288,00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с подогр и ред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144 810,00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Холодильная машина XM-2xMDE133-6/D8SJ-6000/4xKM175-6L-1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314 127,00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Водоохлаждающая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171 558,00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58 482,00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Вентиляторная система (масл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203 877,00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Вентиляторная система (смет.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258 912,00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142 137,00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18 261,00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77 778,00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46 071,00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Термокамера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35 091,00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262 323,00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262 323,00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244 647,00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314 127,00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157 068,00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157 068,00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29 016,00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Линия для изготовления творога фирмы изг-ля ALMA прсект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5 465 376,00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Полн автомат расфас и упак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6 139 296,00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Упаковочная линия БЕНХИЛ МУЛЬТИПАК 8380D/8529 (БЕНХИЛ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5 810 211,00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Линия REDA (зав №32-11-F2) в составе: - Полностью автоматическая настеризационно-охладительная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by-pass гомогенизатора при возможном снижении производительности во время работы на комбинированных продуктах; Пастеризационно - охладительная установка REDA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9 245 484,00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Технологическая линия для производства маргарина и пищевых жиров Kombinator-Ru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-Системы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14 491 323,00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Линия розлива молока AVE в составе: Автоматический униблок модель EFS 20/20/5 с захватом тары за горлышко, для: внутреннего ополаскивания новых ПЭТ бутылок на 20 захватах с системой "нет тары - нет вспрыска", ручная регулировка времени вспрыска;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+фалын-бутылки+ клапаны+емкость+помна-r so ftware: укупирования винтовым колпачком на 5-ти рабочих головках с помощью системы Pisk&amp;Place, с двумя датчиками пробок в течке, центрифужным ориентатором; и подсоеденительный конвейер (14м) - Комплект оснастки для возможного использования бутылки 290мл. - Автоматический  Упаковщик Мод СР3-20. 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8 520 930,00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30 006,00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143 982,00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Агрегат электронасосной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23 778,00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Горизантально-упаковочная машина ALD-250D(код:ПС000013299)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238 284,00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283 320,00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283 320,00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283 320,00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22 068,00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22 068,00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43 776,00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винтовой ЕКОмак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381 582,00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141 165,00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Маркиратор VJ1220 ,70мкр ,3М IP55 c насосом изб.давления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152 973,00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этикетировочный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381 852,00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Возд.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619 065,00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Клапан отсечной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87 102,00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1 369 323,00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Панель ориентатора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184 761,00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Пластинчатая пастеризационно-охладительная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2 224 782,00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Пластинчатая пастеризационно-охладительная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966 087,00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194 148,00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66 339,00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739 890,00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409 176,00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56 196,00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285 570,00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24 228,00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35 082,00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35 082,00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955 278,00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29 520,00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40 410,00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71 757,00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Фаршмешалка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83 601,00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105 201,00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Жироуловитель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1 088 676,00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Жироуловитель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1 088 676,00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1 105 308,00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69 624,00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330 003,00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Водонагреватель Electrolux digital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5 652,00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Диспергатор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36 441,00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Диспергатор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36 441,00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Диспергатор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36 441,00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10 944,00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19 755,00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16 641,00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18 585,00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Зарядное устройство Reghel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18 585,00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Измельчитель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176 607,00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45 675,00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262 197,00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262 197,00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262 197,00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191 403,00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Маслотопка 1250 л 1,2 м.куб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330 003,00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379 854,00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111 951,00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7 290,00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6 741,00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23 922,00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26 010,00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26 010,00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26 010,00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26 010,00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26 010,00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9 324,00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9 324,00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консольный К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9 324,00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31 365,00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31 365,00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31 365,00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7 830,00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16 758,00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41 535,00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41 535,00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41 535,00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41 535,00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Полуавтомат фасовочноукаповочный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163 125,00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7 488,00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7 488,00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жиротопки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маслотопкой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7 893,00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Рессивер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10 953,00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 (левое крыло)Приложение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 (правое крыло)Приложение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Стелаж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6 291,00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Стелаж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6 291,00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Стелаж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6 291,00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Стелаж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6 291,00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3 051,00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67 428,00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45 126,00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45 126,00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45 126,00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Термоусадочный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2 898,00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86 499,00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3 438,00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9 738,00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225 432,00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2 178,00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7 047,00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7 488,00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5 526,00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20 502,00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20 502,00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20 502,00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20 502,00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Электропогрузчик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379 233,00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1 377 558,00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Рампа погрузочная с металлической кровлей, общей площадью 300м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6 522 138,00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710 640,00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609 120,00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609 120,00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510 210,00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510 210,00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Дорожное покрытие S=6500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6 152 490,00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Пункт приема молока S=45.0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663 390,00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Мойка автотранспорта S=427,0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3 397 860,00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Тамбур S=17.0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281 520,00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Автомат линейного типа «Пастпак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263 997,00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Комплект пресс-форм для автомата выдува Compact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34 803,00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Маркиратор VJ12120, 70мкр, 3M IP55 с наосом изб.давления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123 543,00</w:t>
            </w:r>
          </w:p>
        </w:tc>
      </w:tr>
      <w:tr w:rsidR="00093356" w:rsidRPr="00093356" w:rsidTr="00BA7DE2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Маркиратор VJ12120, 70мкр, 3M IP55 с наосом изб.давления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123 543,00</w:t>
            </w:r>
          </w:p>
        </w:tc>
      </w:tr>
      <w:tr w:rsidR="0009569A" w:rsidRPr="00093356" w:rsidTr="0009569A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3356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Объекты, 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входящих в состав ОПО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 (опасного производственного объекта)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 xml:space="preserve"> "Сеть газораспределения ООО "ОМЗ" рег. №А10-21719-0001, г.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Орел, ул.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Высоковольтная, д.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4,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а также технически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 xml:space="preserve"> устройств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а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 xml:space="preserve"> связанны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 xml:space="preserve"> с эксплуатацией ОПО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A" w:rsidRPr="00093356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093356" w:rsidRPr="00093356" w:rsidTr="00A521AC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Газовое оборудование: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- Наружный газопровод до ГРПШ (рабочая среда природный газ, Р=0,3 Мпа, Ду 50 мм, протяженность 57 м, год ввода в эксплуатацию 2006 г.)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- Наружный газопровод от ГРПШ до котельной (рабочая среда природный газ, Р=5 кПа, Ду 100 мм, протяженность 10,2 м,  год ввода в эксплуатацию 2017 г.)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- Газопровод внутренний (Рабочая среда природный газ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Р=5 кПа, Ду 100 мм, протяженность 8 м, год ввода в эксплуатацию 2011г.)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- Газовый счетчик (котельная);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- Газовый счетчик (цех плавленных сыров)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316 323,00</w:t>
            </w:r>
          </w:p>
        </w:tc>
      </w:tr>
      <w:tr w:rsidR="00093356" w:rsidRPr="00093356" w:rsidTr="00A521AC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Генератор пара АХ 800 1С1 Caldaie (Рег № О-390, зав.№ 41532-4, завод изг.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ICI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CALDAIE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. Италия, рабочая среда пар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Р=1,2 Мпа, топливо природный газ, горелка газовая  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CID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UNIGAS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848 853,00</w:t>
            </w:r>
          </w:p>
        </w:tc>
      </w:tr>
      <w:tr w:rsidR="00093356" w:rsidRPr="00093356" w:rsidTr="00A521AC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Газорегуляторный пункт ГРПШ-13-2Н-У1 (Рабочая среда  природный  газ, зав №18018, Р</w:t>
            </w:r>
            <w:r w:rsidRPr="0009335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вх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=0,3 Мпа, Р</w:t>
            </w:r>
            <w:r w:rsidRPr="0009335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вых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31 158,00</w:t>
            </w:r>
          </w:p>
        </w:tc>
      </w:tr>
      <w:tr w:rsidR="00093356" w:rsidRPr="00093356" w:rsidTr="00A521AC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Котел-парогенератор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SIXEN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1350 (Рег № О-412. зав.№ 100024295</w:t>
            </w:r>
          </w:p>
          <w:p w:rsidR="00093356" w:rsidRPr="00093356" w:rsidRDefault="00093356" w:rsidP="00095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завод изг.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ICI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CALDAIE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93356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. Италия, рабочая среда пар, Р=1,2 Мпа, топливо природный газ, горелка газовая 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GAS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P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150/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MCE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-03-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DN</w:t>
            </w:r>
            <w:r w:rsidRPr="0009335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-65, </w:t>
            </w:r>
            <w:r w:rsidRPr="00093356">
              <w:rPr>
                <w:rFonts w:ascii="Times New Roman" w:eastAsia="Times New Roman" w:hAnsi="Times New Roman" w:cs="Times New Roman"/>
                <w:lang w:eastAsia="ru-RU"/>
              </w:rPr>
              <w:t xml:space="preserve">год ввода в эксплуатацию 2017 г.) </w:t>
            </w:r>
          </w:p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1 110 762,00</w:t>
            </w:r>
          </w:p>
        </w:tc>
      </w:tr>
      <w:tr w:rsidR="00093356" w:rsidRPr="00093356" w:rsidTr="00A521AC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Трубопровод пара (паровая магистраль, 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val="ru" w:eastAsia="ru-RU"/>
              </w:rPr>
              <w:t>протяженность- 105м. давление-1,2мПа. Ду-80 и Ду-50</w:t>
            </w: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461 646,00</w:t>
            </w:r>
          </w:p>
        </w:tc>
      </w:tr>
      <w:tr w:rsidR="00093356" w:rsidRPr="00093356" w:rsidTr="00A521AC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356" w:rsidRPr="00093356" w:rsidRDefault="00093356" w:rsidP="000956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6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56" w:rsidRPr="00093356" w:rsidRDefault="000933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3356">
              <w:rPr>
                <w:rFonts w:ascii="Times New Roman" w:hAnsi="Times New Roman" w:cs="Times New Roman"/>
                <w:color w:val="000000"/>
              </w:rPr>
              <w:t>8 163,00</w:t>
            </w:r>
          </w:p>
        </w:tc>
      </w:tr>
      <w:tr w:rsidR="0009569A" w:rsidRPr="00093356" w:rsidTr="00093356">
        <w:trPr>
          <w:trHeight w:val="284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69A" w:rsidRPr="00093356" w:rsidRDefault="0009569A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69A" w:rsidRPr="00093356" w:rsidRDefault="00093356" w:rsidP="000956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093356">
              <w:rPr>
                <w:rFonts w:ascii="Times New Roman" w:eastAsia="Arial Unicode MS" w:hAnsi="Times New Roman" w:cs="Times New Roman"/>
                <w:b/>
                <w:lang w:val="ru" w:eastAsia="ru-RU"/>
              </w:rPr>
              <w:t>224 031 791,70</w:t>
            </w:r>
          </w:p>
        </w:tc>
      </w:tr>
    </w:tbl>
    <w:p w:rsidR="005E576E" w:rsidRDefault="005E576E"/>
    <w:sectPr w:rsidR="005E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5"/>
  </w:num>
  <w:num w:numId="5">
    <w:abstractNumId w:val="23"/>
  </w:num>
  <w:num w:numId="6">
    <w:abstractNumId w:val="29"/>
  </w:num>
  <w:num w:numId="7">
    <w:abstractNumId w:val="20"/>
  </w:num>
  <w:num w:numId="8">
    <w:abstractNumId w:val="0"/>
  </w:num>
  <w:num w:numId="9">
    <w:abstractNumId w:val="28"/>
  </w:num>
  <w:num w:numId="10">
    <w:abstractNumId w:val="12"/>
  </w:num>
  <w:num w:numId="11">
    <w:abstractNumId w:val="22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26"/>
  </w:num>
  <w:num w:numId="17">
    <w:abstractNumId w:val="27"/>
  </w:num>
  <w:num w:numId="18">
    <w:abstractNumId w:val="10"/>
  </w:num>
  <w:num w:numId="19">
    <w:abstractNumId w:val="11"/>
  </w:num>
  <w:num w:numId="20">
    <w:abstractNumId w:val="7"/>
  </w:num>
  <w:num w:numId="21">
    <w:abstractNumId w:val="25"/>
  </w:num>
  <w:num w:numId="22">
    <w:abstractNumId w:val="13"/>
  </w:num>
  <w:num w:numId="23">
    <w:abstractNumId w:val="8"/>
  </w:num>
  <w:num w:numId="24">
    <w:abstractNumId w:val="9"/>
  </w:num>
  <w:num w:numId="25">
    <w:abstractNumId w:val="15"/>
  </w:num>
  <w:num w:numId="26">
    <w:abstractNumId w:val="30"/>
  </w:num>
  <w:num w:numId="27">
    <w:abstractNumId w:val="3"/>
  </w:num>
  <w:num w:numId="28">
    <w:abstractNumId w:val="1"/>
  </w:num>
  <w:num w:numId="29">
    <w:abstractNumId w:val="24"/>
  </w:num>
  <w:num w:numId="30">
    <w:abstractNumId w:val="1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F6"/>
    <w:rsid w:val="00093356"/>
    <w:rsid w:val="0009569A"/>
    <w:rsid w:val="00247940"/>
    <w:rsid w:val="005E576E"/>
    <w:rsid w:val="00A424F6"/>
    <w:rsid w:val="00F4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9569A"/>
  </w:style>
  <w:style w:type="character" w:styleId="a3">
    <w:name w:val="Hyperlink"/>
    <w:rsid w:val="0009569A"/>
    <w:rPr>
      <w:color w:val="0066CC"/>
      <w:u w:val="single"/>
    </w:rPr>
  </w:style>
  <w:style w:type="character" w:customStyle="1" w:styleId="a4">
    <w:name w:val="Основной текст_"/>
    <w:link w:val="10"/>
    <w:rsid w:val="0009569A"/>
    <w:rPr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09569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09569A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09569A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paragraph" w:styleId="a5">
    <w:name w:val="Body Text"/>
    <w:basedOn w:val="a"/>
    <w:link w:val="a6"/>
    <w:rsid w:val="000956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095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09569A"/>
    <w:rPr>
      <w:rFonts w:cs="Times New Roman"/>
    </w:rPr>
  </w:style>
  <w:style w:type="paragraph" w:customStyle="1" w:styleId="31">
    <w:name w:val="Основной текст с отступом 31"/>
    <w:basedOn w:val="a"/>
    <w:rsid w:val="000956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9569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Верхний колонтитул Знак"/>
    <w:basedOn w:val="a0"/>
    <w:link w:val="a7"/>
    <w:rsid w:val="000956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9">
    <w:name w:val="page number"/>
    <w:basedOn w:val="a0"/>
    <w:rsid w:val="0009569A"/>
  </w:style>
  <w:style w:type="paragraph" w:styleId="aa">
    <w:name w:val="footer"/>
    <w:basedOn w:val="a"/>
    <w:link w:val="ab"/>
    <w:rsid w:val="0009569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Нижний колонтитул Знак"/>
    <w:basedOn w:val="a0"/>
    <w:link w:val="aa"/>
    <w:rsid w:val="000956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c">
    <w:name w:val="Table Grid"/>
    <w:basedOn w:val="a1"/>
    <w:rsid w:val="0009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09569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e">
    <w:name w:val="Текст выноски Знак"/>
    <w:basedOn w:val="a0"/>
    <w:link w:val="ad"/>
    <w:rsid w:val="0009569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10">
    <w:name w:val="Нет списка11"/>
    <w:next w:val="a2"/>
    <w:semiHidden/>
    <w:rsid w:val="0009569A"/>
  </w:style>
  <w:style w:type="paragraph" w:customStyle="1" w:styleId="310">
    <w:name w:val="Основной текст с отступом 31"/>
    <w:basedOn w:val="a"/>
    <w:rsid w:val="000956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0956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09569A"/>
  </w:style>
  <w:style w:type="paragraph" w:customStyle="1" w:styleId="ConsPlusNormal">
    <w:name w:val="ConsPlusNormal"/>
    <w:rsid w:val="00095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9569A"/>
  </w:style>
  <w:style w:type="character" w:styleId="a3">
    <w:name w:val="Hyperlink"/>
    <w:rsid w:val="0009569A"/>
    <w:rPr>
      <w:color w:val="0066CC"/>
      <w:u w:val="single"/>
    </w:rPr>
  </w:style>
  <w:style w:type="character" w:customStyle="1" w:styleId="a4">
    <w:name w:val="Основной текст_"/>
    <w:link w:val="10"/>
    <w:rsid w:val="0009569A"/>
    <w:rPr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09569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09569A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09569A"/>
    <w:pPr>
      <w:shd w:val="clear" w:color="auto" w:fill="FFFFFF"/>
      <w:spacing w:before="660" w:after="0" w:line="322" w:lineRule="exact"/>
      <w:jc w:val="center"/>
      <w:outlineLvl w:val="0"/>
    </w:pPr>
    <w:rPr>
      <w:sz w:val="26"/>
      <w:szCs w:val="26"/>
    </w:rPr>
  </w:style>
  <w:style w:type="paragraph" w:styleId="a5">
    <w:name w:val="Body Text"/>
    <w:basedOn w:val="a"/>
    <w:link w:val="a6"/>
    <w:rsid w:val="000956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095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09569A"/>
    <w:rPr>
      <w:rFonts w:cs="Times New Roman"/>
    </w:rPr>
  </w:style>
  <w:style w:type="paragraph" w:customStyle="1" w:styleId="31">
    <w:name w:val="Основной текст с отступом 31"/>
    <w:basedOn w:val="a"/>
    <w:rsid w:val="000956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9569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Верхний колонтитул Знак"/>
    <w:basedOn w:val="a0"/>
    <w:link w:val="a7"/>
    <w:rsid w:val="000956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9">
    <w:name w:val="page number"/>
    <w:basedOn w:val="a0"/>
    <w:rsid w:val="0009569A"/>
  </w:style>
  <w:style w:type="paragraph" w:styleId="aa">
    <w:name w:val="footer"/>
    <w:basedOn w:val="a"/>
    <w:link w:val="ab"/>
    <w:rsid w:val="0009569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Нижний колонтитул Знак"/>
    <w:basedOn w:val="a0"/>
    <w:link w:val="aa"/>
    <w:rsid w:val="000956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c">
    <w:name w:val="Table Grid"/>
    <w:basedOn w:val="a1"/>
    <w:rsid w:val="0009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09569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e">
    <w:name w:val="Текст выноски Знак"/>
    <w:basedOn w:val="a0"/>
    <w:link w:val="ad"/>
    <w:rsid w:val="0009569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10">
    <w:name w:val="Нет списка11"/>
    <w:next w:val="a2"/>
    <w:semiHidden/>
    <w:rsid w:val="0009569A"/>
  </w:style>
  <w:style w:type="paragraph" w:customStyle="1" w:styleId="310">
    <w:name w:val="Основной текст с отступом 31"/>
    <w:basedOn w:val="a"/>
    <w:rsid w:val="000956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0956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09569A"/>
  </w:style>
  <w:style w:type="paragraph" w:customStyle="1" w:styleId="ConsPlusNormal">
    <w:name w:val="ConsPlusNormal"/>
    <w:rsid w:val="00095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3836</Words>
  <Characters>21866</Characters>
  <Application>Microsoft Office Word</Application>
  <DocSecurity>0</DocSecurity>
  <Lines>182</Lines>
  <Paragraphs>51</Paragraphs>
  <ScaleCrop>false</ScaleCrop>
  <Company/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Natalia</cp:lastModifiedBy>
  <cp:revision>2</cp:revision>
  <dcterms:created xsi:type="dcterms:W3CDTF">2021-09-17T13:40:00Z</dcterms:created>
  <dcterms:modified xsi:type="dcterms:W3CDTF">2021-09-17T13:40:00Z</dcterms:modified>
</cp:coreProperties>
</file>