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4C64381D" w:rsidR="004435C7" w:rsidRPr="006E7120" w:rsidRDefault="0089737A" w:rsidP="00160570">
      <w:pPr>
        <w:pStyle w:val="2"/>
      </w:pPr>
      <w:r w:rsidRPr="006E7120">
        <w:t>Извещение о проведении торгов в электронной</w:t>
      </w:r>
      <w:r w:rsidR="00697DFE" w:rsidRPr="006E7120">
        <w:t xml:space="preserve"> </w:t>
      </w:r>
      <w:r w:rsidRPr="006E7120">
        <w:t xml:space="preserve">форме </w:t>
      </w:r>
      <w:r w:rsidR="00F92EFA" w:rsidRPr="006E7120">
        <w:t xml:space="preserve">по </w:t>
      </w:r>
      <w:r w:rsidR="00401144" w:rsidRPr="006E7120">
        <w:t xml:space="preserve">реализации (продаже) </w:t>
      </w:r>
      <w:r w:rsidR="00604BAF" w:rsidRPr="006E7120">
        <w:t xml:space="preserve">недвижимого </w:t>
      </w:r>
      <w:r w:rsidR="00401144" w:rsidRPr="006E7120">
        <w:t>имущества</w:t>
      </w:r>
      <w:r w:rsidR="00EF235F" w:rsidRPr="006E7120">
        <w:t>, принадлежащ</w:t>
      </w:r>
      <w:r w:rsidR="009541E2" w:rsidRPr="006E7120">
        <w:t xml:space="preserve">его </w:t>
      </w:r>
      <w:r w:rsidR="006C22C0" w:rsidRPr="006E7120">
        <w:t xml:space="preserve">на праве общей долевой собственности владельцам инвестиционных паев </w:t>
      </w:r>
      <w:r w:rsidR="00785C55" w:rsidRPr="006E7120">
        <w:t>ЗАКРЫТ</w:t>
      </w:r>
      <w:r w:rsidR="00BD6577" w:rsidRPr="006E7120">
        <w:t>ЫМ РЕНТНЫМ ПАЕВЫМ ИНВЕСТИЦИОННЫМ ФОНДОМ «кАПИТАЛЬНЫЕ ВЛОЖЕНИЯ</w:t>
      </w:r>
      <w:r w:rsidR="006C22C0" w:rsidRPr="006E7120">
        <w:t xml:space="preserve">» под управлением </w:t>
      </w:r>
      <w:r w:rsidR="00E15B4F" w:rsidRPr="006E7120">
        <w:t>ОБЩЕСТВА С ОГРАНИЧЕННОЙ ОТВЕТСТВЕННОСТЬЮ «УПРАВЛЯЮЩАЯ КОМПАНИЯ «НАВИГАТОР».</w:t>
      </w:r>
    </w:p>
    <w:p w14:paraId="114C6CA9" w14:textId="77777777" w:rsidR="00160113" w:rsidRPr="006E7120"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6E7120" w14:paraId="19A879E7" w14:textId="77777777" w:rsidTr="008B68CC">
        <w:trPr>
          <w:trHeight w:val="164"/>
        </w:trPr>
        <w:tc>
          <w:tcPr>
            <w:tcW w:w="3261" w:type="dxa"/>
          </w:tcPr>
          <w:p w14:paraId="3BF151A2" w14:textId="77777777" w:rsidR="004740B3" w:rsidRPr="006E7120" w:rsidRDefault="004740B3" w:rsidP="00C65345">
            <w:pPr>
              <w:rPr>
                <w:rFonts w:ascii="Times New Roman" w:hAnsi="Times New Roman" w:cs="Times New Roman"/>
                <w:sz w:val="24"/>
                <w:szCs w:val="24"/>
              </w:rPr>
            </w:pPr>
            <w:r w:rsidRPr="006E7120">
              <w:rPr>
                <w:rFonts w:ascii="Times New Roman" w:hAnsi="Times New Roman" w:cs="Times New Roman"/>
                <w:sz w:val="24"/>
                <w:szCs w:val="24"/>
              </w:rPr>
              <w:t>Форма торгов</w:t>
            </w:r>
            <w:r w:rsidR="00E00085" w:rsidRPr="006E7120">
              <w:rPr>
                <w:rFonts w:ascii="Times New Roman" w:hAnsi="Times New Roman" w:cs="Times New Roman"/>
                <w:sz w:val="24"/>
                <w:szCs w:val="24"/>
              </w:rPr>
              <w:t>:</w:t>
            </w:r>
          </w:p>
          <w:p w14:paraId="33D57D35" w14:textId="77777777" w:rsidR="001D3371" w:rsidRPr="006E7120" w:rsidRDefault="001D3371" w:rsidP="00C65345">
            <w:pPr>
              <w:rPr>
                <w:rFonts w:ascii="Times New Roman" w:hAnsi="Times New Roman" w:cs="Times New Roman"/>
                <w:sz w:val="24"/>
                <w:szCs w:val="24"/>
              </w:rPr>
            </w:pPr>
          </w:p>
        </w:tc>
        <w:tc>
          <w:tcPr>
            <w:tcW w:w="7796" w:type="dxa"/>
          </w:tcPr>
          <w:p w14:paraId="20312D6D" w14:textId="32F7E92A" w:rsidR="004740B3" w:rsidRPr="006E7120" w:rsidRDefault="00160570" w:rsidP="00C56999">
            <w:pPr>
              <w:jc w:val="both"/>
              <w:rPr>
                <w:rFonts w:ascii="Times New Roman" w:hAnsi="Times New Roman" w:cs="Times New Roman"/>
                <w:sz w:val="24"/>
                <w:szCs w:val="24"/>
              </w:rPr>
            </w:pPr>
            <w:r w:rsidRPr="006E7120">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6E7120" w14:paraId="0C67A02F" w14:textId="77777777" w:rsidTr="008B68CC">
        <w:tc>
          <w:tcPr>
            <w:tcW w:w="3261" w:type="dxa"/>
            <w:shd w:val="clear" w:color="auto" w:fill="auto"/>
          </w:tcPr>
          <w:p w14:paraId="6F595B72" w14:textId="77777777" w:rsidR="004740B3" w:rsidRPr="006E7120" w:rsidRDefault="004740B3" w:rsidP="00C65345">
            <w:pPr>
              <w:rPr>
                <w:rFonts w:ascii="Times New Roman" w:hAnsi="Times New Roman" w:cs="Times New Roman"/>
                <w:sz w:val="24"/>
                <w:szCs w:val="24"/>
              </w:rPr>
            </w:pPr>
            <w:r w:rsidRPr="006E7120">
              <w:rPr>
                <w:rFonts w:ascii="Times New Roman" w:hAnsi="Times New Roman" w:cs="Times New Roman"/>
                <w:sz w:val="24"/>
                <w:szCs w:val="24"/>
              </w:rPr>
              <w:t>Организатор торгов</w:t>
            </w:r>
            <w:r w:rsidR="00E00085" w:rsidRPr="006E7120">
              <w:rPr>
                <w:rFonts w:ascii="Times New Roman" w:hAnsi="Times New Roman" w:cs="Times New Roman"/>
                <w:sz w:val="24"/>
                <w:szCs w:val="24"/>
              </w:rPr>
              <w:t>:</w:t>
            </w:r>
          </w:p>
          <w:p w14:paraId="52161E06" w14:textId="77777777" w:rsidR="001D3371" w:rsidRPr="006E7120" w:rsidRDefault="001D3371" w:rsidP="00C65345">
            <w:pPr>
              <w:rPr>
                <w:rFonts w:ascii="Times New Roman" w:hAnsi="Times New Roman" w:cs="Times New Roman"/>
                <w:b/>
                <w:sz w:val="24"/>
                <w:szCs w:val="24"/>
              </w:rPr>
            </w:pPr>
          </w:p>
          <w:p w14:paraId="358A9E87" w14:textId="77777777" w:rsidR="001D3371" w:rsidRPr="006E7120" w:rsidRDefault="001D3371" w:rsidP="00C65345">
            <w:pPr>
              <w:rPr>
                <w:rFonts w:ascii="Times New Roman" w:hAnsi="Times New Roman" w:cs="Times New Roman"/>
                <w:b/>
                <w:sz w:val="24"/>
                <w:szCs w:val="24"/>
              </w:rPr>
            </w:pPr>
          </w:p>
        </w:tc>
        <w:tc>
          <w:tcPr>
            <w:tcW w:w="7796" w:type="dxa"/>
            <w:shd w:val="clear" w:color="auto" w:fill="auto"/>
          </w:tcPr>
          <w:p w14:paraId="5B88A410" w14:textId="1D833D41" w:rsidR="003269C5" w:rsidRPr="006E7120"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6E7120">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6E7120">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6E7120">
              <w:rPr>
                <w:rFonts w:ascii="Times New Roman" w:eastAsiaTheme="minorHAnsi" w:hAnsi="Times New Roman" w:cs="Times New Roman"/>
                <w:b w:val="0"/>
                <w:bCs w:val="0"/>
                <w:caps w:val="0"/>
                <w:kern w:val="0"/>
                <w:lang w:eastAsia="en-US"/>
              </w:rPr>
              <w:t xml:space="preserve"> рентным «</w:t>
            </w:r>
            <w:r w:rsidR="00BA1C04" w:rsidRPr="006E7120">
              <w:rPr>
                <w:rFonts w:ascii="Times New Roman" w:eastAsiaTheme="minorHAnsi" w:hAnsi="Times New Roman" w:cs="Times New Roman"/>
                <w:b w:val="0"/>
                <w:bCs w:val="0"/>
                <w:caps w:val="0"/>
                <w:kern w:val="0"/>
                <w:lang w:eastAsia="en-US"/>
              </w:rPr>
              <w:t>К</w:t>
            </w:r>
            <w:r w:rsidR="00BD6577" w:rsidRPr="006E7120">
              <w:rPr>
                <w:rFonts w:ascii="Times New Roman" w:eastAsiaTheme="minorHAnsi" w:hAnsi="Times New Roman" w:cs="Times New Roman"/>
                <w:b w:val="0"/>
                <w:bCs w:val="0"/>
                <w:caps w:val="0"/>
                <w:kern w:val="0"/>
                <w:lang w:eastAsia="en-US"/>
              </w:rPr>
              <w:t>апитальные вложения»,</w:t>
            </w:r>
            <w:r w:rsidRPr="006E7120">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6E7120"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Контактное лицо (по рабочим дням с 9:00 до 18:00):</w:t>
            </w:r>
          </w:p>
          <w:p w14:paraId="6D2054F1" w14:textId="3E2A1EFF" w:rsidR="008C1524" w:rsidRPr="006E7120" w:rsidRDefault="003269C5" w:rsidP="00F35EA8">
            <w:pPr>
              <w:jc w:val="both"/>
              <w:rPr>
                <w:rFonts w:ascii="Times New Roman" w:hAnsi="Times New Roman" w:cs="Times New Roman"/>
                <w:sz w:val="24"/>
                <w:szCs w:val="24"/>
              </w:rPr>
            </w:pPr>
            <w:r w:rsidRPr="006E7120">
              <w:rPr>
                <w:rFonts w:ascii="Times New Roman" w:hAnsi="Times New Roman" w:cs="Times New Roman"/>
                <w:sz w:val="24"/>
                <w:szCs w:val="24"/>
              </w:rPr>
              <w:t>представитель Организатора торгов,</w:t>
            </w:r>
            <w:r w:rsidR="00F35EA8">
              <w:t xml:space="preserve"> </w:t>
            </w:r>
            <w:r w:rsidR="00F35EA8" w:rsidRPr="00F35EA8">
              <w:rPr>
                <w:rFonts w:ascii="Times New Roman" w:hAnsi="Times New Roman" w:cs="Times New Roman"/>
                <w:sz w:val="24"/>
                <w:szCs w:val="24"/>
              </w:rPr>
              <w:t>Юрченко Юрий</w:t>
            </w:r>
            <w:r w:rsidR="00F35EA8">
              <w:rPr>
                <w:rFonts w:ascii="Times New Roman" w:hAnsi="Times New Roman" w:cs="Times New Roman"/>
                <w:sz w:val="24"/>
                <w:szCs w:val="24"/>
              </w:rPr>
              <w:t>,</w:t>
            </w:r>
            <w:r w:rsidRPr="006E7120">
              <w:rPr>
                <w:rFonts w:ascii="Times New Roman" w:hAnsi="Times New Roman" w:cs="Times New Roman"/>
                <w:sz w:val="24"/>
                <w:szCs w:val="24"/>
              </w:rPr>
              <w:t xml:space="preserve"> </w:t>
            </w:r>
            <w:r w:rsidR="00F35EA8">
              <w:rPr>
                <w:rFonts w:ascii="Times New Roman" w:hAnsi="Times New Roman" w:cs="Times New Roman"/>
                <w:sz w:val="24"/>
                <w:szCs w:val="24"/>
              </w:rPr>
              <w:br/>
            </w:r>
            <w:r w:rsidRPr="006E7120">
              <w:rPr>
                <w:rFonts w:ascii="Times New Roman" w:hAnsi="Times New Roman" w:cs="Times New Roman"/>
                <w:sz w:val="24"/>
                <w:szCs w:val="24"/>
              </w:rPr>
              <w:t>Тел.:</w:t>
            </w:r>
            <w:r w:rsidR="000431B7" w:rsidRPr="006E7120">
              <w:rPr>
                <w:rFonts w:ascii="Times New Roman" w:hAnsi="Times New Roman" w:cs="Times New Roman"/>
                <w:sz w:val="24"/>
                <w:szCs w:val="24"/>
              </w:rPr>
              <w:t xml:space="preserve"> </w:t>
            </w:r>
            <w:r w:rsidR="00F35EA8" w:rsidRPr="00F35EA8">
              <w:rPr>
                <w:rFonts w:ascii="Times New Roman" w:hAnsi="Times New Roman" w:cs="Times New Roman"/>
                <w:sz w:val="24"/>
                <w:szCs w:val="24"/>
              </w:rPr>
              <w:t>+7(909)646-44-36</w:t>
            </w:r>
            <w:r w:rsidRPr="006E7120">
              <w:rPr>
                <w:rFonts w:ascii="Times New Roman" w:hAnsi="Times New Roman" w:cs="Times New Roman"/>
                <w:sz w:val="24"/>
                <w:szCs w:val="24"/>
              </w:rPr>
              <w:t xml:space="preserve">, e-mail: </w:t>
            </w:r>
            <w:r w:rsidR="00F35EA8" w:rsidRPr="00F35EA8">
              <w:rPr>
                <w:rFonts w:ascii="Times New Roman" w:hAnsi="Times New Roman" w:cs="Times New Roman"/>
                <w:sz w:val="24"/>
                <w:szCs w:val="24"/>
                <w:lang w:val="en-US"/>
              </w:rPr>
              <w:t>yury</w:t>
            </w:r>
            <w:r w:rsidR="00F35EA8" w:rsidRPr="00F35EA8">
              <w:rPr>
                <w:rFonts w:ascii="Times New Roman" w:hAnsi="Times New Roman" w:cs="Times New Roman"/>
                <w:sz w:val="24"/>
                <w:szCs w:val="24"/>
              </w:rPr>
              <w:t>.</w:t>
            </w:r>
            <w:r w:rsidR="00F35EA8" w:rsidRPr="00F35EA8">
              <w:rPr>
                <w:rFonts w:ascii="Times New Roman" w:hAnsi="Times New Roman" w:cs="Times New Roman"/>
                <w:sz w:val="24"/>
                <w:szCs w:val="24"/>
                <w:lang w:val="en-US"/>
              </w:rPr>
              <w:t>yurchenko</w:t>
            </w:r>
            <w:r w:rsidR="00F35EA8" w:rsidRPr="00F35EA8">
              <w:rPr>
                <w:rFonts w:ascii="Times New Roman" w:hAnsi="Times New Roman" w:cs="Times New Roman"/>
                <w:sz w:val="24"/>
                <w:szCs w:val="24"/>
              </w:rPr>
              <w:t>@</w:t>
            </w:r>
            <w:r w:rsidR="00F35EA8" w:rsidRPr="00F35EA8">
              <w:rPr>
                <w:rFonts w:ascii="Times New Roman" w:hAnsi="Times New Roman" w:cs="Times New Roman"/>
                <w:sz w:val="24"/>
                <w:szCs w:val="24"/>
                <w:lang w:val="en-US"/>
              </w:rPr>
              <w:t>trust</w:t>
            </w:r>
            <w:r w:rsidR="00F35EA8" w:rsidRPr="00F35EA8">
              <w:rPr>
                <w:rFonts w:ascii="Times New Roman" w:hAnsi="Times New Roman" w:cs="Times New Roman"/>
                <w:sz w:val="24"/>
                <w:szCs w:val="24"/>
              </w:rPr>
              <w:t>.</w:t>
            </w:r>
            <w:r w:rsidR="00F35EA8" w:rsidRPr="00F35EA8">
              <w:rPr>
                <w:rFonts w:ascii="Times New Roman" w:hAnsi="Times New Roman" w:cs="Times New Roman"/>
                <w:sz w:val="24"/>
                <w:szCs w:val="24"/>
                <w:lang w:val="en-US"/>
              </w:rPr>
              <w:t>ru</w:t>
            </w:r>
            <w:bookmarkStart w:id="0" w:name="_GoBack"/>
            <w:bookmarkEnd w:id="0"/>
          </w:p>
        </w:tc>
      </w:tr>
      <w:tr w:rsidR="007E1BE6" w:rsidRPr="006E7120" w14:paraId="7FEF6C0A" w14:textId="77777777" w:rsidTr="008B68CC">
        <w:tc>
          <w:tcPr>
            <w:tcW w:w="3261" w:type="dxa"/>
            <w:shd w:val="clear" w:color="auto" w:fill="auto"/>
          </w:tcPr>
          <w:p w14:paraId="7E78DDA6" w14:textId="77777777" w:rsidR="00BD416C" w:rsidRPr="006E7120" w:rsidRDefault="00782334" w:rsidP="00782334">
            <w:pPr>
              <w:rPr>
                <w:rFonts w:ascii="Times New Roman" w:hAnsi="Times New Roman" w:cs="Times New Roman"/>
                <w:color w:val="FF0000"/>
                <w:sz w:val="24"/>
                <w:szCs w:val="24"/>
              </w:rPr>
            </w:pPr>
            <w:r w:rsidRPr="006E7120">
              <w:rPr>
                <w:rFonts w:ascii="Times New Roman" w:hAnsi="Times New Roman" w:cs="Times New Roman"/>
                <w:sz w:val="24"/>
                <w:szCs w:val="24"/>
              </w:rPr>
              <w:t>Собственник имущества:</w:t>
            </w:r>
          </w:p>
        </w:tc>
        <w:tc>
          <w:tcPr>
            <w:tcW w:w="7796" w:type="dxa"/>
            <w:shd w:val="clear" w:color="auto" w:fill="auto"/>
          </w:tcPr>
          <w:p w14:paraId="7DDC1A71" w14:textId="5D4D3055" w:rsidR="00167A04" w:rsidRPr="006E7120" w:rsidRDefault="00FF1576" w:rsidP="00551A57">
            <w:pPr>
              <w:jc w:val="both"/>
              <w:rPr>
                <w:rFonts w:ascii="Times New Roman" w:hAnsi="Times New Roman" w:cs="Times New Roman"/>
                <w:sz w:val="24"/>
                <w:szCs w:val="24"/>
              </w:rPr>
            </w:pPr>
            <w:r w:rsidRPr="006E7120">
              <w:rPr>
                <w:rFonts w:ascii="Times New Roman" w:hAnsi="Times New Roman" w:cs="Times New Roman"/>
                <w:sz w:val="24"/>
                <w:szCs w:val="24"/>
              </w:rPr>
              <w:t xml:space="preserve">Владельцы инвестиционных паев </w:t>
            </w:r>
            <w:r w:rsidR="00BF58C8" w:rsidRPr="006E7120">
              <w:rPr>
                <w:rFonts w:ascii="Times New Roman" w:hAnsi="Times New Roman" w:cs="Times New Roman"/>
                <w:sz w:val="24"/>
                <w:szCs w:val="24"/>
              </w:rPr>
              <w:t>Закрыт</w:t>
            </w:r>
            <w:r w:rsidR="00BD6577" w:rsidRPr="006E7120">
              <w:rPr>
                <w:rFonts w:ascii="Times New Roman" w:hAnsi="Times New Roman" w:cs="Times New Roman"/>
                <w:sz w:val="24"/>
                <w:szCs w:val="24"/>
              </w:rPr>
              <w:t>ым рентным паевым инвестиционным фондом «Капитальные вложения»</w:t>
            </w:r>
            <w:r w:rsidRPr="006E7120">
              <w:rPr>
                <w:rFonts w:ascii="Times New Roman" w:hAnsi="Times New Roman" w:cs="Times New Roman"/>
                <w:sz w:val="24"/>
                <w:szCs w:val="24"/>
              </w:rPr>
              <w:t>, доверительное управление которым осуществляет</w:t>
            </w:r>
            <w:r w:rsidR="006C22C0" w:rsidRPr="006E7120">
              <w:rPr>
                <w:rFonts w:ascii="Times New Roman" w:hAnsi="Times New Roman" w:cs="Times New Roman"/>
                <w:sz w:val="24"/>
                <w:szCs w:val="24"/>
              </w:rPr>
              <w:t xml:space="preserve"> Обществ</w:t>
            </w:r>
            <w:r w:rsidRPr="006E7120">
              <w:rPr>
                <w:rFonts w:ascii="Times New Roman" w:hAnsi="Times New Roman" w:cs="Times New Roman"/>
                <w:sz w:val="24"/>
                <w:szCs w:val="24"/>
              </w:rPr>
              <w:t>о</w:t>
            </w:r>
            <w:r w:rsidR="006C22C0" w:rsidRPr="006E7120">
              <w:rPr>
                <w:rFonts w:ascii="Times New Roman" w:hAnsi="Times New Roman" w:cs="Times New Roman"/>
                <w:sz w:val="24"/>
                <w:szCs w:val="24"/>
              </w:rPr>
              <w:t xml:space="preserve"> с ограниченной ответственностью «Управляющая компания «Навигатор»</w:t>
            </w:r>
            <w:r w:rsidR="00167A04" w:rsidRPr="006E7120">
              <w:rPr>
                <w:rFonts w:ascii="Times New Roman" w:hAnsi="Times New Roman" w:cs="Times New Roman"/>
                <w:sz w:val="24"/>
                <w:szCs w:val="24"/>
              </w:rPr>
              <w:t xml:space="preserve"> (</w:t>
            </w:r>
            <w:r w:rsidR="00E80595" w:rsidRPr="006E7120">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6E7120">
              <w:rPr>
                <w:rFonts w:ascii="Times New Roman" w:hAnsi="Times New Roman" w:cs="Times New Roman"/>
                <w:sz w:val="24"/>
                <w:szCs w:val="24"/>
              </w:rPr>
              <w:t>ая ФКЦБ Р</w:t>
            </w:r>
            <w:r w:rsidR="007E276D" w:rsidRPr="006E7120">
              <w:rPr>
                <w:rFonts w:ascii="Times New Roman" w:hAnsi="Times New Roman" w:cs="Times New Roman"/>
                <w:sz w:val="24"/>
                <w:szCs w:val="24"/>
              </w:rPr>
              <w:t>оссии</w:t>
            </w:r>
            <w:r w:rsidR="00AE1272" w:rsidRPr="006E7120">
              <w:rPr>
                <w:rFonts w:ascii="Times New Roman" w:hAnsi="Times New Roman" w:cs="Times New Roman"/>
                <w:sz w:val="24"/>
                <w:szCs w:val="24"/>
              </w:rPr>
              <w:t xml:space="preserve"> 24 декабря 2002 г</w:t>
            </w:r>
            <w:r w:rsidR="007E276D" w:rsidRPr="006E7120">
              <w:rPr>
                <w:rFonts w:ascii="Times New Roman" w:hAnsi="Times New Roman" w:cs="Times New Roman"/>
                <w:sz w:val="24"/>
                <w:szCs w:val="24"/>
              </w:rPr>
              <w:t>ода</w:t>
            </w:r>
            <w:r w:rsidR="00AE1272" w:rsidRPr="006E7120">
              <w:rPr>
                <w:rFonts w:ascii="Times New Roman" w:hAnsi="Times New Roman" w:cs="Times New Roman"/>
                <w:sz w:val="24"/>
                <w:szCs w:val="24"/>
              </w:rPr>
              <w:t xml:space="preserve">, </w:t>
            </w:r>
            <w:r w:rsidR="00167A04" w:rsidRPr="006E7120">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6E7120" w14:paraId="6F8FBAFE" w14:textId="77777777" w:rsidTr="008B68CC">
        <w:tc>
          <w:tcPr>
            <w:tcW w:w="3261" w:type="dxa"/>
            <w:shd w:val="clear" w:color="auto" w:fill="auto"/>
          </w:tcPr>
          <w:p w14:paraId="1F10B9BD" w14:textId="0582A290" w:rsidR="00FA4D7D" w:rsidRPr="006E7120" w:rsidRDefault="00FA4D7D" w:rsidP="008C1524">
            <w:pPr>
              <w:rPr>
                <w:rFonts w:ascii="Times New Roman" w:hAnsi="Times New Roman" w:cs="Times New Roman"/>
                <w:sz w:val="24"/>
                <w:szCs w:val="24"/>
              </w:rPr>
            </w:pPr>
            <w:r w:rsidRPr="006E7120">
              <w:rPr>
                <w:rFonts w:ascii="Times New Roman" w:hAnsi="Times New Roman" w:cs="Times New Roman"/>
                <w:sz w:val="24"/>
                <w:szCs w:val="24"/>
              </w:rPr>
              <w:t xml:space="preserve">Основание </w:t>
            </w:r>
            <w:r w:rsidR="00FC326D" w:rsidRPr="006E7120">
              <w:rPr>
                <w:rFonts w:ascii="Times New Roman" w:hAnsi="Times New Roman" w:cs="Times New Roman"/>
                <w:sz w:val="24"/>
                <w:szCs w:val="24"/>
              </w:rPr>
              <w:t>реализации имущества</w:t>
            </w:r>
            <w:r w:rsidRPr="006E7120">
              <w:rPr>
                <w:rFonts w:ascii="Times New Roman" w:hAnsi="Times New Roman" w:cs="Times New Roman"/>
                <w:sz w:val="24"/>
                <w:szCs w:val="24"/>
              </w:rPr>
              <w:t>:</w:t>
            </w:r>
          </w:p>
        </w:tc>
        <w:tc>
          <w:tcPr>
            <w:tcW w:w="7796" w:type="dxa"/>
            <w:shd w:val="clear" w:color="auto" w:fill="auto"/>
          </w:tcPr>
          <w:p w14:paraId="5FB2561C" w14:textId="55424C3A" w:rsidR="008C1524" w:rsidRPr="006E7120" w:rsidRDefault="00C77D81" w:rsidP="00457CFC">
            <w:pPr>
              <w:spacing w:after="160" w:line="259" w:lineRule="auto"/>
              <w:jc w:val="both"/>
              <w:rPr>
                <w:rFonts w:ascii="Times New Roman" w:hAnsi="Times New Roman" w:cs="Times New Roman"/>
                <w:color w:val="FF0000"/>
                <w:sz w:val="24"/>
                <w:szCs w:val="24"/>
              </w:rPr>
            </w:pPr>
            <w:r w:rsidRPr="006E7120">
              <w:rPr>
                <w:rFonts w:ascii="Times New Roman" w:hAnsi="Times New Roman" w:cs="Times New Roman"/>
                <w:sz w:val="24"/>
                <w:szCs w:val="24"/>
              </w:rPr>
              <w:t xml:space="preserve">Приказ </w:t>
            </w:r>
            <w:r w:rsidR="007E4144" w:rsidRPr="006E7120">
              <w:rPr>
                <w:rFonts w:ascii="Times New Roman" w:hAnsi="Times New Roman" w:cs="Times New Roman"/>
                <w:sz w:val="24"/>
                <w:szCs w:val="24"/>
              </w:rPr>
              <w:t>№</w:t>
            </w:r>
            <w:r w:rsidR="00784382">
              <w:rPr>
                <w:rFonts w:ascii="Times New Roman" w:hAnsi="Times New Roman" w:cs="Times New Roman"/>
                <w:sz w:val="24"/>
                <w:szCs w:val="24"/>
              </w:rPr>
              <w:t xml:space="preserve">-88 </w:t>
            </w:r>
            <w:r w:rsidR="00420711" w:rsidRPr="006E7120">
              <w:rPr>
                <w:rFonts w:ascii="Times New Roman" w:hAnsi="Times New Roman" w:cs="Times New Roman"/>
                <w:sz w:val="24"/>
                <w:szCs w:val="24"/>
              </w:rPr>
              <w:t xml:space="preserve">от </w:t>
            </w:r>
            <w:r w:rsidR="008E2CA5" w:rsidRPr="006E7120">
              <w:rPr>
                <w:rFonts w:ascii="Times New Roman" w:hAnsi="Times New Roman" w:cs="Times New Roman"/>
                <w:sz w:val="24"/>
                <w:szCs w:val="24"/>
              </w:rPr>
              <w:t>«20</w:t>
            </w:r>
            <w:r w:rsidR="00DF40AF" w:rsidRPr="006E7120">
              <w:rPr>
                <w:rFonts w:ascii="Times New Roman" w:hAnsi="Times New Roman" w:cs="Times New Roman"/>
                <w:sz w:val="24"/>
                <w:szCs w:val="24"/>
              </w:rPr>
              <w:t xml:space="preserve">» </w:t>
            </w:r>
            <w:r w:rsidR="008E2CA5" w:rsidRPr="006E7120">
              <w:rPr>
                <w:rFonts w:ascii="Times New Roman" w:hAnsi="Times New Roman" w:cs="Times New Roman"/>
                <w:sz w:val="24"/>
                <w:szCs w:val="24"/>
              </w:rPr>
              <w:t>сентября</w:t>
            </w:r>
            <w:r w:rsidR="007E4144" w:rsidRPr="006E7120">
              <w:rPr>
                <w:rFonts w:ascii="Times New Roman" w:hAnsi="Times New Roman" w:cs="Times New Roman"/>
                <w:sz w:val="24"/>
                <w:szCs w:val="24"/>
              </w:rPr>
              <w:t>20</w:t>
            </w:r>
            <w:r w:rsidR="004B3276" w:rsidRPr="006E7120">
              <w:rPr>
                <w:rFonts w:ascii="Times New Roman" w:hAnsi="Times New Roman" w:cs="Times New Roman"/>
                <w:sz w:val="24"/>
                <w:szCs w:val="24"/>
              </w:rPr>
              <w:t>21</w:t>
            </w:r>
            <w:r w:rsidR="007E4144" w:rsidRPr="006E7120">
              <w:rPr>
                <w:rFonts w:ascii="Times New Roman" w:hAnsi="Times New Roman" w:cs="Times New Roman"/>
                <w:sz w:val="24"/>
                <w:szCs w:val="24"/>
              </w:rPr>
              <w:t xml:space="preserve"> года</w:t>
            </w:r>
          </w:p>
          <w:p w14:paraId="579E50D4" w14:textId="77777777" w:rsidR="00167A04" w:rsidRPr="006E7120" w:rsidRDefault="00167A04" w:rsidP="00457CFC">
            <w:pPr>
              <w:jc w:val="both"/>
              <w:rPr>
                <w:rFonts w:ascii="Times New Roman" w:hAnsi="Times New Roman" w:cs="Times New Roman"/>
                <w:sz w:val="24"/>
                <w:szCs w:val="24"/>
              </w:rPr>
            </w:pPr>
          </w:p>
        </w:tc>
      </w:tr>
      <w:tr w:rsidR="00721A16" w:rsidRPr="006E7120" w14:paraId="5CA06A7C" w14:textId="77777777" w:rsidTr="008B68CC">
        <w:trPr>
          <w:trHeight w:val="935"/>
        </w:trPr>
        <w:tc>
          <w:tcPr>
            <w:tcW w:w="3261" w:type="dxa"/>
            <w:shd w:val="clear" w:color="auto" w:fill="auto"/>
          </w:tcPr>
          <w:p w14:paraId="78058447" w14:textId="77777777" w:rsidR="00721A16" w:rsidRPr="006E7120" w:rsidRDefault="00721A16" w:rsidP="00C65345">
            <w:pPr>
              <w:rPr>
                <w:rFonts w:ascii="Times New Roman" w:hAnsi="Times New Roman" w:cs="Times New Roman"/>
                <w:sz w:val="24"/>
                <w:szCs w:val="24"/>
              </w:rPr>
            </w:pPr>
            <w:r w:rsidRPr="006E7120">
              <w:rPr>
                <w:rFonts w:ascii="Times New Roman" w:hAnsi="Times New Roman" w:cs="Times New Roman"/>
                <w:sz w:val="24"/>
                <w:szCs w:val="24"/>
              </w:rPr>
              <w:t>Электронная площадка</w:t>
            </w:r>
            <w:r w:rsidR="00E00085" w:rsidRPr="006E7120">
              <w:rPr>
                <w:rFonts w:ascii="Times New Roman" w:hAnsi="Times New Roman" w:cs="Times New Roman"/>
                <w:sz w:val="24"/>
                <w:szCs w:val="24"/>
              </w:rPr>
              <w:t>:</w:t>
            </w:r>
          </w:p>
        </w:tc>
        <w:tc>
          <w:tcPr>
            <w:tcW w:w="7796" w:type="dxa"/>
            <w:shd w:val="clear" w:color="auto" w:fill="auto"/>
          </w:tcPr>
          <w:p w14:paraId="06B0881D" w14:textId="5C0FD1D1" w:rsidR="00E0453B" w:rsidRPr="006E7120" w:rsidRDefault="00E0453B" w:rsidP="00CB50EE">
            <w:pPr>
              <w:jc w:val="both"/>
              <w:rPr>
                <w:rFonts w:ascii="Times New Roman" w:hAnsi="Times New Roman" w:cs="Times New Roman"/>
                <w:sz w:val="24"/>
                <w:szCs w:val="24"/>
              </w:rPr>
            </w:pPr>
            <w:r w:rsidRPr="006E7120">
              <w:rPr>
                <w:rFonts w:ascii="Times New Roman" w:hAnsi="Times New Roman" w:cs="Times New Roman"/>
                <w:sz w:val="24"/>
                <w:szCs w:val="24"/>
              </w:rPr>
              <w:t>Акционерное общество «</w:t>
            </w:r>
            <w:r w:rsidR="00551A57" w:rsidRPr="006E7120">
              <w:rPr>
                <w:rFonts w:ascii="Times New Roman" w:hAnsi="Times New Roman" w:cs="Times New Roman"/>
                <w:sz w:val="24"/>
                <w:szCs w:val="24"/>
              </w:rPr>
              <w:t>Российск</w:t>
            </w:r>
            <w:r w:rsidR="00094DB7" w:rsidRPr="006E7120">
              <w:rPr>
                <w:rFonts w:ascii="Times New Roman" w:hAnsi="Times New Roman" w:cs="Times New Roman"/>
                <w:sz w:val="24"/>
                <w:szCs w:val="24"/>
              </w:rPr>
              <w:t>и</w:t>
            </w:r>
            <w:r w:rsidR="00551A57" w:rsidRPr="006E7120">
              <w:rPr>
                <w:rFonts w:ascii="Times New Roman" w:hAnsi="Times New Roman" w:cs="Times New Roman"/>
                <w:sz w:val="24"/>
                <w:szCs w:val="24"/>
              </w:rPr>
              <w:t>й аукционный дом</w:t>
            </w:r>
            <w:r w:rsidRPr="006E7120">
              <w:rPr>
                <w:rFonts w:ascii="Times New Roman" w:hAnsi="Times New Roman" w:cs="Times New Roman"/>
                <w:sz w:val="24"/>
                <w:szCs w:val="24"/>
              </w:rPr>
              <w:t>»</w:t>
            </w:r>
            <w:r w:rsidR="00006949" w:rsidRPr="006E7120">
              <w:rPr>
                <w:rFonts w:ascii="Times New Roman" w:hAnsi="Times New Roman" w:cs="Times New Roman"/>
                <w:sz w:val="24"/>
                <w:szCs w:val="24"/>
              </w:rPr>
              <w:t>;</w:t>
            </w:r>
          </w:p>
          <w:p w14:paraId="3D627ECD" w14:textId="35FE1E35" w:rsidR="00E0453B" w:rsidRPr="006E7120" w:rsidRDefault="00687152" w:rsidP="00CB50EE">
            <w:pPr>
              <w:jc w:val="both"/>
              <w:rPr>
                <w:rFonts w:ascii="Times New Roman" w:hAnsi="Times New Roman" w:cs="Times New Roman"/>
                <w:sz w:val="24"/>
                <w:szCs w:val="24"/>
              </w:rPr>
            </w:pPr>
            <w:r w:rsidRPr="006E7120">
              <w:rPr>
                <w:rFonts w:ascii="Times New Roman" w:hAnsi="Times New Roman" w:cs="Times New Roman"/>
                <w:sz w:val="24"/>
                <w:szCs w:val="24"/>
              </w:rPr>
              <w:t>Э</w:t>
            </w:r>
            <w:r w:rsidR="00E0453B" w:rsidRPr="006E7120">
              <w:rPr>
                <w:rFonts w:ascii="Times New Roman" w:hAnsi="Times New Roman" w:cs="Times New Roman"/>
                <w:sz w:val="24"/>
                <w:szCs w:val="24"/>
              </w:rPr>
              <w:t>лектронный адрес</w:t>
            </w:r>
            <w:r w:rsidR="009637F1" w:rsidRPr="006E7120">
              <w:rPr>
                <w:rFonts w:ascii="Times New Roman" w:hAnsi="Times New Roman" w:cs="Times New Roman"/>
                <w:sz w:val="24"/>
                <w:szCs w:val="24"/>
              </w:rPr>
              <w:t>:</w:t>
            </w:r>
            <w:r w:rsidR="00E0453B" w:rsidRPr="006E7120">
              <w:rPr>
                <w:rFonts w:ascii="Times New Roman" w:hAnsi="Times New Roman" w:cs="Times New Roman"/>
                <w:sz w:val="24"/>
                <w:szCs w:val="24"/>
              </w:rPr>
              <w:t xml:space="preserve"> (</w:t>
            </w:r>
            <w:hyperlink r:id="rId8" w:history="1">
              <w:r w:rsidR="00740EC1" w:rsidRPr="006E7120">
                <w:rPr>
                  <w:rStyle w:val="a6"/>
                  <w:bCs/>
                </w:rPr>
                <w:t>https://rad.lot-online.ru/</w:t>
              </w:r>
            </w:hyperlink>
            <w:r w:rsidR="00E0453B" w:rsidRPr="006E7120">
              <w:rPr>
                <w:rFonts w:ascii="Times New Roman" w:hAnsi="Times New Roman" w:cs="Times New Roman"/>
                <w:sz w:val="24"/>
                <w:szCs w:val="24"/>
              </w:rPr>
              <w:t>);</w:t>
            </w:r>
          </w:p>
          <w:p w14:paraId="06A75625" w14:textId="3BE3F97F" w:rsidR="006C1B3F" w:rsidRPr="006E7120" w:rsidRDefault="004A5230" w:rsidP="00551A57">
            <w:pPr>
              <w:jc w:val="both"/>
              <w:rPr>
                <w:rFonts w:ascii="Times New Roman" w:hAnsi="Times New Roman" w:cs="Times New Roman"/>
                <w:sz w:val="24"/>
                <w:szCs w:val="24"/>
              </w:rPr>
            </w:pPr>
            <w:r w:rsidRPr="006E7120">
              <w:rPr>
                <w:rFonts w:ascii="Times New Roman" w:hAnsi="Times New Roman" w:cs="Times New Roman"/>
                <w:sz w:val="24"/>
                <w:szCs w:val="24"/>
              </w:rPr>
              <w:t>ТС</w:t>
            </w:r>
            <w:r w:rsidR="00E0453B" w:rsidRPr="006E7120">
              <w:rPr>
                <w:rFonts w:ascii="Times New Roman" w:hAnsi="Times New Roman" w:cs="Times New Roman"/>
                <w:sz w:val="24"/>
                <w:szCs w:val="24"/>
              </w:rPr>
              <w:t xml:space="preserve">: </w:t>
            </w:r>
            <w:hyperlink r:id="rId9" w:anchor="auth/login" w:history="1">
              <w:r w:rsidR="00551A57" w:rsidRPr="006E7120">
                <w:rPr>
                  <w:rFonts w:ascii="Times New Roman" w:hAnsi="Times New Roman" w:cs="Times New Roman"/>
                  <w:sz w:val="24"/>
                  <w:szCs w:val="24"/>
                </w:rPr>
                <w:t>Продажа</w:t>
              </w:r>
            </w:hyperlink>
            <w:r w:rsidR="00551A57" w:rsidRPr="006E7120">
              <w:rPr>
                <w:rFonts w:ascii="Times New Roman" w:hAnsi="Times New Roman" w:cs="Times New Roman"/>
                <w:sz w:val="24"/>
                <w:szCs w:val="24"/>
              </w:rPr>
              <w:t xml:space="preserve"> имущества частных собственников</w:t>
            </w:r>
            <w:r w:rsidR="00AC21B9" w:rsidRPr="006E7120">
              <w:rPr>
                <w:rFonts w:ascii="Times New Roman" w:hAnsi="Times New Roman" w:cs="Times New Roman"/>
                <w:sz w:val="24"/>
                <w:szCs w:val="24"/>
              </w:rPr>
              <w:t xml:space="preserve"> </w:t>
            </w:r>
          </w:p>
        </w:tc>
      </w:tr>
      <w:tr w:rsidR="005F55A8" w:rsidRPr="006E7120" w14:paraId="619C88CC" w14:textId="77777777" w:rsidTr="002C5570">
        <w:tc>
          <w:tcPr>
            <w:tcW w:w="3261" w:type="dxa"/>
            <w:shd w:val="clear" w:color="auto" w:fill="auto"/>
          </w:tcPr>
          <w:p w14:paraId="1121F4DC" w14:textId="60CEA91E"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 xml:space="preserve">Предмет торгов («ЛОТ – </w:t>
            </w:r>
            <w:r w:rsidR="00231263" w:rsidRPr="006E7120">
              <w:rPr>
                <w:rFonts w:ascii="Times New Roman" w:hAnsi="Times New Roman" w:cs="Times New Roman"/>
                <w:sz w:val="24"/>
                <w:szCs w:val="24"/>
              </w:rPr>
              <w:t>№</w:t>
            </w:r>
            <w:r w:rsidRPr="006E7120">
              <w:rPr>
                <w:rFonts w:ascii="Times New Roman" w:hAnsi="Times New Roman" w:cs="Times New Roman"/>
                <w:sz w:val="24"/>
                <w:szCs w:val="24"/>
              </w:rPr>
              <w:t>1»):</w:t>
            </w:r>
          </w:p>
        </w:tc>
        <w:tc>
          <w:tcPr>
            <w:tcW w:w="7796" w:type="dxa"/>
            <w:shd w:val="clear" w:color="auto" w:fill="auto"/>
            <w:vAlign w:val="center"/>
          </w:tcPr>
          <w:p w14:paraId="33410D00" w14:textId="37EF64D8" w:rsidR="00740EC1" w:rsidRPr="006E7120" w:rsidRDefault="00957EBB" w:rsidP="006E006D">
            <w:pPr>
              <w:pStyle w:val="2"/>
              <w:widowControl w:val="0"/>
              <w:numPr>
                <w:ilvl w:val="0"/>
                <w:numId w:val="0"/>
              </w:numPr>
              <w:spacing w:after="120"/>
              <w:ind w:left="576" w:hanging="576"/>
              <w:jc w:val="both"/>
              <w:outlineLvl w:val="1"/>
              <w:rPr>
                <w:lang w:val="x-none" w:eastAsia="x-none"/>
              </w:rPr>
            </w:pPr>
            <w:r w:rsidRPr="006E7120">
              <w:rPr>
                <w:rFonts w:ascii="Times New Roman" w:eastAsiaTheme="minorHAnsi" w:hAnsi="Times New Roman" w:cs="Times New Roman"/>
                <w:b w:val="0"/>
                <w:bCs w:val="0"/>
                <w:caps w:val="0"/>
                <w:kern w:val="0"/>
                <w:lang w:eastAsia="en-US"/>
              </w:rPr>
              <w:t>Согласно приложению №1 к настоящему Извещению</w:t>
            </w:r>
            <w:r w:rsidRPr="006E7120" w:rsidDel="00957EBB">
              <w:rPr>
                <w:lang w:eastAsia="x-none"/>
              </w:rPr>
              <w:t xml:space="preserve"> </w:t>
            </w:r>
          </w:p>
        </w:tc>
      </w:tr>
      <w:tr w:rsidR="005F55A8" w:rsidRPr="006E7120" w14:paraId="36C0C4A9" w14:textId="77777777" w:rsidTr="008B68CC">
        <w:trPr>
          <w:trHeight w:val="962"/>
        </w:trPr>
        <w:tc>
          <w:tcPr>
            <w:tcW w:w="3261" w:type="dxa"/>
            <w:shd w:val="clear" w:color="auto" w:fill="auto"/>
          </w:tcPr>
          <w:p w14:paraId="4D38E51B" w14:textId="77777777"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6E712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xml:space="preserve">Электронная площадка </w:t>
            </w:r>
            <w:r w:rsidR="00740EC1" w:rsidRPr="006E7120">
              <w:rPr>
                <w:rFonts w:ascii="Times New Roman" w:eastAsiaTheme="minorHAnsi" w:hAnsi="Times New Roman" w:cs="Times New Roman"/>
                <w:b w:val="0"/>
                <w:bCs w:val="0"/>
                <w:caps w:val="0"/>
                <w:kern w:val="0"/>
                <w:u w:val="single"/>
                <w:lang w:val="en-US" w:eastAsia="en-US"/>
              </w:rPr>
              <w:t>https</w:t>
            </w:r>
            <w:r w:rsidR="00740EC1" w:rsidRPr="006E7120">
              <w:rPr>
                <w:rFonts w:ascii="Times New Roman" w:eastAsiaTheme="minorHAnsi" w:hAnsi="Times New Roman" w:cs="Times New Roman"/>
                <w:b w:val="0"/>
                <w:bCs w:val="0"/>
                <w:caps w:val="0"/>
                <w:kern w:val="0"/>
                <w:u w:val="single"/>
                <w:lang w:eastAsia="en-US"/>
              </w:rPr>
              <w:t>://</w:t>
            </w:r>
            <w:r w:rsidR="00740EC1" w:rsidRPr="006E7120">
              <w:rPr>
                <w:rFonts w:ascii="Times New Roman" w:eastAsiaTheme="minorHAnsi" w:hAnsi="Times New Roman" w:cs="Times New Roman"/>
                <w:b w:val="0"/>
                <w:bCs w:val="0"/>
                <w:caps w:val="0"/>
                <w:kern w:val="0"/>
                <w:u w:val="single"/>
                <w:lang w:val="en-US" w:eastAsia="en-US"/>
              </w:rPr>
              <w:t>rad</w:t>
            </w:r>
            <w:r w:rsidR="00740EC1" w:rsidRPr="006E7120">
              <w:rPr>
                <w:rFonts w:ascii="Times New Roman" w:eastAsiaTheme="minorHAnsi" w:hAnsi="Times New Roman" w:cs="Times New Roman"/>
                <w:b w:val="0"/>
                <w:bCs w:val="0"/>
                <w:caps w:val="0"/>
                <w:kern w:val="0"/>
                <w:u w:val="single"/>
                <w:lang w:eastAsia="en-US"/>
              </w:rPr>
              <w:t>.</w:t>
            </w:r>
            <w:r w:rsidR="00740EC1" w:rsidRPr="006E7120">
              <w:rPr>
                <w:rFonts w:ascii="Times New Roman" w:eastAsiaTheme="minorHAnsi" w:hAnsi="Times New Roman" w:cs="Times New Roman"/>
                <w:b w:val="0"/>
                <w:bCs w:val="0"/>
                <w:caps w:val="0"/>
                <w:kern w:val="0"/>
                <w:u w:val="single"/>
                <w:lang w:val="en-US" w:eastAsia="en-US"/>
              </w:rPr>
              <w:t>lot</w:t>
            </w:r>
            <w:r w:rsidR="00740EC1" w:rsidRPr="006E7120">
              <w:rPr>
                <w:rFonts w:ascii="Times New Roman" w:eastAsiaTheme="minorHAnsi" w:hAnsi="Times New Roman" w:cs="Times New Roman"/>
                <w:b w:val="0"/>
                <w:bCs w:val="0"/>
                <w:caps w:val="0"/>
                <w:kern w:val="0"/>
                <w:u w:val="single"/>
                <w:lang w:eastAsia="en-US"/>
              </w:rPr>
              <w:t>-</w:t>
            </w:r>
            <w:r w:rsidR="00740EC1" w:rsidRPr="006E7120">
              <w:rPr>
                <w:rFonts w:ascii="Times New Roman" w:eastAsiaTheme="minorHAnsi" w:hAnsi="Times New Roman" w:cs="Times New Roman"/>
                <w:b w:val="0"/>
                <w:bCs w:val="0"/>
                <w:caps w:val="0"/>
                <w:kern w:val="0"/>
                <w:u w:val="single"/>
                <w:lang w:val="en-US" w:eastAsia="en-US"/>
              </w:rPr>
              <w:t>online</w:t>
            </w:r>
            <w:r w:rsidR="00740EC1" w:rsidRPr="006E7120">
              <w:rPr>
                <w:rFonts w:ascii="Times New Roman" w:eastAsiaTheme="minorHAnsi" w:hAnsi="Times New Roman" w:cs="Times New Roman"/>
                <w:b w:val="0"/>
                <w:bCs w:val="0"/>
                <w:caps w:val="0"/>
                <w:kern w:val="0"/>
                <w:u w:val="single"/>
                <w:lang w:eastAsia="en-US"/>
              </w:rPr>
              <w:t>.</w:t>
            </w:r>
            <w:r w:rsidR="00740EC1" w:rsidRPr="006E7120">
              <w:rPr>
                <w:rFonts w:ascii="Times New Roman" w:eastAsiaTheme="minorHAnsi" w:hAnsi="Times New Roman" w:cs="Times New Roman"/>
                <w:b w:val="0"/>
                <w:bCs w:val="0"/>
                <w:caps w:val="0"/>
                <w:kern w:val="0"/>
                <w:u w:val="single"/>
                <w:lang w:val="en-US" w:eastAsia="en-US"/>
              </w:rPr>
              <w:t>ru</w:t>
            </w:r>
          </w:p>
          <w:p w14:paraId="723716A0" w14:textId="37BE0BA4" w:rsidR="005F55A8" w:rsidRPr="006E7120" w:rsidRDefault="009269C2"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5F55A8" w:rsidRPr="006E7120">
              <w:rPr>
                <w:rFonts w:ascii="Times New Roman" w:eastAsiaTheme="minorHAnsi" w:hAnsi="Times New Roman" w:cs="Times New Roman"/>
                <w:b w:val="0"/>
                <w:bCs w:val="0"/>
                <w:caps w:val="0"/>
                <w:kern w:val="0"/>
                <w:lang w:eastAsia="en-US"/>
              </w:rPr>
              <w:t xml:space="preserve">ТС </w:t>
            </w:r>
            <w:hyperlink r:id="rId11" w:anchor="auth/login" w:history="1">
              <w:r w:rsidR="005F55A8" w:rsidRPr="006E7120">
                <w:rPr>
                  <w:rFonts w:ascii="Times New Roman" w:eastAsiaTheme="minorHAnsi" w:hAnsi="Times New Roman" w:cs="Times New Roman"/>
                  <w:b w:val="0"/>
                  <w:bCs w:val="0"/>
                  <w:caps w:val="0"/>
                  <w:kern w:val="0"/>
                  <w:lang w:eastAsia="en-US"/>
                </w:rPr>
                <w:t>Продажа</w:t>
              </w:r>
            </w:hyperlink>
            <w:r w:rsidR="005F55A8" w:rsidRPr="006E7120">
              <w:rPr>
                <w:rFonts w:ascii="Times New Roman" w:eastAsiaTheme="minorHAnsi" w:hAnsi="Times New Roman" w:cs="Times New Roman"/>
                <w:b w:val="0"/>
                <w:bCs w:val="0"/>
                <w:caps w:val="0"/>
                <w:kern w:val="0"/>
                <w:lang w:eastAsia="en-US"/>
              </w:rPr>
              <w:t xml:space="preserve"> </w:t>
            </w:r>
            <w:r w:rsidR="00B37B98" w:rsidRPr="006E7120">
              <w:rPr>
                <w:rFonts w:ascii="Times New Roman" w:eastAsiaTheme="minorHAnsi" w:hAnsi="Times New Roman" w:cs="Times New Roman"/>
                <w:b w:val="0"/>
                <w:bCs w:val="0"/>
                <w:caps w:val="0"/>
                <w:kern w:val="0"/>
                <w:lang w:eastAsia="en-US"/>
              </w:rPr>
              <w:t>имущества частных собственников.</w:t>
            </w:r>
          </w:p>
          <w:p w14:paraId="466BF5C8" w14:textId="053EAA45" w:rsidR="005F55A8" w:rsidRPr="006E7120" w:rsidRDefault="008E2CA5" w:rsidP="00A67F6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xml:space="preserve">«24» ноября 2021 года </w:t>
            </w:r>
            <w:r w:rsidR="005F55A8" w:rsidRPr="006E7120">
              <w:rPr>
                <w:rFonts w:ascii="Times New Roman" w:eastAsiaTheme="minorHAnsi" w:hAnsi="Times New Roman" w:cs="Times New Roman"/>
                <w:b w:val="0"/>
                <w:bCs w:val="0"/>
                <w:caps w:val="0"/>
                <w:kern w:val="0"/>
                <w:lang w:eastAsia="en-US"/>
              </w:rPr>
              <w:t>в 10:00 часов (по московскому времени).</w:t>
            </w:r>
          </w:p>
        </w:tc>
      </w:tr>
      <w:tr w:rsidR="00957EBB" w:rsidRPr="006E7120" w14:paraId="45D38CEF" w14:textId="77777777" w:rsidTr="008B68CC">
        <w:tc>
          <w:tcPr>
            <w:tcW w:w="3261" w:type="dxa"/>
            <w:shd w:val="clear" w:color="auto" w:fill="auto"/>
          </w:tcPr>
          <w:p w14:paraId="1C455A6B" w14:textId="02F4A39F" w:rsidR="00957EBB" w:rsidRPr="006E7120" w:rsidRDefault="00957EBB" w:rsidP="00957EBB">
            <w:pPr>
              <w:rPr>
                <w:rFonts w:ascii="Times New Roman" w:hAnsi="Times New Roman" w:cs="Times New Roman"/>
                <w:sz w:val="24"/>
                <w:szCs w:val="24"/>
              </w:rPr>
            </w:pPr>
            <w:r w:rsidRPr="006E7120">
              <w:rPr>
                <w:rFonts w:ascii="Times New Roman" w:hAnsi="Times New Roman" w:cs="Times New Roman"/>
                <w:sz w:val="24"/>
                <w:szCs w:val="24"/>
              </w:rPr>
              <w:t>Стартовая цена («ЛОТ– №1»):</w:t>
            </w:r>
          </w:p>
        </w:tc>
        <w:tc>
          <w:tcPr>
            <w:tcW w:w="7796" w:type="dxa"/>
            <w:shd w:val="clear" w:color="auto" w:fill="auto"/>
          </w:tcPr>
          <w:p w14:paraId="2BAA783D" w14:textId="457F7F2A" w:rsidR="00957EBB" w:rsidRPr="006E7120"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Согласно приложению №1 к настоящему Извещению</w:t>
            </w:r>
          </w:p>
        </w:tc>
      </w:tr>
      <w:tr w:rsidR="00957EBB" w:rsidRPr="006E7120" w14:paraId="6165F90C" w14:textId="77777777" w:rsidTr="002938AE">
        <w:trPr>
          <w:trHeight w:val="681"/>
        </w:trPr>
        <w:tc>
          <w:tcPr>
            <w:tcW w:w="3261" w:type="dxa"/>
            <w:shd w:val="clear" w:color="auto" w:fill="auto"/>
          </w:tcPr>
          <w:p w14:paraId="296B461B" w14:textId="391A37B3" w:rsidR="00957EBB" w:rsidRPr="006E7120" w:rsidRDefault="00957EBB" w:rsidP="002938AE">
            <w:pPr>
              <w:rPr>
                <w:rFonts w:ascii="Times New Roman" w:hAnsi="Times New Roman" w:cs="Times New Roman"/>
                <w:sz w:val="24"/>
                <w:szCs w:val="24"/>
              </w:rPr>
            </w:pPr>
            <w:r w:rsidRPr="006E7120">
              <w:rPr>
                <w:rFonts w:ascii="Times New Roman" w:hAnsi="Times New Roman" w:cs="Times New Roman"/>
                <w:sz w:val="24"/>
                <w:szCs w:val="24"/>
              </w:rPr>
              <w:t>Минимальная цена продажи («ЛОТ – №1»):</w:t>
            </w:r>
          </w:p>
        </w:tc>
        <w:tc>
          <w:tcPr>
            <w:tcW w:w="7796" w:type="dxa"/>
            <w:shd w:val="clear" w:color="auto" w:fill="auto"/>
          </w:tcPr>
          <w:p w14:paraId="136D4112" w14:textId="22BBB5DC" w:rsidR="00957EBB" w:rsidRPr="006E7120"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Согласно приложению №1 к настоящему Извещению</w:t>
            </w:r>
          </w:p>
        </w:tc>
      </w:tr>
      <w:tr w:rsidR="005F55A8" w:rsidRPr="006E7120" w14:paraId="6345A7B4" w14:textId="77777777" w:rsidTr="008B68CC">
        <w:tc>
          <w:tcPr>
            <w:tcW w:w="3261" w:type="dxa"/>
            <w:shd w:val="clear" w:color="auto" w:fill="auto"/>
          </w:tcPr>
          <w:p w14:paraId="66C1D270" w14:textId="11A6DF9B"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Шаг аукциона на повышение</w:t>
            </w:r>
            <w:r w:rsidR="00957EBB" w:rsidRPr="006E7120">
              <w:rPr>
                <w:rFonts w:ascii="Times New Roman" w:hAnsi="Times New Roman" w:cs="Times New Roman"/>
                <w:sz w:val="24"/>
                <w:szCs w:val="24"/>
              </w:rPr>
              <w:t xml:space="preserve"> («ЛОТ – №1»):</w:t>
            </w:r>
          </w:p>
          <w:p w14:paraId="4D0D0B20" w14:textId="77777777" w:rsidR="005F55A8" w:rsidRPr="006E7120" w:rsidRDefault="005F55A8" w:rsidP="005F55A8">
            <w:pPr>
              <w:rPr>
                <w:rFonts w:ascii="Times New Roman" w:hAnsi="Times New Roman" w:cs="Times New Roman"/>
                <w:sz w:val="24"/>
                <w:szCs w:val="24"/>
              </w:rPr>
            </w:pPr>
          </w:p>
        </w:tc>
        <w:tc>
          <w:tcPr>
            <w:tcW w:w="7796" w:type="dxa"/>
            <w:shd w:val="clear" w:color="auto" w:fill="auto"/>
          </w:tcPr>
          <w:p w14:paraId="08709D0D" w14:textId="2CCC343C" w:rsidR="005F55A8" w:rsidRPr="006E7120" w:rsidRDefault="00740EC1" w:rsidP="000F5E41">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xml:space="preserve">1 400 000,00 </w:t>
            </w:r>
            <w:r w:rsidR="00D370CD" w:rsidRPr="006E7120">
              <w:rPr>
                <w:rFonts w:ascii="Times New Roman" w:eastAsiaTheme="minorHAnsi" w:hAnsi="Times New Roman" w:cs="Times New Roman"/>
                <w:b w:val="0"/>
                <w:bCs w:val="0"/>
                <w:caps w:val="0"/>
                <w:kern w:val="0"/>
                <w:lang w:eastAsia="en-US"/>
              </w:rPr>
              <w:t xml:space="preserve">(один миллион </w:t>
            </w:r>
            <w:r w:rsidRPr="006E7120">
              <w:rPr>
                <w:rFonts w:ascii="Times New Roman" w:eastAsiaTheme="minorHAnsi" w:hAnsi="Times New Roman" w:cs="Times New Roman"/>
                <w:b w:val="0"/>
                <w:bCs w:val="0"/>
                <w:caps w:val="0"/>
                <w:kern w:val="0"/>
                <w:lang w:eastAsia="en-US"/>
              </w:rPr>
              <w:t>четыреста тысяч</w:t>
            </w:r>
            <w:r w:rsidR="00D370CD" w:rsidRPr="006E7120">
              <w:rPr>
                <w:rFonts w:ascii="Times New Roman" w:eastAsiaTheme="minorHAnsi" w:hAnsi="Times New Roman" w:cs="Times New Roman"/>
                <w:b w:val="0"/>
                <w:bCs w:val="0"/>
                <w:caps w:val="0"/>
                <w:kern w:val="0"/>
                <w:lang w:eastAsia="en-US"/>
              </w:rPr>
              <w:t>)</w:t>
            </w:r>
            <w:r w:rsidR="000406DA" w:rsidRPr="006E7120">
              <w:rPr>
                <w:rFonts w:ascii="Times New Roman" w:eastAsiaTheme="minorHAnsi" w:hAnsi="Times New Roman" w:cs="Times New Roman"/>
                <w:b w:val="0"/>
                <w:bCs w:val="0"/>
                <w:caps w:val="0"/>
                <w:kern w:val="0"/>
                <w:lang w:eastAsia="en-US"/>
              </w:rPr>
              <w:t xml:space="preserve"> рублей. НДС не облагается на основании пп.6 п.2 ст.146 Налогового кодекса Российской Федерации.</w:t>
            </w:r>
          </w:p>
        </w:tc>
      </w:tr>
      <w:tr w:rsidR="005F55A8" w:rsidRPr="006E7120" w14:paraId="7917DD6C" w14:textId="77777777" w:rsidTr="008B68CC">
        <w:tc>
          <w:tcPr>
            <w:tcW w:w="3261" w:type="dxa"/>
            <w:shd w:val="clear" w:color="auto" w:fill="auto"/>
          </w:tcPr>
          <w:p w14:paraId="669AED26" w14:textId="77777777"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Торговый период на повышение:</w:t>
            </w:r>
          </w:p>
        </w:tc>
        <w:tc>
          <w:tcPr>
            <w:tcW w:w="7796" w:type="dxa"/>
            <w:shd w:val="clear" w:color="auto" w:fill="auto"/>
          </w:tcPr>
          <w:p w14:paraId="6088BF18" w14:textId="272C0282" w:rsidR="005F55A8" w:rsidRPr="006E7120" w:rsidRDefault="000D1DCF"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xml:space="preserve">10 </w:t>
            </w:r>
            <w:r w:rsidR="005F55A8" w:rsidRPr="006E7120">
              <w:rPr>
                <w:rFonts w:ascii="Times New Roman" w:eastAsiaTheme="minorHAnsi" w:hAnsi="Times New Roman" w:cs="Times New Roman"/>
                <w:b w:val="0"/>
                <w:bCs w:val="0"/>
                <w:caps w:val="0"/>
                <w:kern w:val="0"/>
                <w:lang w:eastAsia="en-US"/>
              </w:rPr>
              <w:t>(</w:t>
            </w:r>
            <w:r w:rsidR="00740EC1" w:rsidRPr="006E7120">
              <w:rPr>
                <w:rFonts w:ascii="Times New Roman" w:eastAsiaTheme="minorHAnsi" w:hAnsi="Times New Roman" w:cs="Times New Roman"/>
                <w:b w:val="0"/>
                <w:bCs w:val="0"/>
                <w:caps w:val="0"/>
                <w:kern w:val="0"/>
                <w:lang w:eastAsia="en-US"/>
              </w:rPr>
              <w:t>десят</w:t>
            </w:r>
            <w:r w:rsidRPr="006E7120">
              <w:rPr>
                <w:rFonts w:ascii="Times New Roman" w:eastAsiaTheme="minorHAnsi" w:hAnsi="Times New Roman" w:cs="Times New Roman"/>
                <w:b w:val="0"/>
                <w:bCs w:val="0"/>
                <w:caps w:val="0"/>
                <w:kern w:val="0"/>
                <w:lang w:eastAsia="en-US"/>
              </w:rPr>
              <w:t>ь</w:t>
            </w:r>
            <w:r w:rsidR="005F55A8" w:rsidRPr="006E7120">
              <w:rPr>
                <w:rFonts w:ascii="Times New Roman" w:eastAsiaTheme="minorHAnsi" w:hAnsi="Times New Roman" w:cs="Times New Roman"/>
                <w:b w:val="0"/>
                <w:bCs w:val="0"/>
                <w:caps w:val="0"/>
                <w:kern w:val="0"/>
                <w:lang w:eastAsia="en-US"/>
              </w:rPr>
              <w:t>) минут.</w:t>
            </w:r>
          </w:p>
        </w:tc>
      </w:tr>
      <w:tr w:rsidR="005F55A8" w:rsidRPr="006E7120" w14:paraId="65A8E48D" w14:textId="77777777" w:rsidTr="008B68CC">
        <w:tc>
          <w:tcPr>
            <w:tcW w:w="3261" w:type="dxa"/>
            <w:shd w:val="clear" w:color="auto" w:fill="auto"/>
          </w:tcPr>
          <w:p w14:paraId="2396730B" w14:textId="3B05AC97"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Размер задатка</w:t>
            </w:r>
            <w:r w:rsidR="00957EBB" w:rsidRPr="006E7120">
              <w:rPr>
                <w:rFonts w:ascii="Times New Roman" w:hAnsi="Times New Roman" w:cs="Times New Roman"/>
                <w:sz w:val="24"/>
                <w:szCs w:val="24"/>
              </w:rPr>
              <w:t xml:space="preserve"> («ЛОТ – №1»):</w:t>
            </w:r>
            <w:r w:rsidRPr="006E7120">
              <w:rPr>
                <w:rFonts w:ascii="Times New Roman" w:hAnsi="Times New Roman" w:cs="Times New Roman"/>
                <w:sz w:val="24"/>
                <w:szCs w:val="24"/>
              </w:rPr>
              <w:t>:</w:t>
            </w:r>
          </w:p>
        </w:tc>
        <w:tc>
          <w:tcPr>
            <w:tcW w:w="7796" w:type="dxa"/>
            <w:shd w:val="clear" w:color="auto" w:fill="auto"/>
          </w:tcPr>
          <w:p w14:paraId="5DC83BBF" w14:textId="1DBD7F33" w:rsidR="005F55A8" w:rsidRPr="006E7120" w:rsidRDefault="000B2E08" w:rsidP="0041311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Задаток вн</w:t>
            </w:r>
            <w:r w:rsidR="00740EC1" w:rsidRPr="006E7120">
              <w:rPr>
                <w:rFonts w:ascii="Times New Roman" w:eastAsiaTheme="minorHAnsi" w:hAnsi="Times New Roman" w:cs="Times New Roman"/>
                <w:b w:val="0"/>
                <w:bCs w:val="0"/>
                <w:caps w:val="0"/>
                <w:kern w:val="0"/>
                <w:lang w:eastAsia="en-US"/>
              </w:rPr>
              <w:t>осится в размере 2</w:t>
            </w:r>
            <w:r w:rsidRPr="006E7120">
              <w:rPr>
                <w:rFonts w:ascii="Times New Roman" w:eastAsiaTheme="minorHAnsi" w:hAnsi="Times New Roman" w:cs="Times New Roman"/>
                <w:b w:val="0"/>
                <w:bCs w:val="0"/>
                <w:caps w:val="0"/>
                <w:kern w:val="0"/>
                <w:lang w:eastAsia="en-US"/>
              </w:rPr>
              <w:t>0% (</w:t>
            </w:r>
            <w:r w:rsidR="00740EC1" w:rsidRPr="006E7120">
              <w:rPr>
                <w:rFonts w:ascii="Times New Roman" w:eastAsiaTheme="minorHAnsi" w:hAnsi="Times New Roman" w:cs="Times New Roman"/>
                <w:b w:val="0"/>
                <w:bCs w:val="0"/>
                <w:caps w:val="0"/>
                <w:kern w:val="0"/>
                <w:lang w:eastAsia="en-US"/>
              </w:rPr>
              <w:t>двадцать</w:t>
            </w:r>
            <w:r w:rsidRPr="006E7120">
              <w:rPr>
                <w:rFonts w:ascii="Times New Roman" w:eastAsiaTheme="minorHAnsi" w:hAnsi="Times New Roman" w:cs="Times New Roman"/>
                <w:b w:val="0"/>
                <w:bCs w:val="0"/>
                <w:caps w:val="0"/>
                <w:kern w:val="0"/>
                <w:lang w:eastAsia="en-US"/>
              </w:rPr>
              <w:t xml:space="preserve"> процентов) от </w:t>
            </w:r>
            <w:r w:rsidR="00413116" w:rsidRPr="006E7120">
              <w:rPr>
                <w:rFonts w:ascii="Times New Roman" w:eastAsiaTheme="minorHAnsi" w:hAnsi="Times New Roman" w:cs="Times New Roman"/>
                <w:b w:val="0"/>
                <w:bCs w:val="0"/>
                <w:caps w:val="0"/>
                <w:kern w:val="0"/>
                <w:lang w:eastAsia="en-US"/>
              </w:rPr>
              <w:t xml:space="preserve">стартовой </w:t>
            </w:r>
            <w:r w:rsidRPr="006E7120">
              <w:rPr>
                <w:rFonts w:ascii="Times New Roman" w:eastAsiaTheme="minorHAnsi" w:hAnsi="Times New Roman" w:cs="Times New Roman"/>
                <w:b w:val="0"/>
                <w:bCs w:val="0"/>
                <w:caps w:val="0"/>
                <w:kern w:val="0"/>
                <w:lang w:eastAsia="en-US"/>
              </w:rPr>
              <w:t xml:space="preserve">цены </w:t>
            </w:r>
            <w:r w:rsidR="00957EBB" w:rsidRPr="006E7120">
              <w:rPr>
                <w:rFonts w:ascii="Times New Roman" w:eastAsiaTheme="minorHAnsi" w:hAnsi="Times New Roman" w:cs="Times New Roman"/>
                <w:b w:val="0"/>
                <w:bCs w:val="0"/>
                <w:caps w:val="0"/>
                <w:color w:val="000000" w:themeColor="text1"/>
                <w:kern w:val="0"/>
                <w:lang w:eastAsia="en-US"/>
              </w:rPr>
              <w:t>ЛОТА – №1</w:t>
            </w:r>
            <w:r w:rsidR="00957EBB" w:rsidRPr="006E7120" w:rsidDel="00957EBB">
              <w:rPr>
                <w:rFonts w:ascii="Times New Roman" w:eastAsiaTheme="minorHAnsi" w:hAnsi="Times New Roman" w:cs="Times New Roman"/>
                <w:b w:val="0"/>
                <w:bCs w:val="0"/>
                <w:caps w:val="0"/>
                <w:kern w:val="0"/>
                <w:lang w:eastAsia="en-US"/>
              </w:rPr>
              <w:t xml:space="preserve"> </w:t>
            </w:r>
            <w:r w:rsidRPr="006E7120">
              <w:rPr>
                <w:rFonts w:ascii="Times New Roman" w:eastAsiaTheme="minorHAnsi" w:hAnsi="Times New Roman" w:cs="Times New Roman"/>
                <w:b w:val="0"/>
                <w:bCs w:val="0"/>
                <w:caps w:val="0"/>
                <w:kern w:val="0"/>
                <w:lang w:eastAsia="en-US"/>
              </w:rPr>
              <w:t xml:space="preserve">, </w:t>
            </w:r>
            <w:r w:rsidR="00957EBB" w:rsidRPr="006E7120">
              <w:rPr>
                <w:rFonts w:ascii="Times New Roman" w:eastAsiaTheme="minorHAnsi" w:hAnsi="Times New Roman" w:cs="Times New Roman"/>
                <w:b w:val="0"/>
                <w:bCs w:val="0"/>
                <w:caps w:val="0"/>
                <w:color w:val="000000" w:themeColor="text1"/>
                <w:kern w:val="0"/>
                <w:lang w:eastAsia="en-US"/>
              </w:rPr>
              <w:t>согласно приложению №1 к настоящему Извещению</w:t>
            </w:r>
          </w:p>
        </w:tc>
      </w:tr>
      <w:tr w:rsidR="005F55A8" w:rsidRPr="006E7120" w14:paraId="34B06703" w14:textId="77777777" w:rsidTr="002938AE">
        <w:trPr>
          <w:trHeight w:val="3676"/>
        </w:trPr>
        <w:tc>
          <w:tcPr>
            <w:tcW w:w="3261" w:type="dxa"/>
            <w:shd w:val="clear" w:color="auto" w:fill="auto"/>
          </w:tcPr>
          <w:p w14:paraId="1B54F115" w14:textId="77777777" w:rsidR="005F55A8" w:rsidRPr="006E7120" w:rsidRDefault="005F55A8" w:rsidP="005F55A8">
            <w:pPr>
              <w:spacing w:after="160" w:line="259" w:lineRule="auto"/>
              <w:rPr>
                <w:rFonts w:ascii="Times New Roman" w:hAnsi="Times New Roman" w:cs="Times New Roman"/>
                <w:sz w:val="24"/>
                <w:szCs w:val="24"/>
              </w:rPr>
            </w:pPr>
            <w:r w:rsidRPr="006E7120">
              <w:rPr>
                <w:rFonts w:ascii="Times New Roman" w:hAnsi="Times New Roman" w:cs="Times New Roman"/>
                <w:sz w:val="24"/>
                <w:szCs w:val="24"/>
              </w:rPr>
              <w:lastRenderedPageBreak/>
              <w:t>Реквизиты для перечисления задатка/назначение платежа:</w:t>
            </w:r>
          </w:p>
        </w:tc>
        <w:tc>
          <w:tcPr>
            <w:tcW w:w="7796" w:type="dxa"/>
            <w:shd w:val="clear" w:color="auto" w:fill="auto"/>
          </w:tcPr>
          <w:p w14:paraId="7B8C9176" w14:textId="37854563" w:rsidR="005F55A8" w:rsidRPr="006E712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color w:val="000000" w:themeColor="text1"/>
                <w:kern w:val="0"/>
                <w:lang w:eastAsia="en-US"/>
              </w:rPr>
            </w:pPr>
            <w:r w:rsidRPr="006E7120">
              <w:rPr>
                <w:rFonts w:ascii="Times New Roman" w:eastAsiaTheme="minorHAnsi" w:hAnsi="Times New Roman" w:cs="Times New Roman"/>
                <w:b w:val="0"/>
                <w:bCs w:val="0"/>
                <w:caps w:val="0"/>
                <w:color w:val="000000" w:themeColor="text1"/>
                <w:kern w:val="0"/>
                <w:lang w:eastAsia="en-US"/>
              </w:rPr>
              <w:t xml:space="preserve">ООО «УК «Навигатор» Д.У. ЗПИФ </w:t>
            </w:r>
            <w:r w:rsidR="000406DA" w:rsidRPr="006E7120">
              <w:rPr>
                <w:rFonts w:ascii="Times New Roman" w:eastAsiaTheme="minorHAnsi" w:hAnsi="Times New Roman" w:cs="Times New Roman"/>
                <w:b w:val="0"/>
                <w:bCs w:val="0"/>
                <w:caps w:val="0"/>
                <w:color w:val="000000" w:themeColor="text1"/>
                <w:kern w:val="0"/>
                <w:lang w:eastAsia="en-US"/>
              </w:rPr>
              <w:t>рентным «Капитальные вложения</w:t>
            </w:r>
            <w:r w:rsidR="000B2E08" w:rsidRPr="006E7120">
              <w:rPr>
                <w:rFonts w:ascii="Times New Roman" w:eastAsiaTheme="minorHAnsi" w:hAnsi="Times New Roman" w:cs="Times New Roman"/>
                <w:b w:val="0"/>
                <w:bCs w:val="0"/>
                <w:caps w:val="0"/>
                <w:color w:val="000000" w:themeColor="text1"/>
                <w:kern w:val="0"/>
                <w:lang w:eastAsia="en-US"/>
              </w:rPr>
              <w:t>»</w:t>
            </w:r>
            <w:r w:rsidRPr="006E7120">
              <w:rPr>
                <w:rFonts w:ascii="Times New Roman" w:eastAsiaTheme="minorHAnsi" w:hAnsi="Times New Roman" w:cs="Times New Roman"/>
                <w:b w:val="0"/>
                <w:bCs w:val="0"/>
                <w:caps w:val="0"/>
                <w:color w:val="000000" w:themeColor="text1"/>
                <w:kern w:val="0"/>
                <w:lang w:eastAsia="en-US"/>
              </w:rPr>
              <w:t xml:space="preserve"> </w:t>
            </w:r>
          </w:p>
          <w:p w14:paraId="642002F7" w14:textId="2754CEC1" w:rsidR="005F55A8" w:rsidRPr="006E712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color w:val="000000" w:themeColor="text1"/>
                <w:kern w:val="0"/>
                <w:lang w:eastAsia="en-US"/>
              </w:rPr>
            </w:pPr>
            <w:r w:rsidRPr="006E7120">
              <w:rPr>
                <w:rFonts w:ascii="Times New Roman" w:eastAsiaTheme="minorHAnsi" w:hAnsi="Times New Roman" w:cs="Times New Roman"/>
                <w:b w:val="0"/>
                <w:bCs w:val="0"/>
                <w:caps w:val="0"/>
                <w:color w:val="000000" w:themeColor="text1"/>
                <w:kern w:val="0"/>
                <w:lang w:eastAsia="en-US"/>
              </w:rPr>
              <w:t>Место нахождения: 129110, г. Москва, ул. Гиляровского, д. 39, стр. 3, эт. 8, ком. 4</w:t>
            </w:r>
          </w:p>
          <w:p w14:paraId="55B0CBD6" w14:textId="77777777" w:rsidR="00BD6577" w:rsidRPr="006E7120" w:rsidRDefault="00BD6577" w:rsidP="00BD6577">
            <w:pPr>
              <w:pStyle w:val="afc"/>
              <w:ind w:left="567"/>
              <w:rPr>
                <w:rFonts w:ascii="Times New Roman" w:eastAsiaTheme="minorHAnsi" w:hAnsi="Times New Roman"/>
                <w:color w:val="000000" w:themeColor="text1"/>
                <w:sz w:val="24"/>
                <w:szCs w:val="24"/>
              </w:rPr>
            </w:pPr>
            <w:r w:rsidRPr="006E7120">
              <w:rPr>
                <w:rFonts w:ascii="Times New Roman" w:eastAsiaTheme="minorHAnsi" w:hAnsi="Times New Roman"/>
                <w:color w:val="000000" w:themeColor="text1"/>
                <w:sz w:val="24"/>
                <w:szCs w:val="24"/>
              </w:rPr>
              <w:t xml:space="preserve">ИНН 7725206241, КПП 770201001, </w:t>
            </w:r>
          </w:p>
          <w:p w14:paraId="7A88A34F" w14:textId="77777777" w:rsidR="00BD6577" w:rsidRPr="006E7120" w:rsidRDefault="00BD6577" w:rsidP="00BD6577">
            <w:pPr>
              <w:pStyle w:val="afc"/>
              <w:ind w:left="567"/>
              <w:rPr>
                <w:rFonts w:ascii="Times New Roman" w:eastAsiaTheme="minorHAnsi" w:hAnsi="Times New Roman"/>
                <w:color w:val="000000" w:themeColor="text1"/>
                <w:sz w:val="24"/>
                <w:szCs w:val="24"/>
              </w:rPr>
            </w:pPr>
            <w:r w:rsidRPr="006E7120">
              <w:rPr>
                <w:rFonts w:ascii="Times New Roman" w:eastAsiaTheme="minorHAnsi" w:hAnsi="Times New Roman"/>
                <w:color w:val="000000" w:themeColor="text1"/>
                <w:sz w:val="24"/>
                <w:szCs w:val="24"/>
              </w:rPr>
              <w:t>ОГРН 1027725006638</w:t>
            </w:r>
          </w:p>
          <w:p w14:paraId="66EE1458" w14:textId="77777777" w:rsidR="00BD6577" w:rsidRPr="006E7120" w:rsidRDefault="00BD6577" w:rsidP="00BD6577">
            <w:pPr>
              <w:ind w:left="567"/>
              <w:rPr>
                <w:rFonts w:ascii="Times New Roman" w:hAnsi="Times New Roman" w:cs="Times New Roman"/>
                <w:color w:val="000000" w:themeColor="text1"/>
                <w:sz w:val="24"/>
                <w:szCs w:val="24"/>
              </w:rPr>
            </w:pPr>
            <w:r w:rsidRPr="006E7120">
              <w:rPr>
                <w:rFonts w:ascii="Times New Roman" w:hAnsi="Times New Roman" w:cs="Times New Roman"/>
                <w:color w:val="000000" w:themeColor="text1"/>
                <w:sz w:val="24"/>
                <w:szCs w:val="24"/>
              </w:rPr>
              <w:t>Р/с № 40701810001700000661</w:t>
            </w:r>
          </w:p>
          <w:p w14:paraId="568F5D8B" w14:textId="77777777" w:rsidR="00BD6577" w:rsidRPr="006E7120" w:rsidRDefault="00BD6577" w:rsidP="00BD6577">
            <w:pPr>
              <w:ind w:left="567"/>
              <w:rPr>
                <w:rFonts w:ascii="Times New Roman" w:hAnsi="Times New Roman" w:cs="Times New Roman"/>
                <w:color w:val="000000" w:themeColor="text1"/>
                <w:sz w:val="24"/>
                <w:szCs w:val="24"/>
              </w:rPr>
            </w:pPr>
            <w:r w:rsidRPr="006E7120">
              <w:rPr>
                <w:rFonts w:ascii="Times New Roman" w:hAnsi="Times New Roman" w:cs="Times New Roman"/>
                <w:color w:val="000000" w:themeColor="text1"/>
                <w:sz w:val="24"/>
                <w:szCs w:val="24"/>
              </w:rPr>
              <w:t>в ПАО БАНК "ФК ОТКРЫТИЕ"</w:t>
            </w:r>
          </w:p>
          <w:p w14:paraId="550474B6" w14:textId="77777777" w:rsidR="00BD6577" w:rsidRPr="006E7120" w:rsidRDefault="00BD6577" w:rsidP="00BD6577">
            <w:pPr>
              <w:ind w:left="567"/>
              <w:rPr>
                <w:rFonts w:ascii="Times New Roman" w:hAnsi="Times New Roman" w:cs="Times New Roman"/>
                <w:color w:val="000000" w:themeColor="text1"/>
                <w:sz w:val="24"/>
                <w:szCs w:val="24"/>
              </w:rPr>
            </w:pPr>
            <w:r w:rsidRPr="006E7120">
              <w:rPr>
                <w:rFonts w:ascii="Times New Roman" w:hAnsi="Times New Roman" w:cs="Times New Roman"/>
                <w:color w:val="000000" w:themeColor="text1"/>
                <w:sz w:val="24"/>
                <w:szCs w:val="24"/>
              </w:rPr>
              <w:t xml:space="preserve">к/с № 30101810300000000985                </w:t>
            </w:r>
          </w:p>
          <w:p w14:paraId="26FE5471" w14:textId="77777777" w:rsidR="00BD6577" w:rsidRPr="006E7120" w:rsidRDefault="00BD6577" w:rsidP="00BD6577">
            <w:pPr>
              <w:ind w:left="567"/>
              <w:rPr>
                <w:rFonts w:ascii="Times New Roman" w:hAnsi="Times New Roman" w:cs="Times New Roman"/>
                <w:color w:val="000000" w:themeColor="text1"/>
                <w:sz w:val="24"/>
                <w:szCs w:val="24"/>
              </w:rPr>
            </w:pPr>
            <w:r w:rsidRPr="006E7120">
              <w:rPr>
                <w:rFonts w:ascii="Times New Roman" w:hAnsi="Times New Roman" w:cs="Times New Roman"/>
                <w:color w:val="000000" w:themeColor="text1"/>
                <w:sz w:val="24"/>
                <w:szCs w:val="24"/>
              </w:rPr>
              <w:t>БИК 044525985</w:t>
            </w:r>
          </w:p>
          <w:p w14:paraId="41B415AD" w14:textId="09C57A2F" w:rsidR="005F55A8" w:rsidRPr="006E7120" w:rsidRDefault="005F55A8" w:rsidP="00BA1C04">
            <w:pPr>
              <w:pStyle w:val="2"/>
              <w:widowControl w:val="0"/>
              <w:numPr>
                <w:ilvl w:val="0"/>
                <w:numId w:val="0"/>
              </w:numPr>
              <w:jc w:val="both"/>
              <w:outlineLvl w:val="1"/>
              <w:rPr>
                <w:rFonts w:ascii="Times New Roman" w:eastAsiaTheme="minorHAnsi" w:hAnsi="Times New Roman" w:cs="Times New Roman"/>
                <w:b w:val="0"/>
                <w:bCs w:val="0"/>
                <w:caps w:val="0"/>
                <w:color w:val="000000" w:themeColor="text1"/>
                <w:kern w:val="0"/>
                <w:lang w:eastAsia="en-US"/>
              </w:rPr>
            </w:pPr>
            <w:r w:rsidRPr="006E7120">
              <w:rPr>
                <w:rFonts w:ascii="Times New Roman" w:eastAsiaTheme="minorHAnsi" w:hAnsi="Times New Roman" w:cs="Times New Roman"/>
                <w:b w:val="0"/>
                <w:bCs w:val="0"/>
                <w:caps w:val="0"/>
                <w:color w:val="000000" w:themeColor="text1"/>
                <w:kern w:val="0"/>
                <w:lang w:eastAsia="en-US"/>
              </w:rPr>
              <w:t xml:space="preserve">Назначение платежа: задаток </w:t>
            </w:r>
            <w:r w:rsidR="00957EBB" w:rsidRPr="006E7120">
              <w:rPr>
                <w:rFonts w:ascii="Times New Roman" w:eastAsiaTheme="minorHAnsi" w:hAnsi="Times New Roman" w:cs="Times New Roman"/>
                <w:b w:val="0"/>
                <w:bCs w:val="0"/>
                <w:caps w:val="0"/>
                <w:color w:val="000000" w:themeColor="text1"/>
                <w:kern w:val="0"/>
                <w:lang w:eastAsia="en-US"/>
              </w:rPr>
              <w:t xml:space="preserve">за лот № 1 </w:t>
            </w:r>
            <w:r w:rsidRPr="006E7120">
              <w:rPr>
                <w:rFonts w:ascii="Times New Roman" w:eastAsiaTheme="minorHAnsi" w:hAnsi="Times New Roman" w:cs="Times New Roman"/>
                <w:b w:val="0"/>
                <w:bCs w:val="0"/>
                <w:caps w:val="0"/>
                <w:color w:val="000000" w:themeColor="text1"/>
                <w:kern w:val="0"/>
                <w:lang w:eastAsia="en-US"/>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6E7120">
              <w:rPr>
                <w:rFonts w:ascii="Times New Roman" w:eastAsiaTheme="minorHAnsi" w:hAnsi="Times New Roman" w:cs="Times New Roman"/>
                <w:b w:val="0"/>
                <w:bCs w:val="0"/>
                <w:caps w:val="0"/>
                <w:color w:val="000000" w:themeColor="text1"/>
                <w:kern w:val="0"/>
                <w:lang w:eastAsia="en-US"/>
              </w:rPr>
              <w:t>рентн</w:t>
            </w:r>
            <w:r w:rsidR="00BA1C04" w:rsidRPr="006E7120">
              <w:rPr>
                <w:rFonts w:ascii="Times New Roman" w:eastAsiaTheme="minorHAnsi" w:hAnsi="Times New Roman" w:cs="Times New Roman"/>
                <w:b w:val="0"/>
                <w:bCs w:val="0"/>
                <w:caps w:val="0"/>
                <w:color w:val="000000" w:themeColor="text1"/>
                <w:kern w:val="0"/>
                <w:lang w:eastAsia="en-US"/>
              </w:rPr>
              <w:t>ого</w:t>
            </w:r>
            <w:r w:rsidR="000406DA" w:rsidRPr="006E7120">
              <w:rPr>
                <w:rFonts w:ascii="Times New Roman" w:eastAsiaTheme="minorHAnsi" w:hAnsi="Times New Roman" w:cs="Times New Roman"/>
                <w:b w:val="0"/>
                <w:bCs w:val="0"/>
                <w:caps w:val="0"/>
                <w:color w:val="000000" w:themeColor="text1"/>
                <w:kern w:val="0"/>
                <w:lang w:eastAsia="en-US"/>
              </w:rPr>
              <w:t xml:space="preserve"> «Капитальные вложения</w:t>
            </w:r>
            <w:r w:rsidR="000B2E08" w:rsidRPr="006E7120">
              <w:rPr>
                <w:rFonts w:ascii="Times New Roman" w:eastAsiaTheme="minorHAnsi" w:hAnsi="Times New Roman" w:cs="Times New Roman"/>
                <w:b w:val="0"/>
                <w:bCs w:val="0"/>
                <w:caps w:val="0"/>
                <w:color w:val="000000" w:themeColor="text1"/>
                <w:kern w:val="0"/>
                <w:lang w:eastAsia="en-US"/>
              </w:rPr>
              <w:t xml:space="preserve">» </w:t>
            </w:r>
            <w:r w:rsidRPr="006E7120">
              <w:rPr>
                <w:rFonts w:ascii="Times New Roman" w:eastAsiaTheme="minorHAnsi" w:hAnsi="Times New Roman" w:cs="Times New Roman"/>
                <w:b w:val="0"/>
                <w:bCs w:val="0"/>
                <w:caps w:val="0"/>
                <w:color w:val="000000" w:themeColor="text1"/>
                <w:kern w:val="0"/>
                <w:lang w:eastAsia="en-US"/>
              </w:rPr>
              <w:t>под управлением ООО «УК «Навигатор».</w:t>
            </w:r>
          </w:p>
        </w:tc>
      </w:tr>
      <w:tr w:rsidR="005F55A8" w:rsidRPr="006E7120" w14:paraId="48FE93CA" w14:textId="77777777" w:rsidTr="00BC740A">
        <w:tc>
          <w:tcPr>
            <w:tcW w:w="3261" w:type="dxa"/>
            <w:shd w:val="clear" w:color="auto" w:fill="auto"/>
          </w:tcPr>
          <w:p w14:paraId="34811122" w14:textId="4DB6E1EA"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4D27D90C" w:rsidR="005F55A8" w:rsidRPr="006E7120" w:rsidRDefault="00A26F56" w:rsidP="006E006D">
            <w:pPr>
              <w:pStyle w:val="2"/>
              <w:widowControl w:val="0"/>
              <w:numPr>
                <w:ilvl w:val="0"/>
                <w:numId w:val="0"/>
              </w:numPr>
              <w:jc w:val="both"/>
              <w:outlineLvl w:val="1"/>
              <w:rPr>
                <w:rFonts w:ascii="Times New Roman" w:eastAsiaTheme="minorHAnsi" w:hAnsi="Times New Roman" w:cs="Times New Roman"/>
                <w:b w:val="0"/>
                <w:bCs w:val="0"/>
                <w:caps w:val="0"/>
                <w:color w:val="000000" w:themeColor="text1"/>
                <w:kern w:val="0"/>
                <w:lang w:eastAsia="en-US"/>
              </w:rPr>
            </w:pPr>
            <w:r>
              <w:rPr>
                <w:rFonts w:ascii="Times New Roman" w:eastAsiaTheme="minorHAnsi" w:hAnsi="Times New Roman" w:cs="Times New Roman"/>
                <w:b w:val="0"/>
                <w:bCs w:val="0"/>
                <w:caps w:val="0"/>
                <w:color w:val="000000" w:themeColor="text1"/>
                <w:kern w:val="0"/>
                <w:lang w:eastAsia="en-US"/>
              </w:rPr>
              <w:t>«</w:t>
            </w:r>
            <w:r w:rsidR="008E2CA5" w:rsidRPr="006E7120">
              <w:rPr>
                <w:rFonts w:ascii="Times New Roman" w:eastAsiaTheme="minorHAnsi" w:hAnsi="Times New Roman" w:cs="Times New Roman"/>
                <w:b w:val="0"/>
                <w:bCs w:val="0"/>
                <w:caps w:val="0"/>
                <w:color w:val="000000" w:themeColor="text1"/>
                <w:kern w:val="0"/>
                <w:lang w:eastAsia="en-US"/>
              </w:rPr>
              <w:t>21» сентября 2021 года</w:t>
            </w:r>
          </w:p>
        </w:tc>
      </w:tr>
      <w:tr w:rsidR="005F55A8" w:rsidRPr="006E7120" w14:paraId="7001670A" w14:textId="77777777" w:rsidTr="00BC740A">
        <w:tc>
          <w:tcPr>
            <w:tcW w:w="3261" w:type="dxa"/>
            <w:shd w:val="clear" w:color="auto" w:fill="auto"/>
          </w:tcPr>
          <w:p w14:paraId="30693311" w14:textId="77777777"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31D48C08" w:rsidR="005F55A8" w:rsidRPr="006E7120" w:rsidRDefault="00EE09F5" w:rsidP="008E2CA5">
            <w:pPr>
              <w:pStyle w:val="2"/>
              <w:widowControl w:val="0"/>
              <w:numPr>
                <w:ilvl w:val="0"/>
                <w:numId w:val="0"/>
              </w:numPr>
              <w:jc w:val="both"/>
              <w:outlineLvl w:val="1"/>
              <w:rPr>
                <w:rFonts w:ascii="Times New Roman" w:eastAsiaTheme="minorHAnsi" w:hAnsi="Times New Roman" w:cs="Times New Roman"/>
                <w:b w:val="0"/>
                <w:bCs w:val="0"/>
                <w:caps w:val="0"/>
                <w:color w:val="000000" w:themeColor="text1"/>
                <w:kern w:val="0"/>
                <w:lang w:eastAsia="en-US"/>
              </w:rPr>
            </w:pPr>
            <w:r w:rsidRPr="006E7120">
              <w:rPr>
                <w:rFonts w:ascii="Times New Roman" w:eastAsiaTheme="minorHAnsi" w:hAnsi="Times New Roman" w:cs="Times New Roman"/>
                <w:b w:val="0"/>
                <w:bCs w:val="0"/>
                <w:caps w:val="0"/>
                <w:color w:val="000000" w:themeColor="text1"/>
                <w:kern w:val="0"/>
                <w:lang w:eastAsia="en-US"/>
              </w:rPr>
              <w:t>«</w:t>
            </w:r>
            <w:r w:rsidR="008E2CA5" w:rsidRPr="006E7120">
              <w:rPr>
                <w:rFonts w:ascii="Times New Roman" w:eastAsiaTheme="minorHAnsi" w:hAnsi="Times New Roman" w:cs="Times New Roman"/>
                <w:b w:val="0"/>
                <w:bCs w:val="0"/>
                <w:caps w:val="0"/>
                <w:color w:val="000000" w:themeColor="text1"/>
                <w:kern w:val="0"/>
                <w:lang w:eastAsia="en-US"/>
              </w:rPr>
              <w:t>22</w:t>
            </w:r>
            <w:r w:rsidR="00FC326D" w:rsidRPr="006E7120">
              <w:rPr>
                <w:rFonts w:ascii="Times New Roman" w:eastAsiaTheme="minorHAnsi" w:hAnsi="Times New Roman" w:cs="Times New Roman"/>
                <w:b w:val="0"/>
                <w:bCs w:val="0"/>
                <w:caps w:val="0"/>
                <w:color w:val="000000" w:themeColor="text1"/>
                <w:kern w:val="0"/>
                <w:lang w:eastAsia="en-US"/>
              </w:rPr>
              <w:t xml:space="preserve">» </w:t>
            </w:r>
            <w:r w:rsidR="006E006D" w:rsidRPr="006E7120">
              <w:rPr>
                <w:rFonts w:ascii="Times New Roman" w:eastAsiaTheme="minorHAnsi" w:hAnsi="Times New Roman" w:cs="Times New Roman"/>
                <w:b w:val="0"/>
                <w:bCs w:val="0"/>
                <w:caps w:val="0"/>
                <w:color w:val="000000" w:themeColor="text1"/>
                <w:kern w:val="0"/>
                <w:lang w:eastAsia="en-US"/>
              </w:rPr>
              <w:t xml:space="preserve">ноября </w:t>
            </w:r>
            <w:r w:rsidR="005F55A8" w:rsidRPr="006E7120">
              <w:rPr>
                <w:rFonts w:ascii="Times New Roman" w:eastAsiaTheme="minorHAnsi" w:hAnsi="Times New Roman" w:cs="Times New Roman"/>
                <w:b w:val="0"/>
                <w:bCs w:val="0"/>
                <w:caps w:val="0"/>
                <w:color w:val="000000" w:themeColor="text1"/>
                <w:kern w:val="0"/>
                <w:lang w:eastAsia="en-US"/>
              </w:rPr>
              <w:t>2021 года в 12:00 часов (по московскому времени).</w:t>
            </w:r>
            <w:r w:rsidR="00957EBB" w:rsidRPr="006E7120">
              <w:rPr>
                <w:rFonts w:ascii="Times New Roman" w:eastAsiaTheme="minorHAnsi" w:hAnsi="Times New Roman" w:cs="Times New Roman"/>
                <w:b w:val="0"/>
                <w:bCs w:val="0"/>
                <w:caps w:val="0"/>
                <w:color w:val="000000" w:themeColor="text1"/>
                <w:kern w:val="0"/>
                <w:lang w:eastAsia="en-US"/>
              </w:rPr>
              <w:t xml:space="preserve"> заявки, поданные позднее установленного срока, не рассматриваются.</w:t>
            </w:r>
          </w:p>
        </w:tc>
      </w:tr>
      <w:tr w:rsidR="005F55A8" w:rsidRPr="006E7120" w14:paraId="4BAA2535" w14:textId="77777777" w:rsidTr="00BC740A">
        <w:tc>
          <w:tcPr>
            <w:tcW w:w="3261" w:type="dxa"/>
            <w:shd w:val="clear" w:color="auto" w:fill="auto"/>
          </w:tcPr>
          <w:p w14:paraId="00DAEA8A" w14:textId="77777777"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420CDBC8" w:rsidR="005F55A8" w:rsidRPr="006E7120" w:rsidRDefault="00FC326D" w:rsidP="008E2CA5">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w:t>
            </w:r>
            <w:r w:rsidR="008E2CA5" w:rsidRPr="006E7120">
              <w:rPr>
                <w:rFonts w:ascii="Times New Roman" w:eastAsiaTheme="minorHAnsi" w:hAnsi="Times New Roman" w:cs="Times New Roman"/>
                <w:b w:val="0"/>
                <w:bCs w:val="0"/>
                <w:caps w:val="0"/>
                <w:kern w:val="0"/>
                <w:lang w:eastAsia="en-US"/>
              </w:rPr>
              <w:t>23</w:t>
            </w:r>
            <w:r w:rsidRPr="006E7120">
              <w:rPr>
                <w:rFonts w:ascii="Times New Roman" w:eastAsiaTheme="minorHAnsi" w:hAnsi="Times New Roman" w:cs="Times New Roman"/>
                <w:b w:val="0"/>
                <w:bCs w:val="0"/>
                <w:caps w:val="0"/>
                <w:kern w:val="0"/>
                <w:lang w:eastAsia="en-US"/>
              </w:rPr>
              <w:t xml:space="preserve">» </w:t>
            </w:r>
            <w:r w:rsidR="00740EC1" w:rsidRPr="006E7120">
              <w:rPr>
                <w:rFonts w:ascii="Times New Roman" w:eastAsiaTheme="minorHAnsi" w:hAnsi="Times New Roman" w:cs="Times New Roman"/>
                <w:b w:val="0"/>
                <w:bCs w:val="0"/>
                <w:caps w:val="0"/>
                <w:kern w:val="0"/>
                <w:lang w:eastAsia="en-US"/>
              </w:rPr>
              <w:t>ноября</w:t>
            </w:r>
            <w:r w:rsidR="005F55A8" w:rsidRPr="006E7120">
              <w:rPr>
                <w:rFonts w:ascii="Times New Roman" w:eastAsiaTheme="minorHAnsi" w:hAnsi="Times New Roman" w:cs="Times New Roman"/>
                <w:b w:val="0"/>
                <w:bCs w:val="0"/>
                <w:caps w:val="0"/>
                <w:kern w:val="0"/>
                <w:lang w:eastAsia="en-US"/>
              </w:rPr>
              <w:t>2021 года в 16:00 часов (по московскому времени).</w:t>
            </w:r>
          </w:p>
        </w:tc>
      </w:tr>
      <w:tr w:rsidR="005F55A8" w:rsidRPr="006E7120" w14:paraId="6AFD1793" w14:textId="77777777" w:rsidTr="008B68CC">
        <w:tc>
          <w:tcPr>
            <w:tcW w:w="3261" w:type="dxa"/>
            <w:shd w:val="clear" w:color="auto" w:fill="auto"/>
          </w:tcPr>
          <w:p w14:paraId="59623652" w14:textId="77777777"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6E7120"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Аукцион на повышение.</w:t>
            </w:r>
          </w:p>
          <w:p w14:paraId="45A909EF" w14:textId="0104B9C3" w:rsidR="00CC3AE6" w:rsidRPr="006E7120" w:rsidRDefault="00CC3AE6" w:rsidP="00092A5C">
            <w:pPr>
              <w:pStyle w:val="a1"/>
              <w:spacing w:after="0"/>
              <w:jc w:val="both"/>
              <w:rPr>
                <w:b/>
                <w:bCs/>
                <w:caps/>
              </w:rPr>
            </w:pPr>
            <w:r w:rsidRPr="006E7120">
              <w:rPr>
                <w:rFonts w:ascii="Times New Roman" w:eastAsia="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6E7120"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6E7120"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5F55A8" w:rsidRPr="006E712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6E7120" w14:paraId="6B80A0AA" w14:textId="77777777" w:rsidTr="00A246D7">
        <w:trPr>
          <w:trHeight w:val="1028"/>
        </w:trPr>
        <w:tc>
          <w:tcPr>
            <w:tcW w:w="3261" w:type="dxa"/>
            <w:shd w:val="clear" w:color="auto" w:fill="auto"/>
          </w:tcPr>
          <w:p w14:paraId="0A7E5A84" w14:textId="77777777" w:rsidR="005F55A8" w:rsidRPr="006E7120"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Определение лица, выигравшего торги:</w:t>
            </w:r>
          </w:p>
          <w:p w14:paraId="2C633406" w14:textId="77777777" w:rsidR="005F55A8" w:rsidRPr="006E7120"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6E712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6E7120"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6E7120" w14:paraId="421C2208" w14:textId="77777777" w:rsidTr="002938AE">
        <w:trPr>
          <w:trHeight w:val="956"/>
        </w:trPr>
        <w:tc>
          <w:tcPr>
            <w:tcW w:w="3261" w:type="dxa"/>
            <w:shd w:val="clear" w:color="auto" w:fill="auto"/>
          </w:tcPr>
          <w:p w14:paraId="40A08FD8" w14:textId="77777777" w:rsidR="005F55A8" w:rsidRPr="006E7120" w:rsidDel="003F76C9" w:rsidRDefault="005F55A8" w:rsidP="005F55A8">
            <w:pPr>
              <w:rPr>
                <w:rFonts w:ascii="Times New Roman" w:hAnsi="Times New Roman" w:cs="Times New Roman"/>
                <w:sz w:val="24"/>
                <w:szCs w:val="24"/>
              </w:rPr>
            </w:pPr>
            <w:r w:rsidRPr="006E7120">
              <w:rPr>
                <w:rFonts w:ascii="Times New Roman" w:hAnsi="Times New Roman" w:cs="Times New Roman"/>
                <w:sz w:val="24"/>
                <w:szCs w:val="24"/>
              </w:rPr>
              <w:t>Дата подведения итогов торгов:</w:t>
            </w:r>
          </w:p>
        </w:tc>
        <w:tc>
          <w:tcPr>
            <w:tcW w:w="7796" w:type="dxa"/>
            <w:shd w:val="clear" w:color="auto" w:fill="auto"/>
          </w:tcPr>
          <w:p w14:paraId="16F139E0" w14:textId="2331B7CD" w:rsidR="005F55A8" w:rsidRPr="006E712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7120">
              <w:rPr>
                <w:rFonts w:ascii="Times New Roman" w:hAnsi="Times New Roman" w:cs="Times New Roman"/>
                <w:b w:val="0"/>
                <w:caps w:val="0"/>
              </w:rPr>
              <w:t>«</w:t>
            </w:r>
            <w:r w:rsidR="008E2CA5" w:rsidRPr="006E7120">
              <w:rPr>
                <w:rFonts w:ascii="Times New Roman" w:hAnsi="Times New Roman" w:cs="Times New Roman"/>
                <w:b w:val="0"/>
                <w:caps w:val="0"/>
              </w:rPr>
              <w:t>25</w:t>
            </w:r>
            <w:r w:rsidRPr="006E7120">
              <w:rPr>
                <w:rFonts w:ascii="Times New Roman" w:hAnsi="Times New Roman" w:cs="Times New Roman"/>
                <w:b w:val="0"/>
                <w:caps w:val="0"/>
              </w:rPr>
              <w:t xml:space="preserve">» </w:t>
            </w:r>
            <w:r w:rsidR="008E2CA5" w:rsidRPr="006E7120">
              <w:rPr>
                <w:rFonts w:ascii="Times New Roman" w:hAnsi="Times New Roman" w:cs="Times New Roman"/>
                <w:b w:val="0"/>
                <w:caps w:val="0"/>
              </w:rPr>
              <w:t xml:space="preserve">ноября </w:t>
            </w:r>
            <w:r w:rsidRPr="006E7120">
              <w:rPr>
                <w:rFonts w:ascii="Times New Roman" w:hAnsi="Times New Roman" w:cs="Times New Roman"/>
                <w:b w:val="0"/>
                <w:caps w:val="0"/>
              </w:rPr>
              <w:t>2021 года</w:t>
            </w:r>
            <w:r w:rsidRPr="006E7120">
              <w:rPr>
                <w:rFonts w:ascii="Times New Roman" w:eastAsiaTheme="minorHAnsi" w:hAnsi="Times New Roman" w:cs="Times New Roman"/>
                <w:b w:val="0"/>
                <w:bCs w:val="0"/>
                <w:caps w:val="0"/>
                <w:kern w:val="0"/>
                <w:lang w:eastAsia="en-US"/>
              </w:rPr>
              <w:t>.</w:t>
            </w:r>
            <w:r w:rsidR="009236ED" w:rsidRPr="006E7120">
              <w:rPr>
                <w:rFonts w:ascii="Times New Roman" w:eastAsiaTheme="minorHAnsi" w:hAnsi="Times New Roman" w:cs="Times New Roman"/>
                <w:b w:val="0"/>
                <w:bCs w:val="0"/>
                <w:caps w:val="0"/>
                <w:kern w:val="0"/>
                <w:lang w:eastAsia="en-US"/>
              </w:rPr>
              <w:t xml:space="preserve"> </w:t>
            </w:r>
          </w:p>
          <w:p w14:paraId="2B0035C9" w14:textId="18645306" w:rsidR="00740EC1" w:rsidRPr="006E7120" w:rsidRDefault="005F55A8" w:rsidP="00092A5C">
            <w:pPr>
              <w:pStyle w:val="2"/>
              <w:widowControl w:val="0"/>
              <w:numPr>
                <w:ilvl w:val="0"/>
                <w:numId w:val="0"/>
              </w:numPr>
              <w:jc w:val="both"/>
              <w:outlineLvl w:val="1"/>
            </w:pPr>
            <w:r w:rsidRPr="006E7120">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6E7120" w14:paraId="15769C6C" w14:textId="77777777" w:rsidTr="008B68CC">
        <w:tc>
          <w:tcPr>
            <w:tcW w:w="3261" w:type="dxa"/>
            <w:shd w:val="clear" w:color="auto" w:fill="auto"/>
          </w:tcPr>
          <w:p w14:paraId="4C5267B8" w14:textId="1221FDE9" w:rsidR="005F55A8" w:rsidRPr="006E7120" w:rsidRDefault="007473B8" w:rsidP="005F55A8">
            <w:pPr>
              <w:rPr>
                <w:rFonts w:ascii="Times New Roman" w:hAnsi="Times New Roman" w:cs="Times New Roman"/>
                <w:sz w:val="24"/>
                <w:szCs w:val="24"/>
              </w:rPr>
            </w:pPr>
            <w:r w:rsidRPr="006E7120">
              <w:rPr>
                <w:rFonts w:ascii="Times New Roman" w:hAnsi="Times New Roman" w:cs="Times New Roman"/>
                <w:sz w:val="24"/>
                <w:szCs w:val="24"/>
              </w:rPr>
              <w:t>Особые</w:t>
            </w:r>
            <w:r w:rsidR="005F55A8" w:rsidRPr="006E7120">
              <w:rPr>
                <w:rFonts w:ascii="Times New Roman" w:hAnsi="Times New Roman" w:cs="Times New Roman"/>
                <w:sz w:val="24"/>
                <w:szCs w:val="24"/>
              </w:rPr>
              <w:t xml:space="preserve"> условия:</w:t>
            </w:r>
          </w:p>
        </w:tc>
        <w:tc>
          <w:tcPr>
            <w:tcW w:w="7796" w:type="dxa"/>
            <w:shd w:val="clear" w:color="auto" w:fill="auto"/>
          </w:tcPr>
          <w:p w14:paraId="72B75373" w14:textId="42B6CAAE" w:rsidR="00636D73" w:rsidRPr="006E7120" w:rsidRDefault="009236ED" w:rsidP="00092A5C">
            <w:pPr>
              <w:autoSpaceDE w:val="0"/>
              <w:autoSpaceDN w:val="0"/>
              <w:adjustRightInd w:val="0"/>
              <w:jc w:val="both"/>
              <w:rPr>
                <w:rFonts w:ascii="Times New Roman" w:hAnsi="Times New Roman" w:cs="Times New Roman"/>
                <w:b/>
                <w:bCs/>
                <w:caps/>
                <w:lang w:eastAsia="x-none"/>
              </w:rPr>
            </w:pPr>
            <w:r w:rsidRPr="006E7120">
              <w:rPr>
                <w:rFonts w:ascii="Times New Roman" w:hAnsi="Times New Roman" w:cs="Times New Roman"/>
                <w:sz w:val="24"/>
                <w:szCs w:val="24"/>
              </w:rPr>
              <w:t>1.</w:t>
            </w:r>
            <w:r w:rsidR="00184F5F" w:rsidRPr="006E7120">
              <w:rPr>
                <w:rFonts w:ascii="Times New Roman" w:hAnsi="Times New Roman" w:cs="Times New Roman"/>
                <w:sz w:val="24"/>
                <w:szCs w:val="24"/>
              </w:rPr>
              <w:t xml:space="preserve"> </w:t>
            </w:r>
            <w:r w:rsidR="00C44E2A" w:rsidRPr="006E7120">
              <w:rPr>
                <w:rFonts w:ascii="Times New Roman" w:hAnsi="Times New Roman" w:cs="Times New Roman"/>
                <w:sz w:val="24"/>
                <w:szCs w:val="24"/>
              </w:rPr>
              <w:t>В соответствии с законодательством Российской Федерации п</w:t>
            </w:r>
            <w:r w:rsidRPr="006E7120">
              <w:rPr>
                <w:rFonts w:ascii="Times New Roman" w:hAnsi="Times New Roman" w:cs="Times New Roman"/>
                <w:sz w:val="24"/>
                <w:szCs w:val="24"/>
                <w:lang w:eastAsia="x-none"/>
              </w:rPr>
              <w:t>ри продаже ЛОТ-</w:t>
            </w:r>
            <w:r w:rsidR="00231263" w:rsidRPr="006E7120">
              <w:rPr>
                <w:rFonts w:ascii="Times New Roman" w:hAnsi="Times New Roman" w:cs="Times New Roman"/>
                <w:sz w:val="24"/>
                <w:szCs w:val="24"/>
                <w:lang w:eastAsia="x-none"/>
              </w:rPr>
              <w:t>№</w:t>
            </w:r>
            <w:r w:rsidRPr="006E7120">
              <w:rPr>
                <w:rFonts w:ascii="Times New Roman" w:hAnsi="Times New Roman" w:cs="Times New Roman"/>
                <w:sz w:val="24"/>
                <w:szCs w:val="24"/>
                <w:lang w:eastAsia="x-none"/>
              </w:rPr>
              <w:t xml:space="preserve">1 </w:t>
            </w:r>
            <w:r w:rsidR="00C44E2A" w:rsidRPr="006E7120">
              <w:rPr>
                <w:rFonts w:ascii="Times New Roman" w:hAnsi="Times New Roman" w:cs="Times New Roman"/>
                <w:sz w:val="24"/>
                <w:szCs w:val="24"/>
                <w:lang w:eastAsia="x-none"/>
              </w:rPr>
              <w:t>(земельны</w:t>
            </w:r>
            <w:r w:rsidR="00C41EF3" w:rsidRPr="006E7120">
              <w:rPr>
                <w:rFonts w:ascii="Times New Roman" w:hAnsi="Times New Roman" w:cs="Times New Roman"/>
                <w:sz w:val="24"/>
                <w:szCs w:val="24"/>
                <w:lang w:eastAsia="x-none"/>
              </w:rPr>
              <w:t>е</w:t>
            </w:r>
            <w:r w:rsidR="00C44E2A" w:rsidRPr="006E7120">
              <w:rPr>
                <w:rFonts w:ascii="Times New Roman" w:hAnsi="Times New Roman" w:cs="Times New Roman"/>
                <w:sz w:val="24"/>
                <w:szCs w:val="24"/>
                <w:lang w:eastAsia="x-none"/>
              </w:rPr>
              <w:t xml:space="preserve"> участки сельскохозяйственного назначения) </w:t>
            </w:r>
            <w:r w:rsidR="00C41EF3" w:rsidRPr="006E7120">
              <w:rPr>
                <w:rFonts w:ascii="Times New Roman" w:hAnsi="Times New Roman" w:cs="Times New Roman"/>
                <w:sz w:val="24"/>
                <w:szCs w:val="24"/>
                <w:lang w:eastAsia="x-none"/>
              </w:rPr>
              <w:t xml:space="preserve">Воронежская область в лице </w:t>
            </w:r>
            <w:r w:rsidRPr="006E7120">
              <w:rPr>
                <w:rFonts w:ascii="Times New Roman" w:hAnsi="Times New Roman" w:cs="Times New Roman"/>
                <w:sz w:val="24"/>
                <w:szCs w:val="24"/>
                <w:lang w:eastAsia="x-none"/>
              </w:rPr>
              <w:t>Департамент</w:t>
            </w:r>
            <w:r w:rsidR="00C41EF3" w:rsidRPr="006E7120">
              <w:rPr>
                <w:rFonts w:ascii="Times New Roman" w:hAnsi="Times New Roman" w:cs="Times New Roman"/>
                <w:sz w:val="24"/>
                <w:szCs w:val="24"/>
                <w:lang w:eastAsia="x-none"/>
              </w:rPr>
              <w:t>а</w:t>
            </w:r>
            <w:r w:rsidRPr="006E7120">
              <w:rPr>
                <w:rFonts w:ascii="Times New Roman" w:hAnsi="Times New Roman" w:cs="Times New Roman"/>
                <w:sz w:val="24"/>
                <w:szCs w:val="24"/>
                <w:lang w:eastAsia="x-none"/>
              </w:rPr>
              <w:t xml:space="preserve"> имущественных и земельных отношений Воронежской области имеет преимущественное право покупки </w:t>
            </w:r>
            <w:r w:rsidR="00C44E2A" w:rsidRPr="006E7120">
              <w:rPr>
                <w:rFonts w:ascii="Times New Roman" w:hAnsi="Times New Roman" w:cs="Times New Roman"/>
                <w:sz w:val="24"/>
                <w:szCs w:val="24"/>
                <w:lang w:eastAsia="x-none"/>
              </w:rPr>
              <w:t>таких земельных участков</w:t>
            </w:r>
            <w:r w:rsidR="00C41EF3" w:rsidRPr="006E7120">
              <w:rPr>
                <w:rFonts w:ascii="Times New Roman" w:hAnsi="Times New Roman" w:cs="Times New Roman"/>
                <w:sz w:val="24"/>
                <w:szCs w:val="24"/>
                <w:lang w:eastAsia="x-none"/>
              </w:rPr>
              <w:t xml:space="preserve"> в собственность Воронежской области, а в случае отказа от приобретения в собственность Воронежской области - муниципальное образование для покупки такого земельного участка в муниципальную собственность.</w:t>
            </w:r>
            <w:r w:rsidR="00BA1C04" w:rsidRPr="006E7120">
              <w:rPr>
                <w:rFonts w:ascii="Times New Roman" w:hAnsi="Times New Roman" w:cs="Times New Roman"/>
                <w:b/>
                <w:bCs/>
                <w:caps/>
                <w:sz w:val="24"/>
                <w:szCs w:val="24"/>
                <w:lang w:eastAsia="x-none"/>
              </w:rPr>
              <w:t xml:space="preserve"> </w:t>
            </w:r>
            <w:r w:rsidR="00BA1C04" w:rsidRPr="006E7120">
              <w:rPr>
                <w:rFonts w:ascii="Times New Roman" w:hAnsi="Times New Roman" w:cs="Times New Roman"/>
                <w:sz w:val="24"/>
                <w:szCs w:val="24"/>
                <w:lang w:eastAsia="x-none"/>
              </w:rPr>
              <w:t>(ст.ст.</w:t>
            </w:r>
            <w:r w:rsidR="00BA1C04" w:rsidRPr="006E7120">
              <w:rPr>
                <w:rFonts w:ascii="Times New Roman" w:hAnsi="Times New Roman" w:cs="Times New Roman"/>
                <w:b/>
                <w:bCs/>
                <w:caps/>
                <w:sz w:val="24"/>
                <w:szCs w:val="24"/>
                <w:lang w:eastAsia="x-none"/>
              </w:rPr>
              <w:t xml:space="preserve"> </w:t>
            </w:r>
            <w:r w:rsidR="00BA1C04" w:rsidRPr="006E7120">
              <w:rPr>
                <w:rFonts w:ascii="Times New Roman" w:hAnsi="Times New Roman" w:cs="Times New Roman"/>
                <w:sz w:val="24"/>
                <w:szCs w:val="24"/>
                <w:lang w:eastAsia="x-none"/>
              </w:rPr>
              <w:t>432, 455, 555 Г</w:t>
            </w:r>
            <w:r w:rsidR="00BA1C04" w:rsidRPr="006E7120">
              <w:rPr>
                <w:rFonts w:ascii="Times New Roman" w:hAnsi="Times New Roman" w:cs="Times New Roman"/>
                <w:bCs/>
                <w:sz w:val="24"/>
                <w:szCs w:val="24"/>
                <w:lang w:eastAsia="x-none"/>
              </w:rPr>
              <w:t>ражданского кодекса Российской Федерации</w:t>
            </w:r>
            <w:r w:rsidR="00BA1C04" w:rsidRPr="006E7120">
              <w:rPr>
                <w:rFonts w:ascii="Times New Roman" w:hAnsi="Times New Roman" w:cs="Times New Roman"/>
                <w:sz w:val="24"/>
                <w:szCs w:val="24"/>
                <w:lang w:eastAsia="x-none"/>
              </w:rPr>
              <w:t>, ст.</w:t>
            </w:r>
            <w:r w:rsidR="00BA1C04" w:rsidRPr="006E7120">
              <w:rPr>
                <w:rFonts w:ascii="Times New Roman" w:hAnsi="Times New Roman" w:cs="Times New Roman"/>
                <w:b/>
                <w:bCs/>
                <w:caps/>
                <w:sz w:val="24"/>
                <w:szCs w:val="24"/>
                <w:lang w:eastAsia="x-none"/>
              </w:rPr>
              <w:t xml:space="preserve"> </w:t>
            </w:r>
            <w:r w:rsidR="00BA1C04" w:rsidRPr="006E7120">
              <w:rPr>
                <w:rFonts w:ascii="Times New Roman" w:hAnsi="Times New Roman" w:cs="Times New Roman"/>
                <w:sz w:val="24"/>
                <w:szCs w:val="24"/>
                <w:lang w:eastAsia="x-none"/>
              </w:rPr>
              <w:t xml:space="preserve">8 </w:t>
            </w:r>
            <w:r w:rsidR="00BA1C04" w:rsidRPr="006E7120">
              <w:rPr>
                <w:rFonts w:ascii="Times New Roman" w:hAnsi="Times New Roman" w:cs="Times New Roman"/>
                <w:sz w:val="24"/>
                <w:szCs w:val="24"/>
              </w:rPr>
              <w:t>Федерального закона от 24.07.2002 № 101-ФЗ «Об обороте земель сельскохозяйственного назначения»,</w:t>
            </w:r>
            <w:r w:rsidR="00BA1C04" w:rsidRPr="006E7120">
              <w:rPr>
                <w:rFonts w:ascii="Times New Roman" w:hAnsi="Times New Roman" w:cs="Times New Roman"/>
                <w:sz w:val="24"/>
                <w:szCs w:val="24"/>
                <w:lang w:eastAsia="x-none"/>
              </w:rPr>
              <w:t xml:space="preserve"> Закон Воронежской области от 13 мая 2008 года № 25-ОЗ «О регулировании земельных отношений на территории Воронежской области»; Постановление Правительства Воронежской области от 06.04.2011 № 264 «</w:t>
            </w:r>
            <w:r w:rsidR="00C41EF3" w:rsidRPr="006E7120">
              <w:rPr>
                <w:rFonts w:ascii="Times New Roman" w:hAnsi="Times New Roman" w:cs="Times New Roman"/>
                <w:sz w:val="24"/>
                <w:szCs w:val="24"/>
                <w:lang w:eastAsia="x-none"/>
              </w:rPr>
              <w:t xml:space="preserve">Об утверждении Порядка взаимодействия исполнительных органов государственной власти Воронежской области при реализации Воронежской областью преимущественного права покупки земельных участков из земель сельскохозяйственного </w:t>
            </w:r>
            <w:r w:rsidR="00C41EF3" w:rsidRPr="006E7120">
              <w:rPr>
                <w:rFonts w:ascii="Times New Roman" w:hAnsi="Times New Roman" w:cs="Times New Roman"/>
                <w:sz w:val="24"/>
                <w:szCs w:val="24"/>
                <w:lang w:eastAsia="x-none"/>
              </w:rPr>
              <w:lastRenderedPageBreak/>
              <w:t>назначения на территории Воронежской области»</w:t>
            </w:r>
            <w:r w:rsidR="00BA1C04" w:rsidRPr="006E7120">
              <w:rPr>
                <w:rFonts w:ascii="Times New Roman" w:hAnsi="Times New Roman" w:cs="Times New Roman"/>
                <w:sz w:val="24"/>
                <w:szCs w:val="24"/>
                <w:lang w:eastAsia="x-none"/>
              </w:rPr>
              <w:t>)</w:t>
            </w:r>
            <w:r w:rsidRPr="006E7120">
              <w:rPr>
                <w:rFonts w:ascii="Times New Roman" w:hAnsi="Times New Roman" w:cs="Times New Roman"/>
                <w:sz w:val="24"/>
                <w:szCs w:val="24"/>
                <w:lang w:eastAsia="x-none"/>
              </w:rPr>
              <w:t xml:space="preserve">. </w:t>
            </w:r>
            <w:r w:rsidR="00087F59" w:rsidRPr="006E7120">
              <w:rPr>
                <w:rFonts w:ascii="Times New Roman" w:eastAsia="Times New Roman" w:hAnsi="Times New Roman" w:cs="Times New Roman"/>
                <w:kern w:val="1"/>
                <w:sz w:val="24"/>
                <w:szCs w:val="24"/>
                <w:lang w:eastAsia="x-none"/>
              </w:rPr>
              <w:t>Сделка купли-продажи ЛОТ-№1 совершается под отлагательным условием, права и обязанности по сделке возникнут после отказа Департамента имущественных и земельных отношений Воронежской области и муниципального образования от преимущественного права покупки ЛОТ-№ 1, либо в случае не уведомления Продавца Департаментом имущественных и земельных отношений Воронежской области или муниципальным образованием в письменной форме о намерении приобрести ЛОТ- №1  в течение тридцати дней со дня поступления извещения Продавца о продаже ЛОТ-№ 1.</w:t>
            </w:r>
          </w:p>
          <w:p w14:paraId="161AB217" w14:textId="404C27E8" w:rsidR="00C44E2A" w:rsidRPr="006E7120" w:rsidRDefault="009236ED" w:rsidP="00092A5C">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6E7120">
              <w:rPr>
                <w:rFonts w:ascii="Times New Roman" w:hAnsi="Times New Roman" w:cs="Times New Roman"/>
                <w:b w:val="0"/>
                <w:bCs w:val="0"/>
                <w:caps w:val="0"/>
                <w:lang w:eastAsia="x-none"/>
              </w:rPr>
              <w:t xml:space="preserve">Организатор торгов обязуется в течение 3 (трех) рабочих дней с даты </w:t>
            </w:r>
            <w:r w:rsidR="006E006D" w:rsidRPr="006E7120">
              <w:rPr>
                <w:rFonts w:ascii="Times New Roman" w:hAnsi="Times New Roman" w:cs="Times New Roman"/>
                <w:b w:val="0"/>
                <w:bCs w:val="0"/>
                <w:caps w:val="0"/>
                <w:lang w:eastAsia="x-none"/>
              </w:rPr>
              <w:t>подведения итогов торгов</w:t>
            </w:r>
            <w:r w:rsidRPr="006E7120">
              <w:rPr>
                <w:rFonts w:ascii="Times New Roman" w:hAnsi="Times New Roman" w:cs="Times New Roman"/>
                <w:b w:val="0"/>
                <w:bCs w:val="0"/>
                <w:caps w:val="0"/>
                <w:lang w:eastAsia="x-none"/>
              </w:rPr>
              <w:t xml:space="preserve"> известить </w:t>
            </w:r>
            <w:r w:rsidR="00C41EF3" w:rsidRPr="006E7120">
              <w:rPr>
                <w:rFonts w:ascii="Times New Roman" w:hAnsi="Times New Roman" w:cs="Times New Roman"/>
                <w:b w:val="0"/>
                <w:bCs w:val="0"/>
                <w:caps w:val="0"/>
                <w:lang w:eastAsia="x-none"/>
              </w:rPr>
              <w:t xml:space="preserve">Правительство Воронежской области </w:t>
            </w:r>
            <w:r w:rsidRPr="006E7120">
              <w:rPr>
                <w:rFonts w:ascii="Times New Roman" w:hAnsi="Times New Roman" w:cs="Times New Roman"/>
                <w:b w:val="0"/>
                <w:bCs w:val="0"/>
                <w:caps w:val="0"/>
                <w:lang w:eastAsia="x-none"/>
              </w:rPr>
              <w:t xml:space="preserve">о намерении продать </w:t>
            </w:r>
            <w:r w:rsidR="00C44E2A" w:rsidRPr="006E7120">
              <w:rPr>
                <w:rFonts w:ascii="Times New Roman" w:hAnsi="Times New Roman" w:cs="Times New Roman"/>
                <w:b w:val="0"/>
                <w:bCs w:val="0"/>
                <w:caps w:val="0"/>
                <w:lang w:eastAsia="x-none"/>
              </w:rPr>
              <w:t>ЛОТ-</w:t>
            </w:r>
            <w:r w:rsidR="00231263" w:rsidRPr="006E7120">
              <w:rPr>
                <w:rFonts w:ascii="Times New Roman" w:hAnsi="Times New Roman" w:cs="Times New Roman"/>
                <w:b w:val="0"/>
                <w:bCs w:val="0"/>
                <w:caps w:val="0"/>
                <w:lang w:eastAsia="x-none"/>
              </w:rPr>
              <w:t>№</w:t>
            </w:r>
            <w:r w:rsidR="00C44E2A" w:rsidRPr="006E7120">
              <w:rPr>
                <w:rFonts w:ascii="Times New Roman" w:hAnsi="Times New Roman" w:cs="Times New Roman"/>
                <w:b w:val="0"/>
                <w:bCs w:val="0"/>
                <w:caps w:val="0"/>
                <w:lang w:eastAsia="x-none"/>
              </w:rPr>
              <w:t>1</w:t>
            </w:r>
            <w:r w:rsidRPr="006E7120">
              <w:rPr>
                <w:rFonts w:ascii="Times New Roman" w:hAnsi="Times New Roman" w:cs="Times New Roman"/>
                <w:b w:val="0"/>
                <w:bCs w:val="0"/>
                <w:caps w:val="0"/>
                <w:lang w:eastAsia="x-none"/>
              </w:rPr>
              <w:t xml:space="preserve"> по цене, предложенной победителем аукциона</w:t>
            </w:r>
            <w:r w:rsidR="00C44E2A" w:rsidRPr="006E7120">
              <w:rPr>
                <w:rFonts w:ascii="Times New Roman" w:hAnsi="Times New Roman" w:cs="Times New Roman"/>
                <w:b w:val="0"/>
                <w:bCs w:val="0"/>
                <w:caps w:val="0"/>
                <w:lang w:eastAsia="x-none"/>
              </w:rPr>
              <w:t>/единственным участником аукциона</w:t>
            </w:r>
            <w:r w:rsidR="00184F5F" w:rsidRPr="006E7120">
              <w:rPr>
                <w:rFonts w:ascii="Times New Roman" w:hAnsi="Times New Roman" w:cs="Times New Roman"/>
                <w:b w:val="0"/>
                <w:bCs w:val="0"/>
                <w:caps w:val="0"/>
                <w:lang w:eastAsia="x-none"/>
              </w:rPr>
              <w:t>/участник</w:t>
            </w:r>
            <w:r w:rsidR="006E006D" w:rsidRPr="006E7120">
              <w:rPr>
                <w:rFonts w:ascii="Times New Roman" w:hAnsi="Times New Roman" w:cs="Times New Roman"/>
                <w:b w:val="0"/>
                <w:bCs w:val="0"/>
                <w:caps w:val="0"/>
                <w:lang w:eastAsia="x-none"/>
              </w:rPr>
              <w:t>ом</w:t>
            </w:r>
            <w:r w:rsidR="00184F5F" w:rsidRPr="006E7120">
              <w:rPr>
                <w:rFonts w:ascii="Times New Roman" w:hAnsi="Times New Roman" w:cs="Times New Roman"/>
                <w:b w:val="0"/>
                <w:bCs w:val="0"/>
                <w:caps w:val="0"/>
                <w:lang w:eastAsia="x-none"/>
              </w:rPr>
              <w:t xml:space="preserve"> аукциона, перв</w:t>
            </w:r>
            <w:r w:rsidR="006E006D" w:rsidRPr="006E7120">
              <w:rPr>
                <w:rFonts w:ascii="Times New Roman" w:hAnsi="Times New Roman" w:cs="Times New Roman"/>
                <w:b w:val="0"/>
                <w:bCs w:val="0"/>
                <w:caps w:val="0"/>
                <w:lang w:eastAsia="x-none"/>
              </w:rPr>
              <w:t>ым</w:t>
            </w:r>
            <w:r w:rsidR="00184F5F" w:rsidRPr="006E7120">
              <w:rPr>
                <w:rFonts w:ascii="Times New Roman" w:hAnsi="Times New Roman" w:cs="Times New Roman"/>
                <w:b w:val="0"/>
                <w:bCs w:val="0"/>
                <w:caps w:val="0"/>
                <w:lang w:eastAsia="x-none"/>
              </w:rPr>
              <w:t xml:space="preserve"> подавшему заявку (далее – «Победитель аукциона»)</w:t>
            </w:r>
            <w:r w:rsidRPr="006E7120">
              <w:rPr>
                <w:rFonts w:ascii="Times New Roman" w:hAnsi="Times New Roman" w:cs="Times New Roman"/>
                <w:b w:val="0"/>
                <w:bCs w:val="0"/>
                <w:caps w:val="0"/>
                <w:lang w:eastAsia="x-none"/>
              </w:rPr>
              <w:t xml:space="preserve">. </w:t>
            </w:r>
          </w:p>
          <w:p w14:paraId="5E42CCDD" w14:textId="6A05DB48" w:rsidR="009236ED" w:rsidRPr="006E7120" w:rsidRDefault="00C44E2A" w:rsidP="00092A5C">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6E7120">
              <w:rPr>
                <w:rFonts w:ascii="Times New Roman" w:hAnsi="Times New Roman" w:cs="Times New Roman"/>
                <w:b w:val="0"/>
                <w:bCs w:val="0"/>
                <w:caps w:val="0"/>
                <w:lang w:eastAsia="x-none"/>
              </w:rPr>
              <w:t>В случае, если Департамент имущественных и земельных отношений Воронежской области</w:t>
            </w:r>
            <w:r w:rsidR="00B9442B" w:rsidRPr="006E7120">
              <w:rPr>
                <w:rFonts w:ascii="Times New Roman" w:hAnsi="Times New Roman" w:cs="Times New Roman"/>
                <w:b w:val="0"/>
                <w:bCs w:val="0"/>
                <w:caps w:val="0"/>
                <w:lang w:eastAsia="x-none"/>
              </w:rPr>
              <w:t xml:space="preserve"> и муниципальное образование</w:t>
            </w:r>
            <w:r w:rsidRPr="006E7120">
              <w:rPr>
                <w:rFonts w:ascii="Times New Roman" w:hAnsi="Times New Roman" w:cs="Times New Roman"/>
                <w:b w:val="0"/>
                <w:bCs w:val="0"/>
                <w:caps w:val="0"/>
                <w:lang w:eastAsia="x-none"/>
              </w:rPr>
              <w:t xml:space="preserve"> </w:t>
            </w:r>
            <w:r w:rsidR="00F80316" w:rsidRPr="006E7120">
              <w:rPr>
                <w:rFonts w:ascii="Times New Roman" w:hAnsi="Times New Roman" w:cs="Times New Roman"/>
                <w:b w:val="0"/>
                <w:bCs w:val="0"/>
                <w:caps w:val="0"/>
                <w:lang w:eastAsia="x-none"/>
              </w:rPr>
              <w:t>в течение</w:t>
            </w:r>
            <w:r w:rsidR="00B9442B" w:rsidRPr="006E7120">
              <w:rPr>
                <w:rFonts w:ascii="Times New Roman" w:hAnsi="Times New Roman" w:cs="Times New Roman"/>
                <w:b w:val="0"/>
                <w:bCs w:val="0"/>
                <w:caps w:val="0"/>
                <w:lang w:eastAsia="x-none"/>
              </w:rPr>
              <w:t xml:space="preserve"> 30</w:t>
            </w:r>
            <w:r w:rsidR="00F80316" w:rsidRPr="006E7120">
              <w:rPr>
                <w:rFonts w:ascii="Times New Roman" w:hAnsi="Times New Roman" w:cs="Times New Roman"/>
                <w:b w:val="0"/>
                <w:bCs w:val="0"/>
                <w:caps w:val="0"/>
                <w:lang w:eastAsia="x-none"/>
              </w:rPr>
              <w:t xml:space="preserve"> </w:t>
            </w:r>
            <w:r w:rsidR="00B9442B" w:rsidRPr="006E7120">
              <w:rPr>
                <w:rFonts w:ascii="Times New Roman" w:hAnsi="Times New Roman" w:cs="Times New Roman"/>
                <w:b w:val="0"/>
                <w:bCs w:val="0"/>
                <w:caps w:val="0"/>
                <w:lang w:eastAsia="x-none"/>
              </w:rPr>
              <w:t>(</w:t>
            </w:r>
            <w:r w:rsidR="00F80316" w:rsidRPr="006E7120">
              <w:rPr>
                <w:rFonts w:ascii="Times New Roman" w:hAnsi="Times New Roman" w:cs="Times New Roman"/>
                <w:b w:val="0"/>
                <w:bCs w:val="0"/>
                <w:caps w:val="0"/>
                <w:lang w:eastAsia="x-none"/>
              </w:rPr>
              <w:t>тридцати</w:t>
            </w:r>
            <w:r w:rsidR="00B9442B" w:rsidRPr="006E7120">
              <w:rPr>
                <w:rFonts w:ascii="Times New Roman" w:hAnsi="Times New Roman" w:cs="Times New Roman"/>
                <w:b w:val="0"/>
                <w:bCs w:val="0"/>
                <w:caps w:val="0"/>
                <w:lang w:eastAsia="x-none"/>
              </w:rPr>
              <w:t>)</w:t>
            </w:r>
            <w:r w:rsidR="00F80316" w:rsidRPr="006E7120">
              <w:rPr>
                <w:rFonts w:ascii="Times New Roman" w:hAnsi="Times New Roman" w:cs="Times New Roman"/>
                <w:b w:val="0"/>
                <w:bCs w:val="0"/>
                <w:caps w:val="0"/>
                <w:lang w:eastAsia="x-none"/>
              </w:rPr>
              <w:t xml:space="preserve"> дней со дня поступления извещения </w:t>
            </w:r>
            <w:r w:rsidRPr="006E7120">
              <w:rPr>
                <w:rFonts w:ascii="Times New Roman" w:hAnsi="Times New Roman" w:cs="Times New Roman"/>
                <w:b w:val="0"/>
                <w:bCs w:val="0"/>
                <w:caps w:val="0"/>
                <w:lang w:eastAsia="x-none"/>
              </w:rPr>
              <w:t>откажется от покупки ЛОТ-</w:t>
            </w:r>
            <w:r w:rsidR="00231263" w:rsidRPr="006E7120">
              <w:rPr>
                <w:rFonts w:ascii="Times New Roman" w:hAnsi="Times New Roman" w:cs="Times New Roman"/>
                <w:b w:val="0"/>
                <w:bCs w:val="0"/>
                <w:caps w:val="0"/>
                <w:lang w:eastAsia="x-none"/>
              </w:rPr>
              <w:t>№</w:t>
            </w:r>
            <w:r w:rsidRPr="006E7120">
              <w:rPr>
                <w:rFonts w:ascii="Times New Roman" w:hAnsi="Times New Roman" w:cs="Times New Roman"/>
                <w:b w:val="0"/>
                <w:bCs w:val="0"/>
                <w:caps w:val="0"/>
                <w:lang w:eastAsia="x-none"/>
              </w:rPr>
              <w:t>1 либо не уведомит в письменной форме Организатора торгов о намерении приобрести ЛОТ-</w:t>
            </w:r>
            <w:r w:rsidR="00231263" w:rsidRPr="006E7120">
              <w:rPr>
                <w:rFonts w:ascii="Times New Roman" w:hAnsi="Times New Roman" w:cs="Times New Roman"/>
                <w:b w:val="0"/>
                <w:bCs w:val="0"/>
                <w:caps w:val="0"/>
                <w:lang w:eastAsia="x-none"/>
              </w:rPr>
              <w:t>№</w:t>
            </w:r>
            <w:r w:rsidRPr="006E7120">
              <w:rPr>
                <w:rFonts w:ascii="Times New Roman" w:hAnsi="Times New Roman" w:cs="Times New Roman"/>
                <w:b w:val="0"/>
                <w:bCs w:val="0"/>
                <w:caps w:val="0"/>
                <w:lang w:eastAsia="x-none"/>
              </w:rPr>
              <w:t xml:space="preserve">1, </w:t>
            </w:r>
            <w:r w:rsidR="00231263" w:rsidRPr="006E7120">
              <w:rPr>
                <w:rFonts w:ascii="Times New Roman" w:hAnsi="Times New Roman" w:cs="Times New Roman"/>
                <w:b w:val="0"/>
                <w:bCs w:val="0"/>
                <w:caps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6E7120">
              <w:rPr>
                <w:rFonts w:ascii="Times New Roman" w:hAnsi="Times New Roman" w:cs="Times New Roman"/>
                <w:b w:val="0"/>
                <w:bCs w:val="0"/>
                <w:caps w:val="0"/>
                <w:lang w:eastAsia="x-none"/>
              </w:rPr>
              <w:t>.</w:t>
            </w:r>
          </w:p>
          <w:p w14:paraId="1CF240D0" w14:textId="31163A93" w:rsidR="00A2173D" w:rsidRPr="006E7120" w:rsidRDefault="00184F5F"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2</w:t>
            </w:r>
            <w:r w:rsidR="00A2173D" w:rsidRPr="006E7120">
              <w:rPr>
                <w:rFonts w:ascii="Times New Roman" w:eastAsiaTheme="minorHAnsi" w:hAnsi="Times New Roman" w:cs="Times New Roman"/>
                <w:b w:val="0"/>
                <w:bCs w:val="0"/>
                <w:caps w:val="0"/>
                <w:kern w:val="0"/>
                <w:lang w:eastAsia="en-US"/>
              </w:rPr>
              <w:t>.</w:t>
            </w:r>
            <w:r w:rsidRPr="006E7120">
              <w:rPr>
                <w:rFonts w:ascii="Times New Roman" w:eastAsiaTheme="minorHAnsi" w:hAnsi="Times New Roman" w:cs="Times New Roman"/>
                <w:b w:val="0"/>
                <w:bCs w:val="0"/>
                <w:caps w:val="0"/>
                <w:kern w:val="0"/>
                <w:lang w:eastAsia="en-US"/>
              </w:rPr>
              <w:t xml:space="preserve"> </w:t>
            </w:r>
            <w:r w:rsidR="00A2173D" w:rsidRPr="006E7120">
              <w:rPr>
                <w:rFonts w:ascii="Times New Roman" w:eastAsiaTheme="minorHAnsi" w:hAnsi="Times New Roman" w:cs="Times New Roman"/>
                <w:b w:val="0"/>
                <w:bCs w:val="0"/>
                <w:caps w:val="0"/>
                <w:kern w:val="0"/>
                <w:lang w:eastAsia="en-US"/>
              </w:rPr>
              <w:t xml:space="preserve">В случае уклонения </w:t>
            </w:r>
            <w:r w:rsidR="00F80316" w:rsidRPr="006E7120">
              <w:rPr>
                <w:rFonts w:ascii="Times New Roman" w:eastAsiaTheme="minorHAnsi" w:hAnsi="Times New Roman" w:cs="Times New Roman"/>
                <w:b w:val="0"/>
                <w:bCs w:val="0"/>
                <w:caps w:val="0"/>
                <w:kern w:val="0"/>
                <w:lang w:eastAsia="en-US"/>
              </w:rPr>
              <w:t>П</w:t>
            </w:r>
            <w:r w:rsidR="00A2173D" w:rsidRPr="006E7120">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6E7120">
              <w:rPr>
                <w:rFonts w:ascii="Times New Roman" w:eastAsiaTheme="minorHAnsi" w:hAnsi="Times New Roman" w:cs="Times New Roman"/>
                <w:b w:val="0"/>
                <w:bCs w:val="0"/>
                <w:caps w:val="0"/>
                <w:kern w:val="0"/>
                <w:lang w:eastAsia="en-US"/>
              </w:rPr>
              <w:t xml:space="preserve">аукциона </w:t>
            </w:r>
            <w:r w:rsidR="00A2173D" w:rsidRPr="006E7120">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6E7120">
              <w:rPr>
                <w:rFonts w:ascii="Times New Roman" w:eastAsiaTheme="minorHAnsi" w:hAnsi="Times New Roman" w:cs="Times New Roman"/>
                <w:b w:val="0"/>
                <w:bCs w:val="0"/>
                <w:caps w:val="0"/>
                <w:kern w:val="0"/>
                <w:lang w:eastAsia="en-US"/>
              </w:rPr>
              <w:t xml:space="preserve">с Отлагательным условием </w:t>
            </w:r>
            <w:r w:rsidR="00A2173D" w:rsidRPr="006E7120">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6E7120">
              <w:rPr>
                <w:rFonts w:ascii="Times New Roman" w:eastAsiaTheme="minorHAnsi" w:hAnsi="Times New Roman" w:cs="Times New Roman"/>
                <w:b w:val="0"/>
                <w:bCs w:val="0"/>
                <w:caps w:val="0"/>
                <w:kern w:val="0"/>
                <w:lang w:eastAsia="en-US"/>
              </w:rPr>
              <w:t>.</w:t>
            </w:r>
            <w:r w:rsidR="0022138B" w:rsidRPr="006E7120">
              <w:rPr>
                <w:rFonts w:ascii="Times New Roman" w:eastAsiaTheme="minorHAnsi" w:hAnsi="Times New Roman" w:cs="Times New Roman"/>
                <w:b w:val="0"/>
                <w:bCs w:val="0"/>
                <w:caps w:val="0"/>
                <w:kern w:val="0"/>
                <w:lang w:eastAsia="en-US"/>
              </w:rPr>
              <w:t xml:space="preserve"> </w:t>
            </w:r>
          </w:p>
          <w:p w14:paraId="52166296" w14:textId="41AD4EF2" w:rsidR="00A2173D" w:rsidRPr="006E7120" w:rsidRDefault="00A2173D"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6E7120" w:rsidRDefault="00B9442B" w:rsidP="00092A5C">
            <w:pPr>
              <w:pStyle w:val="a1"/>
              <w:spacing w:after="0"/>
              <w:jc w:val="both"/>
              <w:rPr>
                <w:rFonts w:ascii="Times New Roman" w:hAnsi="Times New Roman" w:cs="Times New Roman"/>
                <w:b/>
                <w:bCs/>
                <w:caps/>
              </w:rPr>
            </w:pPr>
            <w:r w:rsidRPr="006E7120">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6E7120" w:rsidRDefault="00184F5F"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3</w:t>
            </w:r>
            <w:r w:rsidR="00A2173D" w:rsidRPr="006E7120">
              <w:rPr>
                <w:rFonts w:ascii="Times New Roman" w:eastAsiaTheme="minorHAnsi" w:hAnsi="Times New Roman" w:cs="Times New Roman"/>
                <w:b w:val="0"/>
                <w:bCs w:val="0"/>
                <w:caps w:val="0"/>
                <w:kern w:val="0"/>
                <w:lang w:eastAsia="en-US"/>
              </w:rPr>
              <w:t>.</w:t>
            </w:r>
            <w:r w:rsidRPr="006E7120">
              <w:rPr>
                <w:rFonts w:ascii="Times New Roman" w:eastAsiaTheme="minorHAnsi" w:hAnsi="Times New Roman" w:cs="Times New Roman"/>
                <w:b w:val="0"/>
                <w:bCs w:val="0"/>
                <w:caps w:val="0"/>
                <w:kern w:val="0"/>
                <w:lang w:eastAsia="en-US"/>
              </w:rPr>
              <w:t xml:space="preserve"> </w:t>
            </w:r>
            <w:r w:rsidR="00A2173D" w:rsidRPr="006E7120">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6E7120">
              <w:rPr>
                <w:rFonts w:ascii="Times New Roman" w:eastAsiaTheme="minorHAnsi" w:hAnsi="Times New Roman" w:cs="Times New Roman"/>
                <w:b w:val="0"/>
                <w:bCs w:val="0"/>
                <w:caps w:val="0"/>
                <w:kern w:val="0"/>
                <w:lang w:eastAsia="en-US"/>
              </w:rPr>
              <w:t>и</w:t>
            </w:r>
            <w:r w:rsidR="00A2173D" w:rsidRPr="006E7120">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14:paraId="50400562" w14:textId="60FFD553" w:rsidR="00A2173D" w:rsidRPr="006E7120" w:rsidRDefault="00184F5F"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4</w:t>
            </w:r>
            <w:r w:rsidR="00A2173D" w:rsidRPr="006E7120">
              <w:rPr>
                <w:rFonts w:ascii="Times New Roman" w:eastAsiaTheme="minorHAnsi" w:hAnsi="Times New Roman" w:cs="Times New Roman"/>
                <w:b w:val="0"/>
                <w:bCs w:val="0"/>
                <w:caps w:val="0"/>
                <w:kern w:val="0"/>
                <w:lang w:eastAsia="en-US"/>
              </w:rPr>
              <w:t>.</w:t>
            </w:r>
            <w:r w:rsidRPr="006E7120">
              <w:rPr>
                <w:rFonts w:ascii="Times New Roman" w:eastAsiaTheme="minorHAnsi" w:hAnsi="Times New Roman" w:cs="Times New Roman"/>
                <w:b w:val="0"/>
                <w:bCs w:val="0"/>
                <w:caps w:val="0"/>
                <w:kern w:val="0"/>
                <w:lang w:eastAsia="en-US"/>
              </w:rPr>
              <w:t xml:space="preserve"> </w:t>
            </w:r>
            <w:r w:rsidR="00A2173D" w:rsidRPr="006E7120">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14:paraId="431B59B1" w14:textId="77777777" w:rsidR="00A2173D" w:rsidRPr="006E7120" w:rsidRDefault="00A2173D"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12EBE963" w:rsidR="00740EC1" w:rsidRPr="006E7120" w:rsidRDefault="00A2173D"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A2173D" w:rsidRPr="006E7120" w:rsidRDefault="00A2173D"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xml:space="preserve">- ни один из участников </w:t>
            </w:r>
            <w:r w:rsidR="00715850" w:rsidRPr="006E7120">
              <w:rPr>
                <w:rFonts w:ascii="Times New Roman" w:eastAsiaTheme="minorHAnsi" w:hAnsi="Times New Roman" w:cs="Times New Roman"/>
                <w:b w:val="0"/>
                <w:bCs w:val="0"/>
                <w:caps w:val="0"/>
                <w:kern w:val="0"/>
                <w:lang w:eastAsia="en-US"/>
              </w:rPr>
              <w:t xml:space="preserve">аукциона </w:t>
            </w:r>
            <w:r w:rsidRPr="006E7120">
              <w:rPr>
                <w:rFonts w:ascii="Times New Roman" w:eastAsiaTheme="minorHAnsi" w:hAnsi="Times New Roman" w:cs="Times New Roman"/>
                <w:b w:val="0"/>
                <w:bCs w:val="0"/>
                <w:caps w:val="0"/>
                <w:kern w:val="0"/>
                <w:lang w:eastAsia="en-US"/>
              </w:rPr>
              <w:t>не сделал предложение о цене;</w:t>
            </w:r>
          </w:p>
          <w:p w14:paraId="47643243" w14:textId="157E529D" w:rsidR="00A2173D" w:rsidRPr="006E7120" w:rsidRDefault="00A2173D"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6E7120" w:rsidRDefault="00184F5F" w:rsidP="00092A5C">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6E7120">
              <w:rPr>
                <w:rFonts w:ascii="Times New Roman" w:eastAsiaTheme="minorHAnsi" w:hAnsi="Times New Roman" w:cs="Times New Roman"/>
                <w:b w:val="0"/>
                <w:bCs w:val="0"/>
                <w:caps w:val="0"/>
                <w:kern w:val="0"/>
                <w:lang w:eastAsia="en-US"/>
              </w:rPr>
              <w:t>5</w:t>
            </w:r>
            <w:r w:rsidR="00A2173D" w:rsidRPr="006E7120">
              <w:rPr>
                <w:rFonts w:ascii="Times New Roman" w:eastAsiaTheme="minorHAnsi" w:hAnsi="Times New Roman" w:cs="Times New Roman"/>
                <w:b w:val="0"/>
                <w:bCs w:val="0"/>
                <w:caps w:val="0"/>
                <w:kern w:val="0"/>
                <w:lang w:eastAsia="en-US"/>
              </w:rPr>
              <w:t>.</w:t>
            </w:r>
            <w:r w:rsidRPr="006E7120">
              <w:rPr>
                <w:rFonts w:ascii="Times New Roman" w:eastAsiaTheme="minorHAnsi" w:hAnsi="Times New Roman" w:cs="Times New Roman"/>
                <w:b w:val="0"/>
                <w:bCs w:val="0"/>
                <w:caps w:val="0"/>
                <w:kern w:val="0"/>
                <w:lang w:eastAsia="en-US"/>
              </w:rPr>
              <w:t xml:space="preserve"> </w:t>
            </w:r>
            <w:r w:rsidR="00A2173D" w:rsidRPr="006E7120">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6E7120">
              <w:rPr>
                <w:rFonts w:ascii="Times New Roman" w:eastAsiaTheme="minorHAnsi" w:hAnsi="Times New Roman" w:cs="Times New Roman"/>
                <w:b w:val="0"/>
                <w:bCs w:val="0"/>
                <w:caps w:val="0"/>
                <w:kern w:val="0"/>
                <w:lang w:eastAsia="en-US"/>
              </w:rPr>
              <w:t>.</w:t>
            </w:r>
          </w:p>
          <w:p w14:paraId="28537851" w14:textId="77777777" w:rsidR="00B9442B" w:rsidRPr="006E7120" w:rsidRDefault="00B9442B" w:rsidP="00092A5C">
            <w:pPr>
              <w:pStyle w:val="a1"/>
              <w:spacing w:after="0"/>
              <w:jc w:val="both"/>
              <w:rPr>
                <w:rFonts w:ascii="Times New Roman" w:hAnsi="Times New Roman" w:cs="Times New Roman"/>
              </w:rPr>
            </w:pPr>
            <w:r w:rsidRPr="006E7120">
              <w:rPr>
                <w:rFonts w:ascii="Times New Roman" w:hAnsi="Times New Roman" w:cs="Times New Roman"/>
                <w:sz w:val="24"/>
                <w:szCs w:val="24"/>
              </w:rPr>
              <w:t>6. Участник аукциона</w:t>
            </w:r>
            <w:r w:rsidRPr="006E7120">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DF59C9" w:rsidRPr="006E7120" w:rsidRDefault="00DF59C9" w:rsidP="00092A5C">
            <w:pPr>
              <w:pStyle w:val="a1"/>
              <w:spacing w:after="0"/>
              <w:jc w:val="both"/>
              <w:rPr>
                <w:b/>
                <w:bCs/>
                <w:caps/>
              </w:rPr>
            </w:pPr>
            <w:r w:rsidRPr="006E7120">
              <w:rPr>
                <w:rFonts w:ascii="Times New Roman" w:hAnsi="Times New Roman" w:cs="Times New Roman"/>
                <w:bCs/>
                <w:sz w:val="24"/>
                <w:szCs w:val="24"/>
              </w:rPr>
              <w:lastRenderedPageBreak/>
              <w:t xml:space="preserve">7. </w:t>
            </w:r>
            <w:r w:rsidRPr="006E7120">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6E7120" w:rsidRDefault="00BA044C" w:rsidP="00DF1719">
      <w:pPr>
        <w:spacing w:line="240" w:lineRule="auto"/>
        <w:jc w:val="both"/>
        <w:rPr>
          <w:rFonts w:ascii="Times New Roman" w:hAnsi="Times New Roman" w:cs="Times New Roman"/>
          <w:sz w:val="24"/>
          <w:szCs w:val="24"/>
        </w:rPr>
      </w:pPr>
    </w:p>
    <w:p w14:paraId="0C7BF96F" w14:textId="77777777" w:rsidR="004740B3" w:rsidRPr="006E7120" w:rsidRDefault="003F76C9" w:rsidP="00DF1719">
      <w:pPr>
        <w:spacing w:line="240" w:lineRule="auto"/>
        <w:jc w:val="both"/>
        <w:rPr>
          <w:rFonts w:ascii="Times New Roman" w:hAnsi="Times New Roman" w:cs="Times New Roman"/>
          <w:sz w:val="24"/>
          <w:szCs w:val="24"/>
        </w:rPr>
      </w:pPr>
      <w:r w:rsidRPr="006E7120">
        <w:rPr>
          <w:rFonts w:ascii="Times New Roman" w:hAnsi="Times New Roman" w:cs="Times New Roman"/>
          <w:sz w:val="24"/>
          <w:szCs w:val="24"/>
        </w:rPr>
        <w:t xml:space="preserve">Документация о проведении торгов является </w:t>
      </w:r>
      <w:r w:rsidR="00206703" w:rsidRPr="006E7120">
        <w:rPr>
          <w:rFonts w:ascii="Times New Roman" w:hAnsi="Times New Roman" w:cs="Times New Roman"/>
          <w:sz w:val="24"/>
          <w:szCs w:val="24"/>
        </w:rPr>
        <w:t>неотъемлемой</w:t>
      </w:r>
      <w:r w:rsidR="00B14BFC" w:rsidRPr="006E7120">
        <w:rPr>
          <w:rFonts w:ascii="Times New Roman" w:hAnsi="Times New Roman" w:cs="Times New Roman"/>
          <w:sz w:val="24"/>
          <w:szCs w:val="24"/>
        </w:rPr>
        <w:t xml:space="preserve"> частью настоящего И</w:t>
      </w:r>
      <w:r w:rsidRPr="006E7120">
        <w:rPr>
          <w:rFonts w:ascii="Times New Roman" w:hAnsi="Times New Roman" w:cs="Times New Roman"/>
          <w:sz w:val="24"/>
          <w:szCs w:val="24"/>
        </w:rPr>
        <w:t>звещения</w:t>
      </w:r>
    </w:p>
    <w:p w14:paraId="2503C35C" w14:textId="77777777" w:rsidR="00AF78F9" w:rsidRPr="006E7120" w:rsidRDefault="00AF78F9" w:rsidP="00DF1719">
      <w:pPr>
        <w:spacing w:line="240" w:lineRule="auto"/>
        <w:jc w:val="both"/>
        <w:rPr>
          <w:rFonts w:ascii="Times New Roman" w:hAnsi="Times New Roman" w:cs="Times New Roman"/>
          <w:sz w:val="24"/>
          <w:szCs w:val="24"/>
        </w:rPr>
      </w:pPr>
    </w:p>
    <w:p w14:paraId="0DD04B8E" w14:textId="0AEF4BE6" w:rsidR="00413116" w:rsidRPr="006E7120" w:rsidRDefault="00413116" w:rsidP="00DF1719">
      <w:pPr>
        <w:spacing w:line="240" w:lineRule="auto"/>
        <w:jc w:val="both"/>
        <w:rPr>
          <w:rFonts w:ascii="Times New Roman" w:hAnsi="Times New Roman" w:cs="Times New Roman"/>
          <w:sz w:val="24"/>
          <w:szCs w:val="24"/>
        </w:rPr>
      </w:pPr>
    </w:p>
    <w:p w14:paraId="66746AB2" w14:textId="46B1D7E7" w:rsidR="00AF78F9" w:rsidRPr="006E7120" w:rsidRDefault="00AF78F9" w:rsidP="00413116">
      <w:pPr>
        <w:spacing w:line="240" w:lineRule="auto"/>
        <w:jc w:val="both"/>
        <w:rPr>
          <w:rFonts w:ascii="Times New Roman" w:hAnsi="Times New Roman" w:cs="Times New Roman"/>
        </w:rPr>
      </w:pPr>
      <w:r w:rsidRPr="006E7120">
        <w:rPr>
          <w:rFonts w:ascii="Times New Roman" w:hAnsi="Times New Roman" w:cs="Times New Roman"/>
          <w:sz w:val="24"/>
          <w:szCs w:val="24"/>
        </w:rPr>
        <w:t xml:space="preserve">Приложение №1 к ИЗВЕЩЕНИЮ О </w:t>
      </w:r>
      <w:r w:rsidRPr="006E7120">
        <w:rPr>
          <w:rFonts w:ascii="Times New Roman" w:hAnsi="Times New Roman" w:cs="Times New Roman"/>
          <w:b/>
          <w:bCs/>
          <w:caps/>
        </w:rPr>
        <w:t>проведении торгов в электронной форме по реализации (продаже) недвижимого имущества, принадлежащего на праве общей долевой собственности владельцам инвестиционных паев ЗАКРЫТ</w:t>
      </w:r>
      <w:r w:rsidR="00BA1C04" w:rsidRPr="006E7120">
        <w:rPr>
          <w:rFonts w:ascii="Times New Roman" w:hAnsi="Times New Roman" w:cs="Times New Roman"/>
          <w:b/>
          <w:bCs/>
          <w:caps/>
        </w:rPr>
        <w:t>ОГО</w:t>
      </w:r>
      <w:r w:rsidRPr="006E7120">
        <w:rPr>
          <w:rFonts w:ascii="Times New Roman" w:hAnsi="Times New Roman" w:cs="Times New Roman"/>
          <w:b/>
          <w:bCs/>
          <w:caps/>
        </w:rPr>
        <w:t xml:space="preserve"> РЕНТН</w:t>
      </w:r>
      <w:r w:rsidR="00BA1C04" w:rsidRPr="006E7120">
        <w:rPr>
          <w:rFonts w:ascii="Times New Roman" w:hAnsi="Times New Roman" w:cs="Times New Roman"/>
          <w:b/>
          <w:bCs/>
          <w:caps/>
        </w:rPr>
        <w:t>ОГО</w:t>
      </w:r>
      <w:r w:rsidRPr="006E7120">
        <w:rPr>
          <w:rFonts w:ascii="Times New Roman" w:hAnsi="Times New Roman" w:cs="Times New Roman"/>
          <w:b/>
          <w:bCs/>
          <w:caps/>
        </w:rPr>
        <w:t xml:space="preserve"> ПАЕВ</w:t>
      </w:r>
      <w:r w:rsidR="00BA1C04" w:rsidRPr="006E7120">
        <w:rPr>
          <w:rFonts w:ascii="Times New Roman" w:hAnsi="Times New Roman" w:cs="Times New Roman"/>
          <w:b/>
          <w:bCs/>
          <w:caps/>
        </w:rPr>
        <w:t>ОГО</w:t>
      </w:r>
      <w:r w:rsidRPr="006E7120">
        <w:rPr>
          <w:rFonts w:ascii="Times New Roman" w:hAnsi="Times New Roman" w:cs="Times New Roman"/>
          <w:b/>
          <w:bCs/>
          <w:caps/>
        </w:rPr>
        <w:t xml:space="preserve"> ИНВЕСТИЦИОНН</w:t>
      </w:r>
      <w:r w:rsidR="00BA1C04" w:rsidRPr="006E7120">
        <w:rPr>
          <w:rFonts w:ascii="Times New Roman" w:hAnsi="Times New Roman" w:cs="Times New Roman"/>
          <w:b/>
          <w:bCs/>
          <w:caps/>
        </w:rPr>
        <w:t>ОГО</w:t>
      </w:r>
      <w:r w:rsidRPr="006E7120">
        <w:rPr>
          <w:rFonts w:ascii="Times New Roman" w:hAnsi="Times New Roman" w:cs="Times New Roman"/>
          <w:b/>
          <w:bCs/>
          <w:caps/>
        </w:rPr>
        <w:t xml:space="preserve"> ФОНД</w:t>
      </w:r>
      <w:r w:rsidR="00BA1C04" w:rsidRPr="006E7120">
        <w:rPr>
          <w:rFonts w:ascii="Times New Roman" w:hAnsi="Times New Roman" w:cs="Times New Roman"/>
          <w:b/>
          <w:bCs/>
          <w:caps/>
        </w:rPr>
        <w:t>А</w:t>
      </w:r>
      <w:r w:rsidRPr="006E7120">
        <w:rPr>
          <w:rFonts w:ascii="Times New Roman" w:hAnsi="Times New Roman" w:cs="Times New Roman"/>
          <w:b/>
          <w:bCs/>
          <w:caps/>
        </w:rPr>
        <w:t xml:space="preserve"> «кАПИТАЛЬНЫЕ ВЛОЖЕНИЯ» под управлением ОБЩЕСТВА С ОГРАНИЧЕННОЙ ОТВЕТСТВЕННОСТЬЮ «УПРАВЛЯЮЩАЯ КОМПАНИЯ «НАВИГАТОР».</w:t>
      </w:r>
    </w:p>
    <w:p w14:paraId="13AF3456" w14:textId="77777777" w:rsidR="00413116" w:rsidRPr="006E7120" w:rsidRDefault="00413116" w:rsidP="002938AE">
      <w:pPr>
        <w:spacing w:line="240" w:lineRule="auto"/>
        <w:rPr>
          <w:rFonts w:ascii="Times New Roman" w:hAnsi="Times New Roman" w:cs="Times New Roman"/>
          <w:sz w:val="24"/>
          <w:szCs w:val="24"/>
        </w:rPr>
      </w:pPr>
    </w:p>
    <w:p w14:paraId="259F5F07" w14:textId="77777777" w:rsidR="00413116" w:rsidRPr="006E7120" w:rsidRDefault="00413116" w:rsidP="00413116">
      <w:pPr>
        <w:rPr>
          <w:rFonts w:ascii="Times New Roman" w:hAnsi="Times New Roman" w:cs="Times New Roman"/>
          <w:sz w:val="24"/>
          <w:szCs w:val="24"/>
        </w:rPr>
      </w:pPr>
      <w:r w:rsidRPr="006E7120">
        <w:rPr>
          <w:rFonts w:ascii="Times New Roman" w:hAnsi="Times New Roman" w:cs="Times New Roman"/>
          <w:sz w:val="24"/>
          <w:szCs w:val="24"/>
        </w:rPr>
        <w:t>Стартовая цена («ЛОТ– №1») - 53 808 000,00 руб. (пятьдесят три миллиона восемьсот восемь тысяч рублей ноль копеек).</w:t>
      </w:r>
    </w:p>
    <w:p w14:paraId="6E0D5992" w14:textId="77777777" w:rsidR="00413116" w:rsidRPr="006E7120" w:rsidRDefault="00413116" w:rsidP="00413116">
      <w:pPr>
        <w:rPr>
          <w:rFonts w:ascii="Times New Roman" w:hAnsi="Times New Roman" w:cs="Times New Roman"/>
          <w:sz w:val="24"/>
          <w:szCs w:val="24"/>
        </w:rPr>
      </w:pPr>
      <w:r w:rsidRPr="006E7120">
        <w:rPr>
          <w:rFonts w:ascii="Times New Roman" w:hAnsi="Times New Roman" w:cs="Times New Roman"/>
          <w:sz w:val="24"/>
          <w:szCs w:val="24"/>
        </w:rPr>
        <w:t>Минимальная цена продажи («ЛОТ – №1»): - 53 808 000,00 руб. (пятьдесят три миллиона восемьсот восемь тысяч рублей ноль копеек).</w:t>
      </w:r>
    </w:p>
    <w:p w14:paraId="11322190" w14:textId="4564F350" w:rsidR="00413116" w:rsidRPr="006E7120" w:rsidRDefault="00413116" w:rsidP="00413116">
      <w:pPr>
        <w:rPr>
          <w:rFonts w:ascii="Times New Roman" w:hAnsi="Times New Roman" w:cs="Times New Roman"/>
          <w:sz w:val="24"/>
          <w:szCs w:val="24"/>
        </w:rPr>
      </w:pPr>
      <w:r w:rsidRPr="006E7120">
        <w:rPr>
          <w:rFonts w:ascii="Times New Roman" w:hAnsi="Times New Roman" w:cs="Times New Roman"/>
          <w:sz w:val="24"/>
          <w:szCs w:val="24"/>
        </w:rPr>
        <w:t xml:space="preserve">Размер задатка: </w:t>
      </w:r>
      <w:r w:rsidR="008B65AC" w:rsidRPr="006E7120">
        <w:rPr>
          <w:rFonts w:ascii="Times New Roman" w:hAnsi="Times New Roman" w:cs="Times New Roman"/>
          <w:sz w:val="24"/>
          <w:szCs w:val="24"/>
        </w:rPr>
        <w:t>10 761 600 (десять миллионов семьсот шестьдесят одна тысяча шестьсот)</w:t>
      </w:r>
      <w:r w:rsidRPr="006E7120">
        <w:rPr>
          <w:rFonts w:ascii="Times New Roman" w:hAnsi="Times New Roman" w:cs="Times New Roman"/>
          <w:sz w:val="24"/>
          <w:szCs w:val="24"/>
        </w:rPr>
        <w:t xml:space="preserve"> рублей ноль копеек).</w:t>
      </w:r>
    </w:p>
    <w:p w14:paraId="76360BE7" w14:textId="3DD79F66" w:rsidR="00AF78F9" w:rsidRPr="006E7120" w:rsidRDefault="00AF78F9" w:rsidP="002938AE">
      <w:pPr>
        <w:spacing w:line="240" w:lineRule="auto"/>
        <w:jc w:val="center"/>
        <w:rPr>
          <w:rFonts w:ascii="Times New Roman" w:hAnsi="Times New Roman" w:cs="Times New Roman"/>
          <w:sz w:val="24"/>
          <w:szCs w:val="24"/>
        </w:rPr>
      </w:pPr>
      <w:r w:rsidRPr="006E7120">
        <w:rPr>
          <w:rFonts w:ascii="Times New Roman" w:hAnsi="Times New Roman" w:cs="Times New Roman"/>
          <w:sz w:val="24"/>
          <w:szCs w:val="24"/>
        </w:rPr>
        <w:t>ЛОТ – №1</w:t>
      </w:r>
    </w:p>
    <w:tbl>
      <w:tblPr>
        <w:tblStyle w:val="a5"/>
        <w:tblpPr w:leftFromText="180" w:rightFromText="180" w:vertAnchor="text" w:tblpY="1"/>
        <w:tblOverlap w:val="never"/>
        <w:tblW w:w="9493" w:type="dxa"/>
        <w:tblLayout w:type="fixed"/>
        <w:tblLook w:val="04A0" w:firstRow="1" w:lastRow="0" w:firstColumn="1" w:lastColumn="0" w:noHBand="0" w:noVBand="1"/>
      </w:tblPr>
      <w:tblGrid>
        <w:gridCol w:w="704"/>
        <w:gridCol w:w="7088"/>
        <w:gridCol w:w="1701"/>
      </w:tblGrid>
      <w:tr w:rsidR="00413116" w:rsidRPr="006E7120" w14:paraId="138C6A68" w14:textId="77777777" w:rsidTr="00413116">
        <w:trPr>
          <w:trHeight w:val="699"/>
        </w:trPr>
        <w:tc>
          <w:tcPr>
            <w:tcW w:w="704" w:type="dxa"/>
            <w:tcBorders>
              <w:bottom w:val="single" w:sz="4" w:space="0" w:color="auto"/>
            </w:tcBorders>
          </w:tcPr>
          <w:p w14:paraId="12739149" w14:textId="77777777"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 Лота</w:t>
            </w:r>
          </w:p>
        </w:tc>
        <w:tc>
          <w:tcPr>
            <w:tcW w:w="7088" w:type="dxa"/>
            <w:tcBorders>
              <w:bottom w:val="single" w:sz="4" w:space="0" w:color="auto"/>
            </w:tcBorders>
          </w:tcPr>
          <w:p w14:paraId="76995470" w14:textId="645AED62"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Описание имущества фонда</w:t>
            </w:r>
            <w:r w:rsidR="00BA1C04" w:rsidRPr="006E7120">
              <w:rPr>
                <w:rFonts w:ascii="Times New Roman" w:hAnsi="Times New Roman" w:cs="Times New Roman"/>
                <w:sz w:val="20"/>
                <w:szCs w:val="20"/>
              </w:rPr>
              <w:t>,</w:t>
            </w:r>
            <w:r w:rsidRPr="006E7120">
              <w:rPr>
                <w:rFonts w:ascii="Times New Roman" w:hAnsi="Times New Roman" w:cs="Times New Roman"/>
                <w:sz w:val="20"/>
                <w:szCs w:val="20"/>
              </w:rPr>
              <w:t xml:space="preserve"> подлежащего отчуждению</w:t>
            </w:r>
          </w:p>
        </w:tc>
        <w:tc>
          <w:tcPr>
            <w:tcW w:w="1701" w:type="dxa"/>
          </w:tcPr>
          <w:p w14:paraId="3C5671FC" w14:textId="77777777"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Минимальная цена продажи, руб., в т.ч. НДС</w:t>
            </w:r>
          </w:p>
        </w:tc>
      </w:tr>
      <w:tr w:rsidR="00413116" w:rsidRPr="006E7120" w14:paraId="63C3F24C"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434EED88" w14:textId="5CA3EB6B"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1</w:t>
            </w:r>
          </w:p>
        </w:tc>
        <w:tc>
          <w:tcPr>
            <w:tcW w:w="7088" w:type="dxa"/>
            <w:tcBorders>
              <w:top w:val="single" w:sz="4" w:space="0" w:color="auto"/>
              <w:left w:val="single" w:sz="4" w:space="0" w:color="auto"/>
              <w:bottom w:val="single" w:sz="4" w:space="0" w:color="auto"/>
              <w:right w:val="single" w:sz="4" w:space="0" w:color="auto"/>
            </w:tcBorders>
            <w:vAlign w:val="bottom"/>
          </w:tcPr>
          <w:p w14:paraId="45FB5957" w14:textId="0D03D59A"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1 320 025 кв.м., расположенный по адресу: Россия, Воронежская область, Новохоперский район, Березовское сельское поселение в юго-западной части кадастрового квартала 36:17:7300006, кадастровый номер 36:17:7300006:118</w:t>
            </w:r>
          </w:p>
        </w:tc>
        <w:tc>
          <w:tcPr>
            <w:tcW w:w="1701" w:type="dxa"/>
            <w:tcBorders>
              <w:left w:val="single" w:sz="4" w:space="0" w:color="auto"/>
            </w:tcBorders>
            <w:vAlign w:val="center"/>
          </w:tcPr>
          <w:p w14:paraId="5219669E" w14:textId="40FD2579"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7 430 140,66</w:t>
            </w:r>
          </w:p>
        </w:tc>
      </w:tr>
      <w:tr w:rsidR="00413116" w:rsidRPr="006E7120" w14:paraId="14133586" w14:textId="77777777" w:rsidTr="00413116">
        <w:trPr>
          <w:trHeight w:val="615"/>
        </w:trPr>
        <w:tc>
          <w:tcPr>
            <w:tcW w:w="704" w:type="dxa"/>
            <w:tcBorders>
              <w:top w:val="single" w:sz="4" w:space="0" w:color="auto"/>
              <w:left w:val="single" w:sz="4" w:space="0" w:color="auto"/>
              <w:bottom w:val="single" w:sz="4" w:space="0" w:color="auto"/>
              <w:right w:val="single" w:sz="4" w:space="0" w:color="auto"/>
            </w:tcBorders>
            <w:vAlign w:val="center"/>
          </w:tcPr>
          <w:p w14:paraId="6F332FC3" w14:textId="178B6168"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2</w:t>
            </w:r>
          </w:p>
        </w:tc>
        <w:tc>
          <w:tcPr>
            <w:tcW w:w="7088" w:type="dxa"/>
            <w:tcBorders>
              <w:top w:val="single" w:sz="4" w:space="0" w:color="auto"/>
              <w:left w:val="single" w:sz="4" w:space="0" w:color="auto"/>
              <w:bottom w:val="single" w:sz="4" w:space="0" w:color="auto"/>
              <w:right w:val="single" w:sz="4" w:space="0" w:color="auto"/>
            </w:tcBorders>
            <w:vAlign w:val="bottom"/>
          </w:tcPr>
          <w:p w14:paraId="19BC4A19" w14:textId="0BB6651E"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833 511 кв.м., расположенный по адресу: Россия, Воронежская область, Новохоперский район, Березовское сельское поселение в юго-западной части кадастрового квартала 36:17:7300006, кадастровый номер 36:17:7300006:119</w:t>
            </w:r>
          </w:p>
        </w:tc>
        <w:tc>
          <w:tcPr>
            <w:tcW w:w="1701" w:type="dxa"/>
            <w:tcBorders>
              <w:left w:val="single" w:sz="4" w:space="0" w:color="auto"/>
            </w:tcBorders>
            <w:vAlign w:val="center"/>
          </w:tcPr>
          <w:p w14:paraId="3BDA946F" w14:textId="341F44F4"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4 691 069,93</w:t>
            </w:r>
          </w:p>
        </w:tc>
      </w:tr>
      <w:tr w:rsidR="00413116" w:rsidRPr="006E7120" w14:paraId="30BB92E1" w14:textId="77777777" w:rsidTr="00413116">
        <w:trPr>
          <w:trHeight w:val="597"/>
        </w:trPr>
        <w:tc>
          <w:tcPr>
            <w:tcW w:w="704" w:type="dxa"/>
            <w:tcBorders>
              <w:top w:val="single" w:sz="4" w:space="0" w:color="auto"/>
            </w:tcBorders>
            <w:vAlign w:val="center"/>
          </w:tcPr>
          <w:p w14:paraId="3FF91F7C" w14:textId="59249E15"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3</w:t>
            </w:r>
          </w:p>
        </w:tc>
        <w:tc>
          <w:tcPr>
            <w:tcW w:w="7088" w:type="dxa"/>
            <w:tcBorders>
              <w:top w:val="single" w:sz="4" w:space="0" w:color="auto"/>
            </w:tcBorders>
            <w:vAlign w:val="center"/>
          </w:tcPr>
          <w:p w14:paraId="5339AEAA" w14:textId="0D582A45"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1 640 103 кв.м., расположенный по адресу: Россия, Воронежская область, Новохоперский район, Березовское сельское поселение в юго-западной части кадастрового квартала 36:17:7300006, кадастровый номер 36:17:7300006:120</w:t>
            </w:r>
          </w:p>
        </w:tc>
        <w:tc>
          <w:tcPr>
            <w:tcW w:w="1701" w:type="dxa"/>
            <w:vAlign w:val="center"/>
          </w:tcPr>
          <w:p w14:paraId="3D8E9451" w14:textId="4514C3B8"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9 232 182,89</w:t>
            </w:r>
          </w:p>
        </w:tc>
      </w:tr>
      <w:tr w:rsidR="00413116" w:rsidRPr="006E7120" w14:paraId="0488568D" w14:textId="77777777" w:rsidTr="00413116">
        <w:trPr>
          <w:trHeight w:val="597"/>
        </w:trPr>
        <w:tc>
          <w:tcPr>
            <w:tcW w:w="704" w:type="dxa"/>
            <w:vAlign w:val="center"/>
          </w:tcPr>
          <w:p w14:paraId="77B69034" w14:textId="48A54E53"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4</w:t>
            </w:r>
          </w:p>
        </w:tc>
        <w:tc>
          <w:tcPr>
            <w:tcW w:w="7088" w:type="dxa"/>
            <w:vAlign w:val="bottom"/>
          </w:tcPr>
          <w:p w14:paraId="31C70E82" w14:textId="08BA8FE3"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196 515 кв.м., расположенный по адресу: Россия, Воронежская область, Новохоперский район, Березовское сельское поселение в </w:t>
            </w:r>
            <w:r w:rsidRPr="006E7120">
              <w:rPr>
                <w:rFonts w:ascii="Times New Roman" w:hAnsi="Times New Roman" w:cs="Times New Roman"/>
                <w:sz w:val="20"/>
                <w:szCs w:val="20"/>
              </w:rPr>
              <w:lastRenderedPageBreak/>
              <w:t>северо-западной части кадастрового квартала 36:17:7300006, кадастровый номер 36:17:7300006:121</w:t>
            </w:r>
          </w:p>
        </w:tc>
        <w:tc>
          <w:tcPr>
            <w:tcW w:w="1701" w:type="dxa"/>
            <w:vAlign w:val="center"/>
          </w:tcPr>
          <w:p w14:paraId="3C844F31" w14:textId="782EA0BF"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lastRenderedPageBreak/>
              <w:t>1 104 782,45</w:t>
            </w:r>
          </w:p>
        </w:tc>
      </w:tr>
      <w:tr w:rsidR="00413116" w:rsidRPr="006E7120" w14:paraId="08A3D66E" w14:textId="77777777" w:rsidTr="00413116">
        <w:trPr>
          <w:trHeight w:val="597"/>
        </w:trPr>
        <w:tc>
          <w:tcPr>
            <w:tcW w:w="704" w:type="dxa"/>
            <w:vAlign w:val="center"/>
          </w:tcPr>
          <w:p w14:paraId="749883A7" w14:textId="2FD9C2D0"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5</w:t>
            </w:r>
          </w:p>
        </w:tc>
        <w:tc>
          <w:tcPr>
            <w:tcW w:w="7088" w:type="dxa"/>
            <w:vAlign w:val="bottom"/>
          </w:tcPr>
          <w:p w14:paraId="19FF8539" w14:textId="5013701E"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141 739 кв.м., расположенный по адресу: Россия, Воронежская область, Новохоперский район, Березовское сельское поселение в северной части кадастрового квартала 36:17:7300006, кадастровый номер 36:17:7300006:122</w:t>
            </w:r>
          </w:p>
        </w:tc>
        <w:tc>
          <w:tcPr>
            <w:tcW w:w="1701" w:type="dxa"/>
            <w:vAlign w:val="center"/>
          </w:tcPr>
          <w:p w14:paraId="7AA69061" w14:textId="14C0FE7A"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796 393,57</w:t>
            </w:r>
          </w:p>
        </w:tc>
      </w:tr>
      <w:tr w:rsidR="00413116" w:rsidRPr="006E7120" w14:paraId="1DFCE562" w14:textId="77777777" w:rsidTr="00413116">
        <w:trPr>
          <w:trHeight w:val="597"/>
        </w:trPr>
        <w:tc>
          <w:tcPr>
            <w:tcW w:w="704" w:type="dxa"/>
            <w:vAlign w:val="center"/>
          </w:tcPr>
          <w:p w14:paraId="4F6B5E07" w14:textId="4AEF3E0D"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6</w:t>
            </w:r>
          </w:p>
        </w:tc>
        <w:tc>
          <w:tcPr>
            <w:tcW w:w="7088" w:type="dxa"/>
            <w:vAlign w:val="bottom"/>
          </w:tcPr>
          <w:p w14:paraId="65030FFA" w14:textId="4CD7149C" w:rsidR="00413116" w:rsidRPr="006E7120" w:rsidRDefault="00413116" w:rsidP="00B92C2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47 </w:t>
            </w:r>
            <w:r w:rsidR="00B92C26" w:rsidRPr="006E7120">
              <w:rPr>
                <w:rFonts w:ascii="Times New Roman" w:hAnsi="Times New Roman" w:cs="Times New Roman"/>
                <w:sz w:val="20"/>
                <w:szCs w:val="20"/>
              </w:rPr>
              <w:t xml:space="preserve">703 </w:t>
            </w:r>
            <w:r w:rsidRPr="006E7120">
              <w:rPr>
                <w:rFonts w:ascii="Times New Roman" w:hAnsi="Times New Roman" w:cs="Times New Roman"/>
                <w:sz w:val="20"/>
                <w:szCs w:val="20"/>
              </w:rPr>
              <w:t>кв.м., расположенный по адресу: Россия, Воронежская область, Новохоперский район, Центральное сельское поселение в южной части кадастрового квартала 36:17:7300009, кадастровый номер 36:17:7300009:23</w:t>
            </w:r>
          </w:p>
        </w:tc>
        <w:tc>
          <w:tcPr>
            <w:tcW w:w="1701" w:type="dxa"/>
            <w:vAlign w:val="center"/>
          </w:tcPr>
          <w:p w14:paraId="4188D711" w14:textId="58B62383"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267 004,67</w:t>
            </w:r>
          </w:p>
        </w:tc>
      </w:tr>
      <w:tr w:rsidR="00413116" w:rsidRPr="006E7120" w14:paraId="1562E5CC" w14:textId="77777777" w:rsidTr="00413116">
        <w:trPr>
          <w:trHeight w:val="597"/>
        </w:trPr>
        <w:tc>
          <w:tcPr>
            <w:tcW w:w="704" w:type="dxa"/>
            <w:vAlign w:val="center"/>
          </w:tcPr>
          <w:p w14:paraId="05EC6BC9" w14:textId="5E7D3A72"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7</w:t>
            </w:r>
          </w:p>
        </w:tc>
        <w:tc>
          <w:tcPr>
            <w:tcW w:w="7088" w:type="dxa"/>
            <w:vAlign w:val="center"/>
          </w:tcPr>
          <w:p w14:paraId="59EFADBF" w14:textId="053809CC"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1 314 554 кв.м., расположенный по адресу: Россия, Воронежская область, Новохоперский район, Центральное сельское поселение в восточной части кадастрового квартала 36:17:7300014, кадастровый номер 36:17:7300014:23</w:t>
            </w:r>
          </w:p>
        </w:tc>
        <w:tc>
          <w:tcPr>
            <w:tcW w:w="1701" w:type="dxa"/>
            <w:vAlign w:val="center"/>
          </w:tcPr>
          <w:p w14:paraId="5AE96D46" w14:textId="51DC9D8B"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7 399 342,02</w:t>
            </w:r>
          </w:p>
        </w:tc>
      </w:tr>
      <w:tr w:rsidR="00413116" w:rsidRPr="006E7120" w14:paraId="3F78FA33" w14:textId="77777777" w:rsidTr="00413116">
        <w:trPr>
          <w:trHeight w:val="597"/>
        </w:trPr>
        <w:tc>
          <w:tcPr>
            <w:tcW w:w="704" w:type="dxa"/>
            <w:vAlign w:val="center"/>
          </w:tcPr>
          <w:p w14:paraId="5FF269ED" w14:textId="1794AD73"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8</w:t>
            </w:r>
          </w:p>
        </w:tc>
        <w:tc>
          <w:tcPr>
            <w:tcW w:w="7088" w:type="dxa"/>
            <w:vAlign w:val="bottom"/>
          </w:tcPr>
          <w:p w14:paraId="71D68B40" w14:textId="3DCEC0FC"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720 019 кв.м., расположенный по адресу: Россия, Воронежская область, Новохоперский район, Центральное сельское поселение в северной части кадастрового квартала 36:17:7300014, кадастровый номер 36:17:7300014:21</w:t>
            </w:r>
          </w:p>
        </w:tc>
        <w:tc>
          <w:tcPr>
            <w:tcW w:w="1701" w:type="dxa"/>
            <w:vAlign w:val="center"/>
          </w:tcPr>
          <w:p w14:paraId="4EA91481" w14:textId="3FCE63D4"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4 052 109,97</w:t>
            </w:r>
          </w:p>
        </w:tc>
      </w:tr>
      <w:tr w:rsidR="00413116" w:rsidRPr="006E7120" w14:paraId="3A4D55D0" w14:textId="77777777" w:rsidTr="00413116">
        <w:trPr>
          <w:trHeight w:val="597"/>
        </w:trPr>
        <w:tc>
          <w:tcPr>
            <w:tcW w:w="704" w:type="dxa"/>
            <w:vAlign w:val="center"/>
          </w:tcPr>
          <w:p w14:paraId="1B2A071D" w14:textId="6BD8A583"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9</w:t>
            </w:r>
          </w:p>
        </w:tc>
        <w:tc>
          <w:tcPr>
            <w:tcW w:w="7088" w:type="dxa"/>
            <w:vAlign w:val="bottom"/>
          </w:tcPr>
          <w:p w14:paraId="365FA5B3" w14:textId="71528933"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620 032 кв.м., расположенный по адресу: Россия, Воронежская область, Новохоперский район, Центральное сельское поселение в восточной части кадастрового квартала 36:17:7300014, кадастровый номер 36:17:7300014:22</w:t>
            </w:r>
          </w:p>
        </w:tc>
        <w:tc>
          <w:tcPr>
            <w:tcW w:w="1701" w:type="dxa"/>
            <w:vAlign w:val="center"/>
          </w:tcPr>
          <w:p w14:paraId="0E64866B" w14:textId="0666580D"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3 489 183,16</w:t>
            </w:r>
          </w:p>
        </w:tc>
      </w:tr>
      <w:tr w:rsidR="00413116" w:rsidRPr="006E7120" w14:paraId="14DF8045" w14:textId="77777777" w:rsidTr="00413116">
        <w:trPr>
          <w:trHeight w:val="597"/>
        </w:trPr>
        <w:tc>
          <w:tcPr>
            <w:tcW w:w="704" w:type="dxa"/>
            <w:vAlign w:val="center"/>
          </w:tcPr>
          <w:p w14:paraId="71D83FA8" w14:textId="1F4C9B34"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10</w:t>
            </w:r>
          </w:p>
        </w:tc>
        <w:tc>
          <w:tcPr>
            <w:tcW w:w="7088" w:type="dxa"/>
            <w:vAlign w:val="bottom"/>
          </w:tcPr>
          <w:p w14:paraId="100F005A" w14:textId="58759746"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960 051 кв.м., расположенный по адресу: Россия, Воронежская область, Новохоперский район, Центральное сельское поселение в восточной части кадастрового квартала 36:17:7300012, кадастровый номер 36:17:7300012:207</w:t>
            </w:r>
          </w:p>
        </w:tc>
        <w:tc>
          <w:tcPr>
            <w:tcW w:w="1701" w:type="dxa"/>
            <w:vAlign w:val="center"/>
          </w:tcPr>
          <w:p w14:paraId="2A8D3AF6" w14:textId="45D4DE4A"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5 403 490,13</w:t>
            </w:r>
          </w:p>
        </w:tc>
      </w:tr>
      <w:tr w:rsidR="00413116" w:rsidRPr="006E7120" w14:paraId="59A98866" w14:textId="77777777" w:rsidTr="00413116">
        <w:trPr>
          <w:trHeight w:val="597"/>
        </w:trPr>
        <w:tc>
          <w:tcPr>
            <w:tcW w:w="704" w:type="dxa"/>
            <w:vAlign w:val="center"/>
          </w:tcPr>
          <w:p w14:paraId="3A168023" w14:textId="1260A27D"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11</w:t>
            </w:r>
          </w:p>
        </w:tc>
        <w:tc>
          <w:tcPr>
            <w:tcW w:w="7088" w:type="dxa"/>
            <w:vAlign w:val="bottom"/>
          </w:tcPr>
          <w:p w14:paraId="0C3E95C9" w14:textId="20465494"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236 698 кв.м., расположенный по адресу: Россия, Воронежская область, Новохоперский район, Центральное сельское поселение в центральной части кадастрового квартала 36:17:7300013, кадастровый номер 36:17:7300013:34</w:t>
            </w:r>
          </w:p>
        </w:tc>
        <w:tc>
          <w:tcPr>
            <w:tcW w:w="1701" w:type="dxa"/>
            <w:vAlign w:val="center"/>
          </w:tcPr>
          <w:p w14:paraId="5804F60B" w14:textId="452769F6"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1 331 012,74</w:t>
            </w:r>
          </w:p>
        </w:tc>
      </w:tr>
      <w:tr w:rsidR="00413116" w:rsidRPr="006E7120" w14:paraId="3CDB92FC" w14:textId="77777777" w:rsidTr="00413116">
        <w:trPr>
          <w:trHeight w:val="597"/>
        </w:trPr>
        <w:tc>
          <w:tcPr>
            <w:tcW w:w="704" w:type="dxa"/>
            <w:vAlign w:val="center"/>
          </w:tcPr>
          <w:p w14:paraId="3E256146" w14:textId="1418E50D"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12</w:t>
            </w:r>
          </w:p>
        </w:tc>
        <w:tc>
          <w:tcPr>
            <w:tcW w:w="7088" w:type="dxa"/>
            <w:vAlign w:val="bottom"/>
          </w:tcPr>
          <w:p w14:paraId="3B119445" w14:textId="1A17DFAB"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541 239 кв.м., расположенный по адресу: Россия, Воронежская область, Новохоперский район, Центральное сельское поселение в центральной части кадастрового квартала 36:17:7300013, кадастровый номер 36:17:7300013:35</w:t>
            </w:r>
          </w:p>
        </w:tc>
        <w:tc>
          <w:tcPr>
            <w:tcW w:w="1701" w:type="dxa"/>
            <w:vAlign w:val="center"/>
          </w:tcPr>
          <w:p w14:paraId="2C71ECBD" w14:textId="20EC6296"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3 045 578,57</w:t>
            </w:r>
          </w:p>
        </w:tc>
      </w:tr>
      <w:tr w:rsidR="00413116" w:rsidRPr="006E7120" w14:paraId="48F9001F" w14:textId="77777777" w:rsidTr="00413116">
        <w:trPr>
          <w:trHeight w:val="597"/>
        </w:trPr>
        <w:tc>
          <w:tcPr>
            <w:tcW w:w="704" w:type="dxa"/>
            <w:vAlign w:val="center"/>
          </w:tcPr>
          <w:p w14:paraId="5E1F3F37" w14:textId="278EE890"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13</w:t>
            </w:r>
          </w:p>
        </w:tc>
        <w:tc>
          <w:tcPr>
            <w:tcW w:w="7088" w:type="dxa"/>
            <w:vAlign w:val="bottom"/>
          </w:tcPr>
          <w:p w14:paraId="6FC90F7F" w14:textId="307CAE83"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509 116 кв.м., расположенный по адресу: Россия, Воронежская область, Новохоперский район, Центральное сельское поселение в центральной части кадастрового квартала 36:17:7300013, кадастровый номер 36:17:7300013:36</w:t>
            </w:r>
          </w:p>
        </w:tc>
        <w:tc>
          <w:tcPr>
            <w:tcW w:w="1701" w:type="dxa"/>
            <w:vAlign w:val="center"/>
          </w:tcPr>
          <w:p w14:paraId="0F647845" w14:textId="3A3F9508"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2 864 726,08</w:t>
            </w:r>
          </w:p>
        </w:tc>
      </w:tr>
      <w:tr w:rsidR="00413116" w:rsidRPr="00763FB9" w14:paraId="734BD8E2" w14:textId="77777777" w:rsidTr="00413116">
        <w:trPr>
          <w:trHeight w:val="597"/>
        </w:trPr>
        <w:tc>
          <w:tcPr>
            <w:tcW w:w="704" w:type="dxa"/>
            <w:vAlign w:val="center"/>
          </w:tcPr>
          <w:p w14:paraId="084CBCDD" w14:textId="1AFA76A1"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14</w:t>
            </w:r>
          </w:p>
        </w:tc>
        <w:tc>
          <w:tcPr>
            <w:tcW w:w="7088" w:type="dxa"/>
            <w:vAlign w:val="bottom"/>
          </w:tcPr>
          <w:p w14:paraId="02F622C9" w14:textId="15A5C7D9" w:rsidR="00413116" w:rsidRPr="006E7120"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480 032 кв.м., расположенный по адресу: Россия, Воронежская область, Новохоперский район, Центральное сельское поселение в южной части кадастрового квартала 36:17:7300013, кадастровый номер 36:17:7300013:37</w:t>
            </w:r>
          </w:p>
        </w:tc>
        <w:tc>
          <w:tcPr>
            <w:tcW w:w="1701" w:type="dxa"/>
            <w:vAlign w:val="center"/>
          </w:tcPr>
          <w:p w14:paraId="37A12AD9" w14:textId="13F07CA4" w:rsidR="00413116" w:rsidRPr="00AF78F9" w:rsidRDefault="00413116" w:rsidP="00413116">
            <w:pPr>
              <w:rPr>
                <w:rFonts w:ascii="Times New Roman" w:hAnsi="Times New Roman" w:cs="Times New Roman"/>
                <w:sz w:val="20"/>
                <w:szCs w:val="20"/>
              </w:rPr>
            </w:pPr>
            <w:r w:rsidRPr="006E7120">
              <w:rPr>
                <w:rFonts w:ascii="Times New Roman" w:hAnsi="Times New Roman" w:cs="Times New Roman"/>
                <w:sz w:val="20"/>
                <w:szCs w:val="20"/>
              </w:rPr>
              <w:t>2 700 983,16</w:t>
            </w:r>
          </w:p>
        </w:tc>
      </w:tr>
    </w:tbl>
    <w:p w14:paraId="144060FF" w14:textId="77777777" w:rsidR="00AF78F9" w:rsidRDefault="00AF78F9" w:rsidP="00DF1719">
      <w:pPr>
        <w:spacing w:line="240" w:lineRule="auto"/>
        <w:jc w:val="both"/>
        <w:rPr>
          <w:rFonts w:ascii="Times New Roman" w:hAnsi="Times New Roman" w:cs="Times New Roman"/>
          <w:sz w:val="24"/>
          <w:szCs w:val="24"/>
        </w:rPr>
      </w:pPr>
    </w:p>
    <w:p w14:paraId="4589AB5F" w14:textId="77777777" w:rsidR="00AF78F9" w:rsidRPr="00AF78F9" w:rsidRDefault="00AF78F9" w:rsidP="00413116">
      <w:pPr>
        <w:rPr>
          <w:rFonts w:ascii="Times New Roman" w:hAnsi="Times New Roman" w:cs="Times New Roman"/>
          <w:sz w:val="24"/>
          <w:szCs w:val="24"/>
        </w:rPr>
      </w:pPr>
    </w:p>
    <w:sectPr w:rsidR="00AF78F9" w:rsidRPr="00AF78F9"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DFB0F" w14:textId="77777777" w:rsidR="009269C2" w:rsidRDefault="009269C2" w:rsidP="004F32BE">
      <w:pPr>
        <w:spacing w:after="0" w:line="240" w:lineRule="auto"/>
      </w:pPr>
      <w:r>
        <w:separator/>
      </w:r>
    </w:p>
  </w:endnote>
  <w:endnote w:type="continuationSeparator" w:id="0">
    <w:p w14:paraId="447B0C9B" w14:textId="77777777" w:rsidR="009269C2" w:rsidRDefault="009269C2" w:rsidP="004F32BE">
      <w:pPr>
        <w:spacing w:after="0" w:line="240" w:lineRule="auto"/>
      </w:pPr>
      <w:r>
        <w:continuationSeparator/>
      </w:r>
    </w:p>
  </w:endnote>
  <w:endnote w:type="continuationNotice" w:id="1">
    <w:p w14:paraId="60B58976" w14:textId="77777777" w:rsidR="009269C2" w:rsidRDefault="00926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5AE78" w14:textId="77777777" w:rsidR="009269C2" w:rsidRDefault="009269C2" w:rsidP="004F32BE">
      <w:pPr>
        <w:spacing w:after="0" w:line="240" w:lineRule="auto"/>
      </w:pPr>
      <w:r>
        <w:separator/>
      </w:r>
    </w:p>
  </w:footnote>
  <w:footnote w:type="continuationSeparator" w:id="0">
    <w:p w14:paraId="268EB333" w14:textId="77777777" w:rsidR="009269C2" w:rsidRDefault="009269C2" w:rsidP="004F32BE">
      <w:pPr>
        <w:spacing w:after="0" w:line="240" w:lineRule="auto"/>
      </w:pPr>
      <w:r>
        <w:continuationSeparator/>
      </w:r>
    </w:p>
  </w:footnote>
  <w:footnote w:type="continuationNotice" w:id="1">
    <w:p w14:paraId="27EE2A48" w14:textId="77777777" w:rsidR="009269C2" w:rsidRDefault="009269C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1"/>
  </w:num>
  <w:num w:numId="2">
    <w:abstractNumId w:val="1"/>
  </w:num>
  <w:num w:numId="3">
    <w:abstractNumId w:val="13"/>
  </w:num>
  <w:num w:numId="4">
    <w:abstractNumId w:val="9"/>
  </w:num>
  <w:num w:numId="5">
    <w:abstractNumId w:val="10"/>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4"/>
  </w:num>
  <w:num w:numId="16">
    <w:abstractNumId w:val="6"/>
  </w:num>
  <w:num w:numId="17">
    <w:abstractNumId w:val="7"/>
  </w:num>
  <w:num w:numId="18">
    <w:abstractNumId w:val="2"/>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6949"/>
    <w:rsid w:val="00007D70"/>
    <w:rsid w:val="00012718"/>
    <w:rsid w:val="00014E1F"/>
    <w:rsid w:val="00022D44"/>
    <w:rsid w:val="00023D59"/>
    <w:rsid w:val="00033890"/>
    <w:rsid w:val="00040233"/>
    <w:rsid w:val="000406DA"/>
    <w:rsid w:val="00042E82"/>
    <w:rsid w:val="000431B7"/>
    <w:rsid w:val="00044558"/>
    <w:rsid w:val="000451FF"/>
    <w:rsid w:val="0004669C"/>
    <w:rsid w:val="0005595D"/>
    <w:rsid w:val="00063DD6"/>
    <w:rsid w:val="00064BAF"/>
    <w:rsid w:val="00074BBB"/>
    <w:rsid w:val="000765FF"/>
    <w:rsid w:val="00077A0D"/>
    <w:rsid w:val="00080E1E"/>
    <w:rsid w:val="0008337A"/>
    <w:rsid w:val="00087F59"/>
    <w:rsid w:val="000904BE"/>
    <w:rsid w:val="0009076A"/>
    <w:rsid w:val="00092A5C"/>
    <w:rsid w:val="00094DB7"/>
    <w:rsid w:val="00094E63"/>
    <w:rsid w:val="000962D0"/>
    <w:rsid w:val="00096D4C"/>
    <w:rsid w:val="000975F9"/>
    <w:rsid w:val="000A76B0"/>
    <w:rsid w:val="000B04F3"/>
    <w:rsid w:val="000B2E08"/>
    <w:rsid w:val="000C035A"/>
    <w:rsid w:val="000C556A"/>
    <w:rsid w:val="000D1445"/>
    <w:rsid w:val="000D1DCF"/>
    <w:rsid w:val="000D3663"/>
    <w:rsid w:val="000D5A4C"/>
    <w:rsid w:val="000E1802"/>
    <w:rsid w:val="000E1B7A"/>
    <w:rsid w:val="000F0DF1"/>
    <w:rsid w:val="000F1B53"/>
    <w:rsid w:val="000F50E8"/>
    <w:rsid w:val="000F5E41"/>
    <w:rsid w:val="00103387"/>
    <w:rsid w:val="00110AB2"/>
    <w:rsid w:val="00114C40"/>
    <w:rsid w:val="00122407"/>
    <w:rsid w:val="001255C9"/>
    <w:rsid w:val="00133607"/>
    <w:rsid w:val="001362EE"/>
    <w:rsid w:val="00136B9D"/>
    <w:rsid w:val="001409DF"/>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991"/>
    <w:rsid w:val="001A4DAE"/>
    <w:rsid w:val="001A514E"/>
    <w:rsid w:val="001B1DEC"/>
    <w:rsid w:val="001C332E"/>
    <w:rsid w:val="001C4AC8"/>
    <w:rsid w:val="001C6C86"/>
    <w:rsid w:val="001C7537"/>
    <w:rsid w:val="001C7EAA"/>
    <w:rsid w:val="001D3371"/>
    <w:rsid w:val="001D48C1"/>
    <w:rsid w:val="001D5DA6"/>
    <w:rsid w:val="001D7F33"/>
    <w:rsid w:val="001E4A15"/>
    <w:rsid w:val="001F0B1E"/>
    <w:rsid w:val="001F0EE7"/>
    <w:rsid w:val="00200AA9"/>
    <w:rsid w:val="00206703"/>
    <w:rsid w:val="0020779F"/>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53EE"/>
    <w:rsid w:val="00271224"/>
    <w:rsid w:val="00273B25"/>
    <w:rsid w:val="002762AC"/>
    <w:rsid w:val="00276DBE"/>
    <w:rsid w:val="00281D2C"/>
    <w:rsid w:val="00282189"/>
    <w:rsid w:val="00293883"/>
    <w:rsid w:val="002938AE"/>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F02D5"/>
    <w:rsid w:val="002F1B8C"/>
    <w:rsid w:val="002F3429"/>
    <w:rsid w:val="00303241"/>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40829"/>
    <w:rsid w:val="004435C7"/>
    <w:rsid w:val="00444C5F"/>
    <w:rsid w:val="00457CFC"/>
    <w:rsid w:val="0046591F"/>
    <w:rsid w:val="00466D5D"/>
    <w:rsid w:val="0047048D"/>
    <w:rsid w:val="004740B3"/>
    <w:rsid w:val="00476E3C"/>
    <w:rsid w:val="00493C46"/>
    <w:rsid w:val="004A2940"/>
    <w:rsid w:val="004A5230"/>
    <w:rsid w:val="004A5FB4"/>
    <w:rsid w:val="004B16E0"/>
    <w:rsid w:val="004B18AC"/>
    <w:rsid w:val="004B25F6"/>
    <w:rsid w:val="004B3276"/>
    <w:rsid w:val="004C7B7A"/>
    <w:rsid w:val="004D0A6C"/>
    <w:rsid w:val="004D509D"/>
    <w:rsid w:val="004F32BE"/>
    <w:rsid w:val="004F7352"/>
    <w:rsid w:val="00506362"/>
    <w:rsid w:val="00514C3D"/>
    <w:rsid w:val="005252C9"/>
    <w:rsid w:val="0052533C"/>
    <w:rsid w:val="005404B8"/>
    <w:rsid w:val="00543A8A"/>
    <w:rsid w:val="0055024E"/>
    <w:rsid w:val="00551A57"/>
    <w:rsid w:val="00553719"/>
    <w:rsid w:val="00560AF6"/>
    <w:rsid w:val="00562731"/>
    <w:rsid w:val="00565CB4"/>
    <w:rsid w:val="005666BB"/>
    <w:rsid w:val="00567175"/>
    <w:rsid w:val="00567CA9"/>
    <w:rsid w:val="0057521B"/>
    <w:rsid w:val="00576668"/>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493E"/>
    <w:rsid w:val="00636D73"/>
    <w:rsid w:val="00641217"/>
    <w:rsid w:val="0064126D"/>
    <w:rsid w:val="00644295"/>
    <w:rsid w:val="00654DE4"/>
    <w:rsid w:val="00655550"/>
    <w:rsid w:val="00655B63"/>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E7120"/>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73B8"/>
    <w:rsid w:val="00763A31"/>
    <w:rsid w:val="00775426"/>
    <w:rsid w:val="00775C69"/>
    <w:rsid w:val="00780222"/>
    <w:rsid w:val="00780285"/>
    <w:rsid w:val="00781091"/>
    <w:rsid w:val="00782334"/>
    <w:rsid w:val="00783887"/>
    <w:rsid w:val="00784382"/>
    <w:rsid w:val="00785C55"/>
    <w:rsid w:val="00791B9D"/>
    <w:rsid w:val="00792345"/>
    <w:rsid w:val="00792DAD"/>
    <w:rsid w:val="00795792"/>
    <w:rsid w:val="007A1254"/>
    <w:rsid w:val="007B7122"/>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70F9A"/>
    <w:rsid w:val="008778D7"/>
    <w:rsid w:val="00884B1A"/>
    <w:rsid w:val="00885F05"/>
    <w:rsid w:val="0089260E"/>
    <w:rsid w:val="0089737A"/>
    <w:rsid w:val="00897DAB"/>
    <w:rsid w:val="008A173D"/>
    <w:rsid w:val="008A2547"/>
    <w:rsid w:val="008A3DFA"/>
    <w:rsid w:val="008A4059"/>
    <w:rsid w:val="008A45E8"/>
    <w:rsid w:val="008B13A1"/>
    <w:rsid w:val="008B65AC"/>
    <w:rsid w:val="008B66F6"/>
    <w:rsid w:val="008B68CC"/>
    <w:rsid w:val="008B7516"/>
    <w:rsid w:val="008C1524"/>
    <w:rsid w:val="008C24FC"/>
    <w:rsid w:val="008C4CAD"/>
    <w:rsid w:val="008C55F4"/>
    <w:rsid w:val="008E14D2"/>
    <w:rsid w:val="008E2CA5"/>
    <w:rsid w:val="008E4B50"/>
    <w:rsid w:val="00901FBF"/>
    <w:rsid w:val="00905330"/>
    <w:rsid w:val="009161DA"/>
    <w:rsid w:val="00920A36"/>
    <w:rsid w:val="009213C0"/>
    <w:rsid w:val="009236ED"/>
    <w:rsid w:val="0092447B"/>
    <w:rsid w:val="009269C2"/>
    <w:rsid w:val="009301AA"/>
    <w:rsid w:val="00934A5D"/>
    <w:rsid w:val="00950C39"/>
    <w:rsid w:val="00950CD6"/>
    <w:rsid w:val="0095303D"/>
    <w:rsid w:val="009541E2"/>
    <w:rsid w:val="00957EBB"/>
    <w:rsid w:val="009637F1"/>
    <w:rsid w:val="009855A3"/>
    <w:rsid w:val="00990ECA"/>
    <w:rsid w:val="00990EFB"/>
    <w:rsid w:val="009925B1"/>
    <w:rsid w:val="0099314B"/>
    <w:rsid w:val="00996051"/>
    <w:rsid w:val="0099700C"/>
    <w:rsid w:val="00997758"/>
    <w:rsid w:val="009A32EA"/>
    <w:rsid w:val="009B702E"/>
    <w:rsid w:val="009C1E97"/>
    <w:rsid w:val="009C20E0"/>
    <w:rsid w:val="009C7FB5"/>
    <w:rsid w:val="009D53E5"/>
    <w:rsid w:val="009E247C"/>
    <w:rsid w:val="009E41B5"/>
    <w:rsid w:val="009E6DB3"/>
    <w:rsid w:val="009F38DE"/>
    <w:rsid w:val="00A0096D"/>
    <w:rsid w:val="00A04F0D"/>
    <w:rsid w:val="00A07987"/>
    <w:rsid w:val="00A12886"/>
    <w:rsid w:val="00A14A61"/>
    <w:rsid w:val="00A17610"/>
    <w:rsid w:val="00A2173D"/>
    <w:rsid w:val="00A246D7"/>
    <w:rsid w:val="00A26F56"/>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2C2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7D81"/>
    <w:rsid w:val="00C808AF"/>
    <w:rsid w:val="00C82D2C"/>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D01FB5"/>
    <w:rsid w:val="00D0293C"/>
    <w:rsid w:val="00D03106"/>
    <w:rsid w:val="00D03E66"/>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177CF"/>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6F2A"/>
    <w:rsid w:val="00E974C8"/>
    <w:rsid w:val="00E9769B"/>
    <w:rsid w:val="00EB64C0"/>
    <w:rsid w:val="00EB6B64"/>
    <w:rsid w:val="00EC0753"/>
    <w:rsid w:val="00EC51C2"/>
    <w:rsid w:val="00ED0913"/>
    <w:rsid w:val="00ED0C05"/>
    <w:rsid w:val="00ED0DB8"/>
    <w:rsid w:val="00ED140F"/>
    <w:rsid w:val="00ED4F8D"/>
    <w:rsid w:val="00ED7EBD"/>
    <w:rsid w:val="00EE09F5"/>
    <w:rsid w:val="00EE284D"/>
    <w:rsid w:val="00EE5BF8"/>
    <w:rsid w:val="00EE6C4B"/>
    <w:rsid w:val="00EF1D9E"/>
    <w:rsid w:val="00EF235F"/>
    <w:rsid w:val="00EF3D27"/>
    <w:rsid w:val="00F177C3"/>
    <w:rsid w:val="00F223CC"/>
    <w:rsid w:val="00F2358F"/>
    <w:rsid w:val="00F342BA"/>
    <w:rsid w:val="00F35AEB"/>
    <w:rsid w:val="00F35EA8"/>
    <w:rsid w:val="00F36652"/>
    <w:rsid w:val="00F43FA8"/>
    <w:rsid w:val="00F47AA7"/>
    <w:rsid w:val="00F55552"/>
    <w:rsid w:val="00F56CF9"/>
    <w:rsid w:val="00F5762C"/>
    <w:rsid w:val="00F62548"/>
    <w:rsid w:val="00F6298F"/>
    <w:rsid w:val="00F65BC1"/>
    <w:rsid w:val="00F703DF"/>
    <w:rsid w:val="00F7605E"/>
    <w:rsid w:val="00F80316"/>
    <w:rsid w:val="00F81B08"/>
    <w:rsid w:val="00F92EFA"/>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27-A9A0-4ECB-AF9A-97F17550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Олобикян Артём Рубенович</cp:lastModifiedBy>
  <cp:revision>21</cp:revision>
  <cp:lastPrinted>2019-02-18T15:03:00Z</cp:lastPrinted>
  <dcterms:created xsi:type="dcterms:W3CDTF">2021-08-20T13:11:00Z</dcterms:created>
  <dcterms:modified xsi:type="dcterms:W3CDTF">2021-09-20T14:07:00Z</dcterms:modified>
</cp:coreProperties>
</file>