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6978F424" w:rsidR="0003404B" w:rsidRPr="00DD01CB" w:rsidRDefault="00946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EF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946EF2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января 2016 года по делу № А40-244375/15 конкурсным управляющим (ликвидатором)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97A24E" w14:textId="1EFF49D9" w:rsidR="00987A46" w:rsidRPr="0060458C" w:rsidRDefault="00987A4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45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1C63B7E5" w14:textId="2743D123" w:rsidR="0060458C" w:rsidRPr="0060458C" w:rsidRDefault="0060458C" w:rsidP="0060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Земельный участок - 47 850 кв. м, адрес: Смоленская обл., Смоленский р-н, в 800 м юго-восточнее д. Новосельцы, кадастровый номер 67:18:0010302:251, земли с/х назначения - для с/х производства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54 858,78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8929313" w14:textId="2A805568" w:rsidR="0060458C" w:rsidRPr="0060458C" w:rsidRDefault="0060458C" w:rsidP="0060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Земельный участок - 301 999 кв. м, адрес: Смоленская обл., Вяземсккий р-н, Относовское с/п, в 1 000 м северо-западнее д. Относово, кадастровый номер 67:02:0040102:156, земли с/х назначения - для с/х производства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346 234,10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A21134C" w14:textId="63DC3C32" w:rsidR="0060458C" w:rsidRPr="0060458C" w:rsidRDefault="0060458C" w:rsidP="0060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Земельный участок - 12 000 +/- 959 кв. м, адрес: Смоленская обл., Вяземсккий р-н, Относовское с/п, в 1 000 м северо-западнее д. Чепчугово, кадастровый номер 67:02:0040103:79, земли с/х назначения - для с/х производства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13 757,68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1EE2AD2" w14:textId="07841069" w:rsidR="0060458C" w:rsidRPr="0060458C" w:rsidRDefault="0060458C" w:rsidP="0060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Земельный участок - 12 000 кв. м, адрес: Смоленская обл., Вяземсккий р-н, Относовское с/п, в 670 м северо-западнее д. Чепчугово, кадастровый номер 67:02:0040103:78, земли с/х назначения - для с/х производства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13 757,68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8ED7674" w14:textId="59ACBFEF" w:rsidR="0060458C" w:rsidRPr="0060458C" w:rsidRDefault="0060458C" w:rsidP="0060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Земельный участок - 232 000 кв. м, адрес: Смоленская обл., Вяземсккий р-н, Относовское с/п, в 930 м северо-западнее д. Чепчугово, кадастровый номер 67:02:0040103:80, земли с/х назначения - для с/х производства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265 982,06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8E63ADF" w14:textId="7D24C2E8" w:rsidR="0060458C" w:rsidRPr="0060458C" w:rsidRDefault="0060458C" w:rsidP="0060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Земельный участок - 28 500 +/100 кв. м, адрес: Саратовская обл., Саратовский р-н, Усть-Курдюмское МО, на землях СХПК «АГРАРНИК» (пашня), кадастровый номер 64:32:023303:323, земли с/х назначения - для сельскохозяйственного назначения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65 688,08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36D6B3B" w14:textId="3C468954" w:rsidR="0060458C" w:rsidRPr="0060458C" w:rsidRDefault="0060458C" w:rsidP="0060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Земельный участок - 28 500 +/-100 кв. м, адрес: Саратовская обл., Саратовский р-н, Усть-Курдюмское МО, на землях СХПК «АГРАРНИК» (пашня), кадастровый номер 64:32:023303:322, земли с/х назначения - для с/х назначения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65 688,08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7B797B0" w14:textId="58751AF4" w:rsidR="0060458C" w:rsidRPr="0060458C" w:rsidRDefault="0060458C" w:rsidP="0060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Земельный участок - 11 000 +/-80 кв. м, адрес: Саратовская обл., Саратовский р-н, Усть-Курдюмское МО, на землях СХПК «АГРАРНИК» (пастбище), кадастровый номер 64:32:023303:324, земли с/х назначения - для с/х производства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25 353,30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943324D" w14:textId="40BC61CF" w:rsidR="0060458C" w:rsidRPr="0060458C" w:rsidRDefault="0060458C" w:rsidP="0060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Земельный участок - 22 000 +/-80 кв. м, адрес: Саратовская обл., Саратовский р-н, Усть-Курдюмское МО, на землях СХПК «Аграрник» (пастбище), кадастровый номер 64:32:023303:261, земли с/х назначения - для с/х производства, ограничения и обременения: ограничение прав собственников, землепользователей, арендаторов земельного участка на его использование в части: возведения жилых, производственных, культурно-бытовых и иных зданий, строений, сооружений; проведения оросительных, осушительных, культуртехнических и других мелиоративных работ, строительства прудов и иных объектов сроком до 01.09.2021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50 706,57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1ED7502" w14:textId="4F3CCF6D" w:rsidR="0060458C" w:rsidRPr="0060458C" w:rsidRDefault="0060458C" w:rsidP="0060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Земельный участок - 114 000 +/- 120 кв. м, адрес: Саратовская обл., Саратовский муниципальный р-н, Усть-Курдюмское МО, на землях СХПК «Аграрник», кадастровый номер 64:32:023303:325, земли с/х назначения - для с/х производства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244 359,63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6DAEC10A" w14:textId="5BAF4D3F" w:rsidR="0060458C" w:rsidRPr="0060458C" w:rsidRDefault="0060458C" w:rsidP="0060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11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Земельные участки (2 шт.) - 1 240 +/- 12 кв. м, 1 670 +/-6 кв. м, адрес: Калужская обл., Малоярославский р-н, с. Коллонтай, кадастровые номера 40:13:040505:129,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40:13:040505:113,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535 194,00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64308B60" w14:textId="09E9B43B" w:rsidR="0060458C" w:rsidRPr="0060458C" w:rsidRDefault="0060458C" w:rsidP="0060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Земельный участок - 1854 +/- 35 кв. м, адрес: Калужская обл., Износковский р-н, пос. Мятлево, ул. Интернациональная, д. 46, кадастровый номер 40:08:110401:32, земли населенных пунктов - для постройки подсобных помещений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60 422,20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55FCDB3" w14:textId="6CB9D60E" w:rsidR="0060458C" w:rsidRPr="0060458C" w:rsidRDefault="0060458C" w:rsidP="0060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13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Земельные участки - 70 095 кв. м, инженерные сети, адрес: Ростовская обл., Мясниковский р-н, х. Ленинаван (148 поз.), земли населенных пунктов - отдельно стоящие жилые дома усадебного типа с земельными участками с возможностью содержания домашнего скота и птицы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66 076 468,42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F5C4E89" w14:textId="03527A48" w:rsidR="00987A46" w:rsidRDefault="0060458C" w:rsidP="0060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14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Здание - 4 338,8 кв. м, адрес: Москва, пр-кт Мира, д. 3, стр. 3, 3-этажное, подземный гараж, имущество (2 478 поз.), кадастровый номер 77:01:0003043:1051, договор аренды земельного участка М-01-032919 от 16.04.2007 сроком до 15.03.2032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491 588 461,50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0458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EACA661" w14:textId="305AE602" w:rsidR="00A6582B" w:rsidRPr="00A6582B" w:rsidRDefault="00A6582B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6582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 Лот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ам 1-10</w:t>
      </w:r>
      <w:r w:rsidRPr="00A6582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4351655" w14:textId="4FF7C0C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CFEE23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01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сентября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01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января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012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0F4172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012D3" w:rsidRPr="00001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сентября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6300C171" w:rsidR="00987A46" w:rsidRPr="00922886" w:rsidRDefault="00922886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1-5:</w:t>
      </w:r>
    </w:p>
    <w:p w14:paraId="0DE143A6" w14:textId="17A58847" w:rsidR="00292C71" w:rsidRPr="00292C71" w:rsidRDefault="00292C71" w:rsidP="00292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C71">
        <w:rPr>
          <w:rFonts w:ascii="Times New Roman" w:hAnsi="Times New Roman" w:cs="Times New Roman"/>
          <w:color w:val="000000"/>
          <w:sz w:val="24"/>
          <w:szCs w:val="24"/>
        </w:rPr>
        <w:t>с 28 сентября 2021 г. по 14 ноября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ECE7F0" w14:textId="0697093D" w:rsidR="00292C71" w:rsidRPr="00292C71" w:rsidRDefault="00292C71" w:rsidP="00292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C71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8A913E" w14:textId="2DDCC1CF" w:rsidR="00292C71" w:rsidRPr="00292C71" w:rsidRDefault="00292C71" w:rsidP="00292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C71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F2D410" w14:textId="401D1E65" w:rsidR="00292C71" w:rsidRPr="00292C71" w:rsidRDefault="00292C71" w:rsidP="00292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C71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BE29CD" w14:textId="2200F6F6" w:rsidR="00292C71" w:rsidRPr="00292C71" w:rsidRDefault="00292C71" w:rsidP="00292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C71">
        <w:rPr>
          <w:rFonts w:ascii="Times New Roman" w:hAnsi="Times New Roman" w:cs="Times New Roman"/>
          <w:color w:val="000000"/>
          <w:sz w:val="24"/>
          <w:szCs w:val="24"/>
        </w:rPr>
        <w:t>с 06 декабря 2021 г. по 13 декабря 2021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567BF5" w14:textId="665281FC" w:rsidR="00292C71" w:rsidRPr="00292C71" w:rsidRDefault="00292C71" w:rsidP="00292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C71">
        <w:rPr>
          <w:rFonts w:ascii="Times New Roman" w:hAnsi="Times New Roman" w:cs="Times New Roman"/>
          <w:color w:val="000000"/>
          <w:sz w:val="24"/>
          <w:szCs w:val="24"/>
        </w:rPr>
        <w:t>с 14 декабря 2021 г. по 21 декабря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DE41B7" w14:textId="3BC66A23" w:rsidR="00292C71" w:rsidRPr="00292C71" w:rsidRDefault="00292C71" w:rsidP="00292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C71">
        <w:rPr>
          <w:rFonts w:ascii="Times New Roman" w:hAnsi="Times New Roman" w:cs="Times New Roman"/>
          <w:color w:val="000000"/>
          <w:sz w:val="24"/>
          <w:szCs w:val="24"/>
        </w:rPr>
        <w:t>с 22 декабря 2021 г. по 28 декабря 2021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8BEFE8" w14:textId="713471DE" w:rsidR="00292C71" w:rsidRPr="00292C71" w:rsidRDefault="00292C71" w:rsidP="00292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C71">
        <w:rPr>
          <w:rFonts w:ascii="Times New Roman" w:hAnsi="Times New Roman" w:cs="Times New Roman"/>
          <w:color w:val="000000"/>
          <w:sz w:val="24"/>
          <w:szCs w:val="24"/>
        </w:rPr>
        <w:t>с 29 декабря 2021 г. по 04 января 2022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7F7CBD" w14:textId="3A82697C" w:rsidR="00292C71" w:rsidRPr="00292C71" w:rsidRDefault="00292C71" w:rsidP="00292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C71">
        <w:rPr>
          <w:rFonts w:ascii="Times New Roman" w:hAnsi="Times New Roman" w:cs="Times New Roman"/>
          <w:color w:val="000000"/>
          <w:sz w:val="24"/>
          <w:szCs w:val="24"/>
        </w:rPr>
        <w:t>с 05 января 2022 г. по 16 января 2022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CDDA2C" w14:textId="77FCB34F" w:rsidR="00987A46" w:rsidRDefault="00292C71" w:rsidP="00292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C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января 2022 г. по 23 января 2022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477E6D2" w14:textId="47773EA2" w:rsidR="00130AA8" w:rsidRDefault="00130AA8" w:rsidP="00292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6-10:</w:t>
      </w:r>
    </w:p>
    <w:p w14:paraId="4D467E9D" w14:textId="56DE37D9" w:rsidR="00130AA8" w:rsidRPr="00130AA8" w:rsidRDefault="00130AA8" w:rsidP="00130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A8">
        <w:rPr>
          <w:rFonts w:ascii="Times New Roman" w:hAnsi="Times New Roman" w:cs="Times New Roman"/>
          <w:color w:val="000000"/>
          <w:sz w:val="24"/>
          <w:szCs w:val="24"/>
        </w:rPr>
        <w:t>с 28 сентября 2021 г. по 14 ноября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30A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743530" w14:textId="23E130D4" w:rsidR="00130AA8" w:rsidRPr="00130AA8" w:rsidRDefault="00130AA8" w:rsidP="00130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A8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30A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293859" w14:textId="59F8E838" w:rsidR="00130AA8" w:rsidRPr="00130AA8" w:rsidRDefault="00130AA8" w:rsidP="00130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A8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30A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6373DD" w14:textId="271EE1C3" w:rsidR="00130AA8" w:rsidRPr="00130AA8" w:rsidRDefault="00130AA8" w:rsidP="00130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A8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30A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60D4B4" w14:textId="3ED9585C" w:rsidR="00130AA8" w:rsidRPr="00130AA8" w:rsidRDefault="00130AA8" w:rsidP="00130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A8">
        <w:rPr>
          <w:rFonts w:ascii="Times New Roman" w:hAnsi="Times New Roman" w:cs="Times New Roman"/>
          <w:color w:val="000000"/>
          <w:sz w:val="24"/>
          <w:szCs w:val="24"/>
        </w:rPr>
        <w:t>с 06 декабря 2021 г. по 13 декабря 2021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30A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CCDB0D" w14:textId="073ABBCE" w:rsidR="00130AA8" w:rsidRPr="00130AA8" w:rsidRDefault="00130AA8" w:rsidP="00130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A8">
        <w:rPr>
          <w:rFonts w:ascii="Times New Roman" w:hAnsi="Times New Roman" w:cs="Times New Roman"/>
          <w:color w:val="000000"/>
          <w:sz w:val="24"/>
          <w:szCs w:val="24"/>
        </w:rPr>
        <w:t>с 14 декабря 2021 г. по 21 декабря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30A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FC5D83" w14:textId="65D9A949" w:rsidR="00130AA8" w:rsidRPr="00130AA8" w:rsidRDefault="00130AA8" w:rsidP="00130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A8">
        <w:rPr>
          <w:rFonts w:ascii="Times New Roman" w:hAnsi="Times New Roman" w:cs="Times New Roman"/>
          <w:color w:val="000000"/>
          <w:sz w:val="24"/>
          <w:szCs w:val="24"/>
        </w:rPr>
        <w:t>с 22 декабря 2021 г. по 28 декабря 2021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30A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9C31A0" w14:textId="631FD257" w:rsidR="00130AA8" w:rsidRPr="00130AA8" w:rsidRDefault="00130AA8" w:rsidP="00130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A8">
        <w:rPr>
          <w:rFonts w:ascii="Times New Roman" w:hAnsi="Times New Roman" w:cs="Times New Roman"/>
          <w:color w:val="000000"/>
          <w:sz w:val="24"/>
          <w:szCs w:val="24"/>
        </w:rPr>
        <w:t>с 29 декабря 2021 г. по 04 января 2022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30A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288219" w14:textId="55F4F6C1" w:rsidR="00130AA8" w:rsidRPr="00130AA8" w:rsidRDefault="00130AA8" w:rsidP="00130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A8">
        <w:rPr>
          <w:rFonts w:ascii="Times New Roman" w:hAnsi="Times New Roman" w:cs="Times New Roman"/>
          <w:color w:val="000000"/>
          <w:sz w:val="24"/>
          <w:szCs w:val="24"/>
        </w:rPr>
        <w:t>с 05 января 2022 г. по 16 января 2022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30A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AA9FCC" w14:textId="76F65EFE" w:rsidR="00130AA8" w:rsidRPr="00130AA8" w:rsidRDefault="00130AA8" w:rsidP="00130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A8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19,00%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57D5346" w14:textId="4E5B1076" w:rsidR="00130AA8" w:rsidRPr="001D7393" w:rsidRDefault="001D739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11:</w:t>
      </w:r>
    </w:p>
    <w:p w14:paraId="429822DB" w14:textId="77777777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28 сентября 2021 г. по 14 ноября 2021 г. - в размере начальной цены продажи лота;</w:t>
      </w:r>
    </w:p>
    <w:p w14:paraId="617E0AB7" w14:textId="77777777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90,00% от начальной цены продажи лота;</w:t>
      </w:r>
    </w:p>
    <w:p w14:paraId="3B6E028C" w14:textId="77777777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80,00% от начальной цены продажи лота;</w:t>
      </w:r>
    </w:p>
    <w:p w14:paraId="06647633" w14:textId="77777777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70,00% от начальной цены продажи лота;</w:t>
      </w:r>
    </w:p>
    <w:p w14:paraId="571744FD" w14:textId="77777777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06 декабря 2021 г. по 13 декабря 2021 г. - в размере 60,00% от начальной цены продажи лота;</w:t>
      </w:r>
    </w:p>
    <w:p w14:paraId="32BE7C2C" w14:textId="77777777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14 декабря 2021 г. по 21 декабря 2021 г. - в размере 50,00% от начальной цены продажи лота;</w:t>
      </w:r>
    </w:p>
    <w:p w14:paraId="50AE6ACA" w14:textId="77777777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22 декабря 2021 г. по 28 декабря 2021 г. - в размере 40,00% от начальной цены продажи лота;</w:t>
      </w:r>
    </w:p>
    <w:p w14:paraId="4E43BA2C" w14:textId="77777777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29 декабря 2021 г. по 04 января 2022 г. - в размере 30,00% от начальной цены продажи лота;</w:t>
      </w:r>
    </w:p>
    <w:p w14:paraId="174A0E51" w14:textId="77777777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05 января 2022 г. по 16 января 2022 г. - в размере 20,00% от начальной цены продажи лота;</w:t>
      </w:r>
    </w:p>
    <w:p w14:paraId="284C1B3A" w14:textId="37211A9F" w:rsidR="00130AA8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070A53" w14:textId="5E750147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12:</w:t>
      </w:r>
    </w:p>
    <w:p w14:paraId="1495C974" w14:textId="77777777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28 сентября 2021 г. по 14 ноября 2021 г. - в размере начальной цены продажи лота;</w:t>
      </w:r>
    </w:p>
    <w:p w14:paraId="515E336B" w14:textId="05551C0C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91,70% от начальной цены продажи лота;</w:t>
      </w:r>
    </w:p>
    <w:p w14:paraId="25E76644" w14:textId="7FFDC015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83,40% от начальной цены продажи лота;</w:t>
      </w:r>
    </w:p>
    <w:p w14:paraId="394B02BD" w14:textId="6AD46A81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75,10% от начальной цены продажи лота;</w:t>
      </w:r>
    </w:p>
    <w:p w14:paraId="0DB4E3CE" w14:textId="06A4507B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06 декабря 2021 г. по 13 декабря 2021 г. - в размере 66,80% от начальной цены продажи лота;</w:t>
      </w:r>
    </w:p>
    <w:p w14:paraId="6F9412D3" w14:textId="4D050399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декабря 2021 г. по 21 декабря 2021 г. - в размере 58,50% от начальной цены продажи лота;</w:t>
      </w:r>
    </w:p>
    <w:p w14:paraId="1EA32350" w14:textId="2F5F6BD2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22 декабря 2021 г. по 28 декабря 2021 г. - в размере 50,20% от начальной цены продажи лота;</w:t>
      </w:r>
    </w:p>
    <w:p w14:paraId="738E74DF" w14:textId="07A90C02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29 декабря 2021 г. по 04 января 2022 г. - в размере 41,90% от начальной цены продажи лота;</w:t>
      </w:r>
    </w:p>
    <w:p w14:paraId="3B2693C9" w14:textId="231C004A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05 января 2022 г. по 16 января 2022 г. - в размере 33,60% от начальной цены продажи лота;</w:t>
      </w:r>
    </w:p>
    <w:p w14:paraId="1CD8D533" w14:textId="094A01F3" w:rsidR="00130AA8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25,30%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398A8F" w14:textId="3418C445" w:rsidR="001D7393" w:rsidRPr="001D7393" w:rsidRDefault="001D7393" w:rsidP="001D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13:</w:t>
      </w:r>
    </w:p>
    <w:p w14:paraId="11A5B45B" w14:textId="77777777" w:rsidR="00AC3111" w:rsidRPr="00AC3111" w:rsidRDefault="00AC3111" w:rsidP="00AC3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111">
        <w:rPr>
          <w:rFonts w:ascii="Times New Roman" w:hAnsi="Times New Roman" w:cs="Times New Roman"/>
          <w:color w:val="000000"/>
          <w:sz w:val="24"/>
          <w:szCs w:val="24"/>
        </w:rPr>
        <w:t>с 28 сентября 2021 г. по 14 ноября 2021 г. - в размере начальной цены продажи лота;</w:t>
      </w:r>
    </w:p>
    <w:p w14:paraId="1D04C4BA" w14:textId="5E50974C" w:rsidR="00AC3111" w:rsidRPr="00AC3111" w:rsidRDefault="00AC3111" w:rsidP="00AC3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111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89,85% от начальной цены продажи лота;</w:t>
      </w:r>
    </w:p>
    <w:p w14:paraId="5AFBD9DA" w14:textId="46451134" w:rsidR="00AC3111" w:rsidRPr="00AC3111" w:rsidRDefault="00AC3111" w:rsidP="00AC3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111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79,70% от начальной цены продажи лота;</w:t>
      </w:r>
    </w:p>
    <w:p w14:paraId="0AE16893" w14:textId="470B6AA9" w:rsidR="00AC3111" w:rsidRPr="00AC3111" w:rsidRDefault="00AC3111" w:rsidP="00AC3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111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69,55% от начальной цены продажи лота;</w:t>
      </w:r>
    </w:p>
    <w:p w14:paraId="047583DB" w14:textId="6BD219E0" w:rsidR="00AC3111" w:rsidRPr="00AC3111" w:rsidRDefault="00AC3111" w:rsidP="00AC3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111">
        <w:rPr>
          <w:rFonts w:ascii="Times New Roman" w:hAnsi="Times New Roman" w:cs="Times New Roman"/>
          <w:color w:val="000000"/>
          <w:sz w:val="24"/>
          <w:szCs w:val="24"/>
        </w:rPr>
        <w:t>с 06 декабря 2021 г. по 13 декабря 2021 г. - в размере 59,40% от начальной цены продажи лота;</w:t>
      </w:r>
    </w:p>
    <w:p w14:paraId="2B5021BB" w14:textId="0FE33CF9" w:rsidR="00AC3111" w:rsidRPr="00AC3111" w:rsidRDefault="00AC3111" w:rsidP="00AC3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111">
        <w:rPr>
          <w:rFonts w:ascii="Times New Roman" w:hAnsi="Times New Roman" w:cs="Times New Roman"/>
          <w:color w:val="000000"/>
          <w:sz w:val="24"/>
          <w:szCs w:val="24"/>
        </w:rPr>
        <w:t>с 14 декабря 2021 г. по 21 декабря 2021 г. - в размере 49,25% от начальной цены продажи лота;</w:t>
      </w:r>
    </w:p>
    <w:p w14:paraId="3C2ACD1D" w14:textId="69BA7309" w:rsidR="00AC3111" w:rsidRPr="00AC3111" w:rsidRDefault="00AC3111" w:rsidP="00AC3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111">
        <w:rPr>
          <w:rFonts w:ascii="Times New Roman" w:hAnsi="Times New Roman" w:cs="Times New Roman"/>
          <w:color w:val="000000"/>
          <w:sz w:val="24"/>
          <w:szCs w:val="24"/>
        </w:rPr>
        <w:t>с 22 декабря 2021 г. по 28 декабря 2021 г. - в размере 39,10% от начальной цены продажи лота;</w:t>
      </w:r>
    </w:p>
    <w:p w14:paraId="510BA4A1" w14:textId="2C7D35D5" w:rsidR="00AC3111" w:rsidRPr="00AC3111" w:rsidRDefault="00AC3111" w:rsidP="00AC3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111">
        <w:rPr>
          <w:rFonts w:ascii="Times New Roman" w:hAnsi="Times New Roman" w:cs="Times New Roman"/>
          <w:color w:val="000000"/>
          <w:sz w:val="24"/>
          <w:szCs w:val="24"/>
        </w:rPr>
        <w:t>с 29 декабря 2021 г. по 04 января 2022 г. - в размере 28,95% от начальной цены продажи лота;</w:t>
      </w:r>
    </w:p>
    <w:p w14:paraId="46B79F30" w14:textId="05C4C986" w:rsidR="00AC3111" w:rsidRPr="00AC3111" w:rsidRDefault="00AC3111" w:rsidP="00AC3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111">
        <w:rPr>
          <w:rFonts w:ascii="Times New Roman" w:hAnsi="Times New Roman" w:cs="Times New Roman"/>
          <w:color w:val="000000"/>
          <w:sz w:val="24"/>
          <w:szCs w:val="24"/>
        </w:rPr>
        <w:t>с 05 января 2022 г. по 16 января 2022 г. - в размере 18,80% от начальной цены продажи лота;</w:t>
      </w:r>
    </w:p>
    <w:p w14:paraId="209EB26B" w14:textId="7E44237A" w:rsidR="001D7393" w:rsidRDefault="00AC3111" w:rsidP="00AC3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111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8,6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C311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11EFCA" w14:textId="461DCFDC" w:rsidR="00AC3111" w:rsidRPr="00450AF0" w:rsidRDefault="00450AF0" w:rsidP="00AC3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14:</w:t>
      </w:r>
    </w:p>
    <w:p w14:paraId="35719F3F" w14:textId="77777777" w:rsidR="00251704" w:rsidRPr="00251704" w:rsidRDefault="00251704" w:rsidP="00251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704">
        <w:rPr>
          <w:rFonts w:ascii="Times New Roman" w:hAnsi="Times New Roman" w:cs="Times New Roman"/>
          <w:color w:val="000000"/>
          <w:sz w:val="24"/>
          <w:szCs w:val="24"/>
        </w:rPr>
        <w:t>с 28 сентября 2021 г. по 14 ноября 2021 г. - в размере начальной цены продажи лота;</w:t>
      </w:r>
    </w:p>
    <w:p w14:paraId="62F716B7" w14:textId="77777777" w:rsidR="00251704" w:rsidRPr="00251704" w:rsidRDefault="00251704" w:rsidP="00251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704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95,00% от начальной цены продажи лота;</w:t>
      </w:r>
    </w:p>
    <w:p w14:paraId="3C2F5AB9" w14:textId="77777777" w:rsidR="00251704" w:rsidRPr="00251704" w:rsidRDefault="00251704" w:rsidP="00251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704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90,00% от начальной цены продажи лота;</w:t>
      </w:r>
    </w:p>
    <w:p w14:paraId="7FB848CA" w14:textId="77777777" w:rsidR="00251704" w:rsidRPr="00251704" w:rsidRDefault="00251704" w:rsidP="00251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704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85,00% от начальной цены продажи лота;</w:t>
      </w:r>
    </w:p>
    <w:p w14:paraId="5BCD6890" w14:textId="77777777" w:rsidR="00251704" w:rsidRPr="00251704" w:rsidRDefault="00251704" w:rsidP="00251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704">
        <w:rPr>
          <w:rFonts w:ascii="Times New Roman" w:hAnsi="Times New Roman" w:cs="Times New Roman"/>
          <w:color w:val="000000"/>
          <w:sz w:val="24"/>
          <w:szCs w:val="24"/>
        </w:rPr>
        <w:t>с 06 декабря 2021 г. по 13 декабря 2021 г. - в размере 80,00% от начальной цены продажи лота;</w:t>
      </w:r>
    </w:p>
    <w:p w14:paraId="72314DD3" w14:textId="77777777" w:rsidR="00251704" w:rsidRPr="00251704" w:rsidRDefault="00251704" w:rsidP="00251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704">
        <w:rPr>
          <w:rFonts w:ascii="Times New Roman" w:hAnsi="Times New Roman" w:cs="Times New Roman"/>
          <w:color w:val="000000"/>
          <w:sz w:val="24"/>
          <w:szCs w:val="24"/>
        </w:rPr>
        <w:t>с 14 декабря 2021 г. по 21 декабря 2021 г. - в размере 75,00% от начальной цены продажи лота;</w:t>
      </w:r>
    </w:p>
    <w:p w14:paraId="68839EF8" w14:textId="77777777" w:rsidR="00251704" w:rsidRPr="00251704" w:rsidRDefault="00251704" w:rsidP="00251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704">
        <w:rPr>
          <w:rFonts w:ascii="Times New Roman" w:hAnsi="Times New Roman" w:cs="Times New Roman"/>
          <w:color w:val="000000"/>
          <w:sz w:val="24"/>
          <w:szCs w:val="24"/>
        </w:rPr>
        <w:t>с 22 декабря 2021 г. по 28 декабря 2021 г. - в размере 70,00% от начальной цены продажи лота;</w:t>
      </w:r>
    </w:p>
    <w:p w14:paraId="1C769219" w14:textId="77777777" w:rsidR="00251704" w:rsidRPr="00251704" w:rsidRDefault="00251704" w:rsidP="00251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704">
        <w:rPr>
          <w:rFonts w:ascii="Times New Roman" w:hAnsi="Times New Roman" w:cs="Times New Roman"/>
          <w:color w:val="000000"/>
          <w:sz w:val="24"/>
          <w:szCs w:val="24"/>
        </w:rPr>
        <w:t>с 29 декабря 2021 г. по 04 января 2022 г. - в размере 65,00% от начальной цены продажи лота;</w:t>
      </w:r>
    </w:p>
    <w:p w14:paraId="0BCF822E" w14:textId="77777777" w:rsidR="00251704" w:rsidRPr="00251704" w:rsidRDefault="00251704" w:rsidP="00251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704">
        <w:rPr>
          <w:rFonts w:ascii="Times New Roman" w:hAnsi="Times New Roman" w:cs="Times New Roman"/>
          <w:color w:val="000000"/>
          <w:sz w:val="24"/>
          <w:szCs w:val="24"/>
        </w:rPr>
        <w:t>с 05 января 2022 г. по 16 января 2022 г. - в размере 60,00% от начальной цены продажи лота;</w:t>
      </w:r>
    </w:p>
    <w:p w14:paraId="4C1FF9E2" w14:textId="7255A11E" w:rsidR="001D7393" w:rsidRDefault="00251704" w:rsidP="00251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704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0ABD57A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134CD21D" w14:textId="7C1C93F0" w:rsidR="00D930B2" w:rsidRDefault="00D930B2" w:rsidP="00D930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lastRenderedPageBreak/>
        <w:tab/>
      </w:r>
      <w:r w:rsidRPr="00D930B2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Покупатель по  Лот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ам 1-10 </w:t>
      </w:r>
      <w:r w:rsidRPr="00D930B2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69BA733" w14:textId="3D94DF71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0A1EA1A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207E2" w:rsidRPr="004207E2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(Пяти) дней с даты его получения Победителем означает отказ (уклонение) Победителя от заключения Договора и Организатор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F6100EB" w14:textId="1C27BF5B" w:rsidR="004D2323" w:rsidRDefault="007E3D68" w:rsidP="00FA3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D2323" w:rsidRPr="004D2323">
        <w:rPr>
          <w:rFonts w:ascii="Times New Roman" w:hAnsi="Times New Roman" w:cs="Times New Roman"/>
          <w:color w:val="000000"/>
          <w:sz w:val="24"/>
          <w:szCs w:val="24"/>
        </w:rPr>
        <w:t>с 10:00 до 17:00 часов по адресу: г. Москва, Павелецкая наб., д. 8, тел. 8 (495) 725-31-15, доб. 67-44, 65-89</w:t>
      </w:r>
      <w:r w:rsidR="004D232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E0850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1-5,11,12: </w:t>
      </w:r>
      <w:r w:rsidR="00BE0850" w:rsidRPr="00BE0850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BE0850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6-10: </w:t>
      </w:r>
      <w:r w:rsidR="00BE0850" w:rsidRPr="00BE0850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 Соболькова Елена 8(927)208-15-34</w:t>
      </w:r>
      <w:r w:rsidR="00BE085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A313F">
        <w:rPr>
          <w:rFonts w:ascii="Times New Roman" w:hAnsi="Times New Roman" w:cs="Times New Roman"/>
          <w:color w:val="000000"/>
          <w:sz w:val="24"/>
          <w:szCs w:val="24"/>
        </w:rPr>
        <w:t xml:space="preserve">по лоту 13: </w:t>
      </w:r>
      <w:r w:rsidR="00FA313F" w:rsidRPr="00FA313F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Замяткина Анастасия тел. 8 (938) 422-90-95</w:t>
      </w:r>
      <w:r w:rsidR="00FA313F">
        <w:rPr>
          <w:rFonts w:ascii="Times New Roman" w:hAnsi="Times New Roman" w:cs="Times New Roman"/>
          <w:color w:val="000000"/>
          <w:sz w:val="24"/>
          <w:szCs w:val="24"/>
        </w:rPr>
        <w:t xml:space="preserve">; по лоту 14: </w:t>
      </w:r>
      <w:r w:rsidR="00FA313F" w:rsidRPr="00FA313F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FA31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313F" w:rsidRPr="00FA313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FA31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8FA24C2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12D3"/>
    <w:rsid w:val="00002933"/>
    <w:rsid w:val="0003404B"/>
    <w:rsid w:val="00101AB0"/>
    <w:rsid w:val="00130AA8"/>
    <w:rsid w:val="001C2A71"/>
    <w:rsid w:val="001D7393"/>
    <w:rsid w:val="00203862"/>
    <w:rsid w:val="00251704"/>
    <w:rsid w:val="00292C71"/>
    <w:rsid w:val="002C3A2C"/>
    <w:rsid w:val="00360DC6"/>
    <w:rsid w:val="003E6C81"/>
    <w:rsid w:val="004207E2"/>
    <w:rsid w:val="00450AF0"/>
    <w:rsid w:val="00495D59"/>
    <w:rsid w:val="004B74A7"/>
    <w:rsid w:val="004D2323"/>
    <w:rsid w:val="00555595"/>
    <w:rsid w:val="005742CC"/>
    <w:rsid w:val="005F1F68"/>
    <w:rsid w:val="0060458C"/>
    <w:rsid w:val="00621553"/>
    <w:rsid w:val="00624F5B"/>
    <w:rsid w:val="006D52BA"/>
    <w:rsid w:val="00762232"/>
    <w:rsid w:val="007A10EE"/>
    <w:rsid w:val="007E3D68"/>
    <w:rsid w:val="008C4892"/>
    <w:rsid w:val="008F1609"/>
    <w:rsid w:val="00922886"/>
    <w:rsid w:val="00946EF2"/>
    <w:rsid w:val="00953DA4"/>
    <w:rsid w:val="00987A46"/>
    <w:rsid w:val="009E68C2"/>
    <w:rsid w:val="009F0C4D"/>
    <w:rsid w:val="00A6582B"/>
    <w:rsid w:val="00AC3111"/>
    <w:rsid w:val="00B97A00"/>
    <w:rsid w:val="00BE0850"/>
    <w:rsid w:val="00C15400"/>
    <w:rsid w:val="00C66976"/>
    <w:rsid w:val="00D115EC"/>
    <w:rsid w:val="00D16130"/>
    <w:rsid w:val="00D930B2"/>
    <w:rsid w:val="00DD01CB"/>
    <w:rsid w:val="00E2452B"/>
    <w:rsid w:val="00E645EC"/>
    <w:rsid w:val="00EE3F19"/>
    <w:rsid w:val="00F463FC"/>
    <w:rsid w:val="00F60A57"/>
    <w:rsid w:val="00F92A8F"/>
    <w:rsid w:val="00F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41</cp:revision>
  <dcterms:created xsi:type="dcterms:W3CDTF">2019-07-23T07:53:00Z</dcterms:created>
  <dcterms:modified xsi:type="dcterms:W3CDTF">2021-09-17T14:08:00Z</dcterms:modified>
</cp:coreProperties>
</file>