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CA36FB6" w:rsidR="0003404B" w:rsidRPr="00DD01CB" w:rsidRDefault="000C5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по делу №А40-155329/14 конкурсным управляющим (ликвидатором) </w:t>
      </w:r>
      <w:r w:rsidRPr="000C5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«ИнтрастБанк» (открытое акционерное общество) (АКБ «ИнтрастБанк» (ОАО)),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ОГРН 1027739249670, ИНН 7736193347, зарегистрированным по адресу: 115054, г. Москва, Монетчиковский 5-й переулок, д. 3, стр. 1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722FEDCD" w:rsidR="00D115EC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C544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3C0E7D" w14:textId="77777777" w:rsidR="00363552" w:rsidRPr="00363552" w:rsidRDefault="00363552" w:rsidP="0036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552">
        <w:rPr>
          <w:rFonts w:ascii="Times New Roman" w:hAnsi="Times New Roman" w:cs="Times New Roman"/>
          <w:color w:val="000000"/>
          <w:sz w:val="24"/>
          <w:szCs w:val="24"/>
        </w:rPr>
        <w:t>Лот 1 - VP Bank (Switzerland) Ltd, определение АС г. Москвы по делу À40-155329/14-70-183 «Б» от 16.03.2017 о признании недействительной сделки, постановление 9ААС г. Москвы по делу À40-155329/14-70-183 «Б» от 31.05.2017 (732 125 026,48 руб.) - 334 126 474,76 руб.;</w:t>
      </w:r>
    </w:p>
    <w:p w14:paraId="4F69A62E" w14:textId="01183EAB" w:rsidR="00987A46" w:rsidRDefault="00363552" w:rsidP="0036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552">
        <w:rPr>
          <w:rFonts w:ascii="Times New Roman" w:hAnsi="Times New Roman" w:cs="Times New Roman"/>
          <w:color w:val="000000"/>
          <w:sz w:val="24"/>
          <w:szCs w:val="24"/>
        </w:rPr>
        <w:t>Лот 2 - Федько Виталий Филиппович, КД К-11/10 от 26.02.2010, заочное решение Фрунзенского районного суда г. Санкт-Петербурга от 17.05.2011 по делу 2-2200/2011, решение Фрунзенского районного суда г. Санкт-Петербурга от 25.06.2013 по делу 2-3025/2013, Негодаев Игорь Викторович, КД К-22/07 от 30.08.2007, заочное решение Волжского городского суда Волгоградской области от 10.06.2009 по делу 2-3312/2009 , решение Азовского городского суда Ростовской области по делу 2-882/2019 от 19.03.2019, Ковалев Николай Иванович солидарно с Ковалевой Ниной Ивановной, КД К-430/13 от 14.11.2013, решения Ленинского районного суда г. Воронежа по делу 2-5918/15 от 02.10.2016, по делу 2-1946/2018 от 12.04.2018, апелляционное определение Воронежского суда от 21.03.2019 по делу 33-1878, в отношении заемщика Подпружниковой М.С. процедура банкротства завершена, г. Москва (3 647 205,79 руб.) - 1 154 314,07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664E93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63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63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F92114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63552" w:rsidRPr="00363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363552" w:rsidRPr="00363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63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198A9A14" w:rsidR="00987A46" w:rsidRPr="00195D15" w:rsidRDefault="00195D15" w:rsidP="00363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F396377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06 ноября 2021 г. - в размере начальной цены продажи лота;</w:t>
      </w:r>
    </w:p>
    <w:p w14:paraId="67A9B01C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07 ноября 2021 г. по 11 ноября 2021 г. - в размере 88,00% от начальной цены продажи лота;</w:t>
      </w:r>
    </w:p>
    <w:p w14:paraId="73D600E1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12 ноября 2021 г. по 16 ноября 2021 г. - в размере 76,00% от начальной цены продажи лота;</w:t>
      </w:r>
    </w:p>
    <w:p w14:paraId="73ECA85A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17 ноября 2021 г. по 21 ноября 2021 г. - в размере 64,00% от начальной цены продажи лота;</w:t>
      </w:r>
    </w:p>
    <w:p w14:paraId="59038532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22 ноября 2021 г. по 26 ноября 2021 г. - в размере 52,00% от начальной цены продажи лота;</w:t>
      </w:r>
    </w:p>
    <w:p w14:paraId="7719BCC8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27 ноября 2021 г. по 01 декабря 2021 г. - в размере 40,00% от начальной цены продажи лота;</w:t>
      </w:r>
    </w:p>
    <w:p w14:paraId="7545A111" w14:textId="1A519CB7" w:rsid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02 декабря 2021 г. по 06 декабря 2021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F5C6B6" w14:textId="11380815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C9B5DBC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2021 г. по 06 ноября 2021 г. - в размере начальной цены продажи лота;</w:t>
      </w:r>
    </w:p>
    <w:p w14:paraId="2F67D85A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07 ноября 2021 г. по 11 ноября 2021 г. - в размере 84,20% от начальной цены продажи лота;</w:t>
      </w:r>
    </w:p>
    <w:p w14:paraId="3DE3D37B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12 ноября 2021 г. по 16 ноября 2021 г. - в размере 68,40% от начальной цены продажи лота;</w:t>
      </w:r>
    </w:p>
    <w:p w14:paraId="6834E6E7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17 ноября 2021 г. по 21 ноября 2021 г. - в размере 52,60% от начальной цены продажи лота;</w:t>
      </w:r>
    </w:p>
    <w:p w14:paraId="508B2839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22 ноября 2021 г. по 26 ноября 2021 г. - в размере 36,80% от начальной цены продажи лота;</w:t>
      </w:r>
    </w:p>
    <w:p w14:paraId="0592F9AA" w14:textId="77777777" w:rsidR="00195D15" w:rsidRPr="00195D15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27 ноября 2021 г. по 01 декабря 2021 г. - в размере 21,00% от начальной цены продажи лота;</w:t>
      </w:r>
    </w:p>
    <w:p w14:paraId="7FCDDA2C" w14:textId="496A05A9" w:rsidR="00987A46" w:rsidRDefault="00195D15" w:rsidP="00195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с 02 декабря 2021 г. по 06 декабря 2021 г. - в размере 5,20%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9F62B96" w:rsidR="008F1609" w:rsidRPr="00195D15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195D1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95D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195D15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195D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7A46" w:rsidRPr="00195D15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195D15">
        <w:rPr>
          <w:rFonts w:ascii="Times New Roman" w:hAnsi="Times New Roman" w:cs="Times New Roman"/>
          <w:color w:val="000000"/>
          <w:sz w:val="24"/>
          <w:szCs w:val="24"/>
        </w:rPr>
        <w:t xml:space="preserve"> 8(495) 725-31-15, доб. 61-77, 63-07</w:t>
      </w:r>
      <w:r w:rsidR="00987A46" w:rsidRPr="00195D15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19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D15" w:rsidRPr="00195D1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195D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D1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C5446"/>
    <w:rsid w:val="00101AB0"/>
    <w:rsid w:val="00195D15"/>
    <w:rsid w:val="00203862"/>
    <w:rsid w:val="002C3A2C"/>
    <w:rsid w:val="00360DC6"/>
    <w:rsid w:val="00363552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2019-07-23T07:53:00Z</dcterms:created>
  <dcterms:modified xsi:type="dcterms:W3CDTF">2021-09-17T12:53:00Z</dcterms:modified>
</cp:coreProperties>
</file>