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Москва</w:t>
        <w:tab/>
        <w:tab/>
        <w:tab/>
        <w:tab/>
        <w:t xml:space="preserve">                                               «_____»___________ 2021 г.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 – Общество с ограниченной ответственностью «Варги Юниор»  (ИНН/ КПП 7729506221/772901001, ОГРН 1047796258256, г. Москва, ул. Рочдельская, д. 15, стр. 17-18, эт. 2, пом. II, ком.1, torg@va</w:t>
      </w:r>
      <w:hyperlink r:id="rId7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rgi.org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, тел. 8(495)6423825) в лице Генерального директора Головниковой Т.Д., по поручению Конкурсного управляющего Криксина Фёдора Игоревича,</w:t>
      </w:r>
      <w:r w:rsidDel="00000000" w:rsidR="00000000" w:rsidRPr="00000000">
        <w:rPr>
          <w:sz w:val="24"/>
          <w:szCs w:val="24"/>
          <w:rtl w:val="0"/>
        </w:rPr>
        <w:t xml:space="preserve"> с одной стороны и_________________________________________________________________________________________________________________________________________________________, именуем___ в дальнейшем «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», с другой стороны, совместно именуемые «</w:t>
      </w:r>
      <w:r w:rsidDel="00000000" w:rsidR="00000000" w:rsidRPr="00000000">
        <w:rPr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sz w:val="24"/>
          <w:szCs w:val="24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 для участия в открытых электронных торгах по продаже имущества  ООО “Стем Строй” (юр. адрес: 107113, г. Москва, ул. Шумкина, д. 20, стр. 1, ОГРН 1057747591660, ИНН 7725544650, КПП 774501001, процедура конкурсного производства введена Решением Арбитражного суда города Москвы от 10.10.2018 г. (резолютивная часть объявлена 08.10.2018 г.) по делу № А40-25497/15), проводимых в форме _______ на электронной торговой площадке «Российский аукционный дом» по адресу в сети Интернет http://www.lot-online.ru, торговая процедура № _____, вносит задаток в размере 20% от начальной цены продажи имущества или _______ (___________) рублей на расчетный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 по реквизитам: получатель ООО «Варги Юниор», ИНН 7729506221, КПП 770301001, р/с № 40702810601960002694, к\с 30101810200000000593, БИК 044525593 в АО "Альфа Банк" г. Москва, назначение платежа: перечисление задатка на участие в торгах по продаже имущества ООО «Стем Строй», лот № ____, а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sz w:val="24"/>
          <w:szCs w:val="24"/>
          <w:rtl w:val="0"/>
        </w:rPr>
        <w:t xml:space="preserve"> принимает его. 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Задаток вносится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sz w:val="24"/>
          <w:szCs w:val="24"/>
          <w:rtl w:val="0"/>
        </w:rPr>
        <w:t xml:space="preserve"> в качестве обеспечения исполнения обязательств по оплате продаваемого на торгах имущества Должника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Порядок внесения, возврата и удержания задатка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Задаток перечисляется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sz w:val="24"/>
          <w:szCs w:val="24"/>
          <w:rtl w:val="0"/>
        </w:rPr>
        <w:t xml:space="preserve"> в течение всего срока приема заявок на участие в торгах по продаже имущества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Должника.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Задаток считается внесенным с момента его зачисления банком в полном объеме на расчетный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, но не позднее даты и времени окончания приема заявок. Обязательства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sz w:val="24"/>
          <w:szCs w:val="24"/>
          <w:rtl w:val="0"/>
        </w:rPr>
        <w:t xml:space="preserve"> по внесению задатка считаются неисполненными, если поступление всей суммы задатка на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 не подтверждено по состоянию на дату и время окончания приема заявок.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Задаток возвращается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Заявителю</w:t>
      </w:r>
      <w:r w:rsidDel="00000000" w:rsidR="00000000" w:rsidRPr="00000000">
        <w:rPr>
          <w:sz w:val="24"/>
          <w:szCs w:val="24"/>
          <w:rtl w:val="0"/>
        </w:rPr>
        <w:t xml:space="preserve"> в течение пяти рабочих дней со дня подписания протокола о результатах проведения торгов в следующих случаях: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отзыве заявки до даты и времени окончания приема заявок;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в случае непоступления всей суммы задатка в срок приема заявок, указанный в сообщении о проведении торгов. 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Задаток возвращается всем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Заявителям</w:t>
      </w:r>
      <w:r w:rsidDel="00000000" w:rsidR="00000000" w:rsidRPr="00000000">
        <w:rPr>
          <w:sz w:val="24"/>
          <w:szCs w:val="24"/>
          <w:rtl w:val="0"/>
        </w:rPr>
        <w:t xml:space="preserve"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оплата, либо на счет, реквизиты которого отдельно указал Заявитель.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sz w:val="24"/>
          <w:szCs w:val="24"/>
          <w:rtl w:val="0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арбитражного управляющего о заключении договора купли-продажи.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2.7. Сумма задатка, внесенного победителем торгов, засчитывается в счет оплаты приобретенного имущества.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2.8. В случае не поступления или неполного поступления оплаты приобретенного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Другие условия договора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Все споры и разногласия, связанные с исполнением договора о задатке, разрешаются в соответствии с действующим законодательством Российской Федерации Арбитражном суде Московской области.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Реквизиты и подписи сторон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4740"/>
        <w:tblGridChange w:id="0">
          <w:tblGrid>
            <w:gridCol w:w="4605"/>
            <w:gridCol w:w="4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Заявитель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ООО «Варги Юниор»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ИНН 7729506221, КПП 772301001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ОГРН 1047796258256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123022, г.Москва, а/я 140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Р/с 40702810601960002694</w:t>
              <w:br w:type="textWrapping"/>
              <w:t xml:space="preserve">в банке: АО "АЛЬФА-БАНК" в г. Москва</w:t>
              <w:br w:type="textWrapping"/>
              <w:t xml:space="preserve">к/с 30101810200000000593</w:t>
              <w:br w:type="textWrapping"/>
              <w:t xml:space="preserve">БИК 044525593</w:t>
              <w:br w:type="textWrapping"/>
            </w:r>
          </w:p>
          <w:p w:rsidR="00000000" w:rsidDel="00000000" w:rsidP="00000000" w:rsidRDefault="00000000" w:rsidRPr="00000000" w14:paraId="0000002D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0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_____________/Головникова Т.Д.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pageBreakBefore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___________________________</w:t>
            </w:r>
          </w:p>
          <w:p w:rsidR="00000000" w:rsidDel="00000000" w:rsidP="00000000" w:rsidRDefault="00000000" w:rsidRPr="00000000" w14:paraId="00000034">
            <w:pPr>
              <w:pageBreakBefore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нахождения _______________________</w:t>
            </w:r>
          </w:p>
          <w:p w:rsidR="00000000" w:rsidDel="00000000" w:rsidP="00000000" w:rsidRDefault="00000000" w:rsidRPr="00000000" w14:paraId="00000035">
            <w:pPr>
              <w:pageBreakBefore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Почтовый адрес __________________________</w:t>
            </w:r>
          </w:p>
          <w:p w:rsidR="00000000" w:rsidDel="00000000" w:rsidP="00000000" w:rsidRDefault="00000000" w:rsidRPr="00000000" w14:paraId="00000036">
            <w:pPr>
              <w:pageBreakBefore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Телефон/факс ____________________________</w:t>
            </w:r>
          </w:p>
          <w:p w:rsidR="00000000" w:rsidDel="00000000" w:rsidP="00000000" w:rsidRDefault="00000000" w:rsidRPr="00000000" w14:paraId="00000037">
            <w:pPr>
              <w:pageBreakBefore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____________________________</w:t>
            </w:r>
          </w:p>
          <w:p w:rsidR="00000000" w:rsidDel="00000000" w:rsidP="00000000" w:rsidRDefault="00000000" w:rsidRPr="00000000" w14:paraId="00000038">
            <w:pPr>
              <w:pageBreakBefore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Банковские реквизиты ___________________</w:t>
            </w:r>
          </w:p>
          <w:p w:rsidR="00000000" w:rsidDel="00000000" w:rsidP="00000000" w:rsidRDefault="00000000" w:rsidRPr="00000000" w14:paraId="00000039">
            <w:pPr>
              <w:pageBreakBefore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3B">
            <w:pPr>
              <w:pageBreakBefore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 /______________________/</w:t>
            </w:r>
          </w:p>
          <w:p w:rsidR="00000000" w:rsidDel="00000000" w:rsidP="00000000" w:rsidRDefault="00000000" w:rsidRPr="00000000" w14:paraId="0000003D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vargi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4/R3zNO1w279Nk4nSrW5Vgt5HQ==">AMUW2mUf3Q5taSSVVlrH8UyAr8Lej3h2gd8ftxak+81goPXcPqZ2qKkJFaN4aJbVjd3ZWmdXDDEzu2e24Xzz2rl/B1bMUZ9EMZTp7k9mMp2p9CYtKsnAVPpQY3bOmpDNxyCnd7OkodmF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2018-12-26T11:54:00Z</dcterms:created>
  <dc:creator>Vargi</dc:creator>
</cp:coreProperties>
</file>