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303A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111AEFE6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51720154" w14:textId="4988B335" w:rsidR="006F1158" w:rsidRDefault="000B02C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Pr="009A1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адрес регистрации: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улица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Горького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ОГРН: 1025200000352, ИНН: 5253004326, КПП: 526001001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lang w:eastAsia="ru-RU"/>
        </w:rPr>
        <w:t>№</w:t>
      </w:r>
      <w:r>
        <w:rPr>
          <w:rFonts w:ascii="Times New Roman" w:hAnsi="Times New Roman" w:cs="Times New Roman"/>
          <w:b/>
          <w:bCs/>
          <w:sz w:val="24"/>
          <w:lang w:eastAsia="ru-RU"/>
        </w:rPr>
        <w:t>20300</w:t>
      </w:r>
      <w:r w:rsidR="0099551F">
        <w:rPr>
          <w:rFonts w:ascii="Times New Roman" w:hAnsi="Times New Roman" w:cs="Times New Roman"/>
          <w:b/>
          <w:bCs/>
          <w:sz w:val="24"/>
          <w:lang w:eastAsia="ru-RU"/>
        </w:rPr>
        <w:t>75300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>№</w:t>
      </w:r>
      <w:r w:rsidR="0099551F">
        <w:rPr>
          <w:rFonts w:ascii="Times New Roman" w:hAnsi="Times New Roman" w:cs="Times New Roman"/>
          <w:sz w:val="24"/>
          <w:lang w:eastAsia="ru-RU"/>
        </w:rPr>
        <w:t>58</w:t>
      </w:r>
      <w:r>
        <w:rPr>
          <w:rFonts w:ascii="Times New Roman" w:hAnsi="Times New Roman" w:cs="Times New Roman"/>
          <w:sz w:val="24"/>
          <w:lang w:eastAsia="ru-RU"/>
        </w:rPr>
        <w:t>(</w:t>
      </w:r>
      <w:r w:rsidR="0099551F">
        <w:rPr>
          <w:rFonts w:ascii="Times New Roman" w:hAnsi="Times New Roman" w:cs="Times New Roman"/>
          <w:sz w:val="24"/>
          <w:lang w:eastAsia="ru-RU"/>
        </w:rPr>
        <w:t>7020</w:t>
      </w:r>
      <w:r>
        <w:rPr>
          <w:rFonts w:ascii="Times New Roman" w:hAnsi="Times New Roman" w:cs="Times New Roman"/>
          <w:sz w:val="24"/>
          <w:lang w:eastAsia="ru-RU"/>
        </w:rPr>
        <w:t xml:space="preserve">) от </w:t>
      </w:r>
      <w:r w:rsidR="0099551F">
        <w:rPr>
          <w:rFonts w:ascii="Times New Roman" w:hAnsi="Times New Roman" w:cs="Times New Roman"/>
          <w:sz w:val="24"/>
          <w:lang w:eastAsia="ru-RU"/>
        </w:rPr>
        <w:t>03</w:t>
      </w:r>
      <w:r>
        <w:rPr>
          <w:rFonts w:ascii="Times New Roman" w:hAnsi="Times New Roman" w:cs="Times New Roman"/>
          <w:sz w:val="24"/>
          <w:lang w:eastAsia="ru-RU"/>
        </w:rPr>
        <w:t>.0</w:t>
      </w:r>
      <w:r w:rsidR="0099551F">
        <w:rPr>
          <w:rFonts w:ascii="Times New Roman" w:hAnsi="Times New Roman" w:cs="Times New Roman"/>
          <w:sz w:val="24"/>
          <w:lang w:eastAsia="ru-RU"/>
        </w:rPr>
        <w:t>4</w:t>
      </w:r>
      <w:r>
        <w:rPr>
          <w:rFonts w:ascii="Times New Roman" w:hAnsi="Times New Roman" w:cs="Times New Roman"/>
          <w:sz w:val="24"/>
          <w:lang w:eastAsia="ru-RU"/>
        </w:rPr>
        <w:t>.2021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 лоту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: </w:t>
      </w:r>
    </w:p>
    <w:p w14:paraId="1DA9C4E4" w14:textId="38A288BD" w:rsidR="003D2FB9" w:rsidRDefault="000B02C7" w:rsidP="006F115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E552E2">
        <w:rPr>
          <w:rFonts w:ascii="Times New Roman" w:hAnsi="Times New Roman" w:cs="Times New Roman"/>
          <w:sz w:val="24"/>
          <w:lang w:eastAsia="ru-RU"/>
        </w:rPr>
        <w:t xml:space="preserve">Лот </w:t>
      </w:r>
      <w:r w:rsidR="0099551F" w:rsidRPr="00E552E2">
        <w:rPr>
          <w:rFonts w:ascii="Times New Roman" w:hAnsi="Times New Roman" w:cs="Times New Roman"/>
          <w:sz w:val="24"/>
          <w:lang w:eastAsia="ru-RU"/>
        </w:rPr>
        <w:t>9</w:t>
      </w:r>
      <w:r w:rsidRPr="00E552E2">
        <w:rPr>
          <w:rFonts w:ascii="Times New Roman" w:hAnsi="Times New Roman" w:cs="Times New Roman"/>
          <w:sz w:val="24"/>
          <w:lang w:eastAsia="ru-RU"/>
        </w:rPr>
        <w:t xml:space="preserve"> - </w:t>
      </w:r>
      <w:r w:rsidR="00E552E2" w:rsidRPr="00E552E2">
        <w:rPr>
          <w:rFonts w:ascii="Times New Roman" w:hAnsi="Times New Roman" w:cs="Times New Roman"/>
          <w:sz w:val="24"/>
          <w:lang w:eastAsia="ru-RU"/>
        </w:rPr>
        <w:t>ИП Пожарнова Наталья Борисовна, ИНН 521200004709, КД 332/12-вск от 22.11.2012, определение Воскресенского районного суда Нижегородской области от 11.10.2018 по делу 2-280/2018 об утверждении мирового соглашения (13 839,18 руб.).</w:t>
      </w:r>
    </w:p>
    <w:p w14:paraId="14F31C59" w14:textId="77777777" w:rsidR="006F1158" w:rsidRPr="00E552E2" w:rsidRDefault="006F1158" w:rsidP="006F115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6F1158" w:rsidRPr="00E5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B02C7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72419"/>
    <w:rsid w:val="007C1324"/>
    <w:rsid w:val="008E1C3A"/>
    <w:rsid w:val="009434E6"/>
    <w:rsid w:val="0099551F"/>
    <w:rsid w:val="00A74582"/>
    <w:rsid w:val="00C25FE0"/>
    <w:rsid w:val="00C51986"/>
    <w:rsid w:val="00C5233F"/>
    <w:rsid w:val="00C620CD"/>
    <w:rsid w:val="00CF64BB"/>
    <w:rsid w:val="00D10A1F"/>
    <w:rsid w:val="00E44430"/>
    <w:rsid w:val="00E5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EF78"/>
  <w15:docId w15:val="{CEADA358-297C-4392-87CD-D019327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2021-09-24T11:43:00Z</dcterms:created>
  <dcterms:modified xsi:type="dcterms:W3CDTF">2021-09-24T11:43:00Z</dcterms:modified>
</cp:coreProperties>
</file>