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2ECBC35" w:rsidR="0003404B" w:rsidRPr="00DD01CB" w:rsidRDefault="00DE4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Республики Дагестан от 26 сентября 2016 года по делу № А15-4040/2016 конкурсным управляющим (ликвидатором) </w:t>
      </w:r>
      <w:r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Коммерческого банка «КРЕДО ФИНАНС» (ООО КБ "КРЕДО ФИНАНС")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367029, Республика Дагестан, г. Махачкала, ул. С.М. Абубакарова, 115, ИНН 0527000260, ОГРН 1020500000443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70738598" w:rsidR="00D115EC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D37">
        <w:rPr>
          <w:rFonts w:ascii="Times New Roman" w:hAnsi="Times New Roman" w:cs="Times New Roman"/>
          <w:color w:val="000000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70F4EE" w14:textId="77777777" w:rsidR="004B3947" w:rsidRPr="004B3947" w:rsidRDefault="004B3947" w:rsidP="004B39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Лот 1 - МП "Сагринский строительно-монтажный участок", ИНН 0509001670, решение АС Республики Дагестан от 19.10.2017 по делу А15-3148/2017 (3 826 232,98 руб.) - 1 900 183,82 руб.;</w:t>
      </w:r>
    </w:p>
    <w:p w14:paraId="307120E2" w14:textId="77777777" w:rsidR="004B3947" w:rsidRPr="004B3947" w:rsidRDefault="004B3947" w:rsidP="004B39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Лот 2 - ООО "Интер-Каспий", ИНН 0541028187, решение АС Республики Дагестан от 10.09.2018 по делу А15-1849/2018 (5 000 872,63 руб.) - 2 499 736,19 руб.;</w:t>
      </w:r>
    </w:p>
    <w:p w14:paraId="0E94C0A4" w14:textId="247D75B8" w:rsidR="00987A46" w:rsidRDefault="004B3947" w:rsidP="004B39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Лот 3 - ООО "ТехноСтройКонсалт", ИНН 0572003873, решение АС Республики Дагестан от 20.11.2019 по делу А15-3222/2019 (8 082 199,87 руб.) - 2 980 656,00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1027BE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73C22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4B3947" w:rsidRP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62232" w:rsidRP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39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4B3947" w:rsidRPr="004B39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Один</w:t>
      </w:r>
      <w:r w:rsidR="00762232" w:rsidRPr="004B39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4B3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4B3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ень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0320EC9E" w:rsidR="00987A46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1,3:</w:t>
      </w:r>
    </w:p>
    <w:p w14:paraId="7409C156" w14:textId="77777777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05 октября 2021 г. по 13 ноября 2021 г. - в размере начальной цены продажи лота;</w:t>
      </w:r>
    </w:p>
    <w:p w14:paraId="354AE6F8" w14:textId="77777777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14 ноября 2021 г. по 16 ноября 2021 г. - в размере 90,00% от начальной цены продажи лота;</w:t>
      </w:r>
    </w:p>
    <w:p w14:paraId="158B9322" w14:textId="77777777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17 ноября 2021 г. по 19 ноября 2021 г. - в размере 80,00% от начальной цены продажи лота;</w:t>
      </w:r>
    </w:p>
    <w:p w14:paraId="21222AAA" w14:textId="26984D6E" w:rsid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20 ноября 2021 г. по 22 ноября 2021 г. - в размере 70,00% от начальной цены продажи лота;</w:t>
      </w:r>
    </w:p>
    <w:p w14:paraId="36AACBA2" w14:textId="29B75648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E2D1FAD" w14:textId="77777777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05 октября 2021 г. по 13 ноября 2021 г. - в размере начальной цены продажи лота;</w:t>
      </w:r>
    </w:p>
    <w:p w14:paraId="7424E0B3" w14:textId="77777777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14 ноября 2021 г. по 16 ноября 2021 г. - в размере 80,00% от начальной цены продажи лота;</w:t>
      </w:r>
    </w:p>
    <w:p w14:paraId="45CD1D5A" w14:textId="77777777" w:rsidR="004B3947" w:rsidRPr="004B3947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17 ноября 2021 г. по 19 ноября 2021 г. - в размере 60,00% от начальной цены продажи лота;</w:t>
      </w:r>
    </w:p>
    <w:p w14:paraId="7FCDDA2C" w14:textId="68EBD5F1" w:rsidR="00987A46" w:rsidRDefault="004B3947" w:rsidP="004B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947">
        <w:rPr>
          <w:rFonts w:ascii="Times New Roman" w:hAnsi="Times New Roman" w:cs="Times New Roman"/>
          <w:color w:val="000000"/>
          <w:sz w:val="24"/>
          <w:szCs w:val="24"/>
        </w:rPr>
        <w:t>с 20 ноября 2021 г. по 22 ноября 2021 г. - в размере 40,00%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D8C7D2A" w:rsidR="008F1609" w:rsidRDefault="007E3D68" w:rsidP="00F32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4B394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B3947" w:rsidRPr="004B394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4B394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4B3947" w:rsidRPr="004B39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7A46" w:rsidRPr="004B3947">
        <w:rPr>
          <w:rFonts w:ascii="Times New Roman" w:hAnsi="Times New Roman" w:cs="Times New Roman"/>
          <w:color w:val="000000"/>
          <w:sz w:val="24"/>
          <w:szCs w:val="24"/>
        </w:rPr>
        <w:t>:00 часов</w:t>
      </w:r>
      <w:r w:rsidR="004B3947" w:rsidRPr="004B3947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</w:t>
      </w:r>
      <w:r w:rsidR="00987A46" w:rsidRPr="004B394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4B394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</w:t>
      </w:r>
      <w:r w:rsidR="00F32E3A">
        <w:rPr>
          <w:rFonts w:ascii="Times New Roman" w:hAnsi="Times New Roman" w:cs="Times New Roman"/>
          <w:color w:val="000000"/>
          <w:sz w:val="24"/>
          <w:szCs w:val="24"/>
        </w:rPr>
        <w:t>Дагестан, г. Махачкала, Шоссе Аэропорта, д. 19ж, тел. +7 (8722) 56-19-20</w:t>
      </w:r>
      <w:r w:rsidR="00987A46" w:rsidRPr="004B394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32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E3A" w:rsidRPr="00F32E3A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</w:t>
      </w:r>
      <w:r w:rsidR="00F32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E3A" w:rsidRPr="00F32E3A">
        <w:rPr>
          <w:rFonts w:ascii="Times New Roman" w:hAnsi="Times New Roman" w:cs="Times New Roman"/>
          <w:color w:val="000000"/>
          <w:sz w:val="24"/>
          <w:szCs w:val="24"/>
        </w:rPr>
        <w:t>Замяткина Анастасия тел. 8 (938) 422-90-95</w:t>
      </w:r>
      <w:r w:rsidR="00F32E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3947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DE4D37"/>
    <w:rsid w:val="00E2452B"/>
    <w:rsid w:val="00E645EC"/>
    <w:rsid w:val="00EE3F19"/>
    <w:rsid w:val="00F32E3A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2019-07-23T07:53:00Z</dcterms:created>
  <dcterms:modified xsi:type="dcterms:W3CDTF">2021-09-27T11:37:00Z</dcterms:modified>
</cp:coreProperties>
</file>