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CA325F5" w:rsidR="009247FF" w:rsidRPr="008C7BF5" w:rsidRDefault="007D1077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по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B46A69"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8C7BF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3326D4EA" w:rsidR="009247FF" w:rsidRPr="008C7BF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D1077"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1077"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92B4C99" w:rsidR="009247FF" w:rsidRPr="008C7BF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1-3</w:t>
      </w:r>
      <w:r w:rsidR="007D1077"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Pr="008C7BF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504FB8F" w14:textId="77777777" w:rsidR="008C7BF5" w:rsidRPr="008C7BF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7BF5">
        <w:rPr>
          <w:color w:val="000000"/>
        </w:rPr>
        <w:t xml:space="preserve">Лот 1 - Сооружение протяженностью 6 729 м., адрес: Калужская область, р-н </w:t>
      </w:r>
      <w:proofErr w:type="spellStart"/>
      <w:r w:rsidRPr="008C7BF5">
        <w:rPr>
          <w:color w:val="000000"/>
        </w:rPr>
        <w:t>Малоярославецкий</w:t>
      </w:r>
      <w:proofErr w:type="spellEnd"/>
      <w:r w:rsidRPr="008C7BF5">
        <w:rPr>
          <w:color w:val="000000"/>
        </w:rPr>
        <w:t xml:space="preserve">, ДПК "Земляничная поляна", земельный участок - 97 666 +/- 100 кв. м, адрес: установлено относительно ориентира, расположенного в границах участка. Почтовый адрес ориентира: Калужская обл., р-н </w:t>
      </w:r>
      <w:proofErr w:type="spellStart"/>
      <w:r w:rsidRPr="008C7BF5">
        <w:rPr>
          <w:color w:val="000000"/>
        </w:rPr>
        <w:t>Малоярославецкий</w:t>
      </w:r>
      <w:proofErr w:type="spellEnd"/>
      <w:r w:rsidRPr="008C7BF5">
        <w:rPr>
          <w:color w:val="000000"/>
        </w:rPr>
        <w:t xml:space="preserve">, вблизи д. </w:t>
      </w:r>
      <w:proofErr w:type="spellStart"/>
      <w:r w:rsidRPr="008C7BF5">
        <w:rPr>
          <w:color w:val="000000"/>
        </w:rPr>
        <w:t>Лопатино</w:t>
      </w:r>
      <w:proofErr w:type="spellEnd"/>
      <w:r w:rsidRPr="008C7BF5">
        <w:rPr>
          <w:color w:val="000000"/>
        </w:rPr>
        <w:t>, кадастровые номера 40:13:170903:279, 40:13:170903:255 земли сельскохозяйственного назначения - под иными объектами специального назначения – 43 886 605,00 руб.;</w:t>
      </w:r>
    </w:p>
    <w:p w14:paraId="3B337212" w14:textId="77777777" w:rsidR="008C7BF5" w:rsidRPr="008C7BF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7BF5">
        <w:rPr>
          <w:color w:val="000000"/>
        </w:rPr>
        <w:t xml:space="preserve">Лот 2 - Картина «Мартовский Погост», </w:t>
      </w:r>
      <w:proofErr w:type="spellStart"/>
      <w:r w:rsidRPr="008C7BF5">
        <w:rPr>
          <w:color w:val="000000"/>
        </w:rPr>
        <w:t>Шанин</w:t>
      </w:r>
      <w:proofErr w:type="spellEnd"/>
      <w:r w:rsidRPr="008C7BF5">
        <w:rPr>
          <w:color w:val="000000"/>
        </w:rPr>
        <w:t xml:space="preserve"> М. С., 1984 г., 50х70, холст, масло, г. Москва – 82 912,34 руб.;</w:t>
      </w:r>
    </w:p>
    <w:p w14:paraId="3FABDD34" w14:textId="77777777" w:rsidR="008C7BF5" w:rsidRPr="008C7BF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7BF5">
        <w:rPr>
          <w:color w:val="000000"/>
        </w:rPr>
        <w:t xml:space="preserve">Права требования к юридическим лицам (в скобках указана в </w:t>
      </w:r>
      <w:proofErr w:type="spellStart"/>
      <w:r w:rsidRPr="008C7BF5">
        <w:rPr>
          <w:color w:val="000000"/>
        </w:rPr>
        <w:t>т.ч</w:t>
      </w:r>
      <w:proofErr w:type="spellEnd"/>
      <w:r w:rsidRPr="008C7BF5">
        <w:rPr>
          <w:color w:val="000000"/>
        </w:rPr>
        <w:t>. сумма долга) – начальная цена продажи лота:</w:t>
      </w:r>
    </w:p>
    <w:p w14:paraId="3F51E45D" w14:textId="77777777" w:rsidR="008C7BF5" w:rsidRPr="008C7BF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C7BF5">
        <w:rPr>
          <w:color w:val="000000"/>
        </w:rPr>
        <w:t>Лот 3 - ООО "Проектно-строительная компания "</w:t>
      </w:r>
      <w:proofErr w:type="spellStart"/>
      <w:r w:rsidRPr="008C7BF5">
        <w:rPr>
          <w:color w:val="000000"/>
        </w:rPr>
        <w:t>ЛогоДом</w:t>
      </w:r>
      <w:proofErr w:type="spellEnd"/>
      <w:r w:rsidRPr="008C7BF5">
        <w:rPr>
          <w:color w:val="000000"/>
        </w:rPr>
        <w:t>", ИНН 7713648453 (солидарно с Бохановым Сергеем Юрьевичем), КД 122/15 от 11.09.2015, решение Гагаринского районного суда г. Москвы от 16.05.2018 по делу 2-30/2018 (89 147 431,88 руб.) – 21 488 190,50 руб.</w:t>
      </w:r>
    </w:p>
    <w:p w14:paraId="12C09177" w14:textId="77777777" w:rsidR="008C7BF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По Лоту 1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4EE6A07" w14:textId="4468719F" w:rsidR="00B46A69" w:rsidRPr="007D1077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  <w:r>
        <w:t xml:space="preserve">     </w:t>
      </w:r>
      <w:proofErr w:type="gramStart"/>
      <w:r>
        <w:t>Покупатель по  Лоту 1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>
        <w:t xml:space="preserve"> в собственность земельные участки из земель сельскохозяйственного назначения.</w:t>
      </w:r>
    </w:p>
    <w:p w14:paraId="2966848F" w14:textId="77777777" w:rsidR="00B46A69" w:rsidRPr="008C7B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C7BF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8C7BF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C7BF5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8C7BF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C7BF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C023B8F" w:rsidR="00B46A69" w:rsidRPr="008C7BF5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C7BF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C7BF5" w:rsidRPr="008C7BF5">
        <w:rPr>
          <w:rFonts w:ascii="Times New Roman CYR" w:hAnsi="Times New Roman CYR" w:cs="Times New Roman CYR"/>
          <w:color w:val="000000"/>
        </w:rPr>
        <w:t>5 (пять)</w:t>
      </w:r>
      <w:r w:rsidRPr="008C7BF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E44A301" w14:textId="77777777" w:rsidR="008C7BF5" w:rsidRPr="005C542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FF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C1FF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C1FF9">
        <w:rPr>
          <w:rFonts w:ascii="Times New Roman CYR" w:hAnsi="Times New Roman CYR" w:cs="Times New Roman CYR"/>
          <w:color w:val="000000"/>
        </w:rPr>
        <w:t xml:space="preserve"> </w:t>
      </w:r>
      <w:r w:rsidRPr="00FC1FF9">
        <w:rPr>
          <w:rFonts w:ascii="Times New Roman CYR" w:hAnsi="Times New Roman CYR" w:cs="Times New Roman CYR"/>
          <w:b/>
          <w:color w:val="000000"/>
        </w:rPr>
        <w:t>09 августа</w:t>
      </w:r>
      <w:r w:rsidRPr="00FC1FF9">
        <w:rPr>
          <w:rFonts w:ascii="Times New Roman CYR" w:hAnsi="Times New Roman CYR" w:cs="Times New Roman CYR"/>
          <w:color w:val="000000"/>
        </w:rPr>
        <w:t xml:space="preserve"> </w:t>
      </w:r>
      <w:r w:rsidRPr="00FC1FF9">
        <w:rPr>
          <w:b/>
        </w:rPr>
        <w:t>2021 г.</w:t>
      </w:r>
      <w:r w:rsidRPr="00FC1FF9">
        <w:t xml:space="preserve"> </w:t>
      </w:r>
      <w:r w:rsidRPr="00FC1FF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C1FF9">
        <w:rPr>
          <w:color w:val="000000"/>
        </w:rPr>
        <w:t xml:space="preserve">АО «Российский аукционный дом» по адресу: </w:t>
      </w:r>
      <w:hyperlink r:id="rId8" w:history="1">
        <w:r w:rsidRPr="00FC1FF9">
          <w:rPr>
            <w:rStyle w:val="a4"/>
          </w:rPr>
          <w:t>http://lot-online.ru</w:t>
        </w:r>
      </w:hyperlink>
      <w:r w:rsidRPr="00FC1FF9">
        <w:rPr>
          <w:color w:val="000000"/>
        </w:rPr>
        <w:t xml:space="preserve"> </w:t>
      </w:r>
      <w:r w:rsidRPr="005C5425">
        <w:rPr>
          <w:color w:val="000000"/>
        </w:rPr>
        <w:t>(далее – ЭТП)</w:t>
      </w:r>
      <w:r w:rsidRPr="005C5425">
        <w:rPr>
          <w:rFonts w:ascii="Times New Roman CYR" w:hAnsi="Times New Roman CYR" w:cs="Times New Roman CYR"/>
          <w:color w:val="000000"/>
        </w:rPr>
        <w:t>.</w:t>
      </w:r>
    </w:p>
    <w:p w14:paraId="0A2E4405" w14:textId="77777777" w:rsidR="008C7BF5" w:rsidRPr="005C542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425">
        <w:rPr>
          <w:color w:val="000000"/>
        </w:rPr>
        <w:t>Время окончания Торгов:</w:t>
      </w:r>
    </w:p>
    <w:p w14:paraId="2BF42173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FF9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FB40401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FF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80A824A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FF9">
        <w:rPr>
          <w:color w:val="000000"/>
        </w:rPr>
        <w:t>В случае</w:t>
      </w:r>
      <w:proofErr w:type="gramStart"/>
      <w:r w:rsidRPr="00FC1FF9">
        <w:rPr>
          <w:color w:val="000000"/>
        </w:rPr>
        <w:t>,</w:t>
      </w:r>
      <w:proofErr w:type="gramEnd"/>
      <w:r w:rsidRPr="00FC1FF9">
        <w:rPr>
          <w:color w:val="000000"/>
        </w:rPr>
        <w:t xml:space="preserve"> если по итогам Торгов, назначенных на 09 августа</w:t>
      </w:r>
      <w:r w:rsidRPr="00FC1FF9">
        <w:rPr>
          <w:rFonts w:ascii="Times New Roman CYR" w:hAnsi="Times New Roman CYR" w:cs="Times New Roman CYR"/>
          <w:color w:val="000000"/>
        </w:rPr>
        <w:t xml:space="preserve"> </w:t>
      </w:r>
      <w:r w:rsidRPr="00FC1FF9">
        <w:t>2021 г.</w:t>
      </w:r>
      <w:r w:rsidRPr="00FC1FF9">
        <w:rPr>
          <w:color w:val="000000"/>
        </w:rPr>
        <w:t xml:space="preserve">, лот не реализован, то в 14:00 часов по московскому времени </w:t>
      </w:r>
      <w:r w:rsidRPr="00FC1FF9">
        <w:rPr>
          <w:b/>
          <w:color w:val="000000"/>
        </w:rPr>
        <w:t>27 сентябр</w:t>
      </w:r>
      <w:r w:rsidRPr="00FC1FF9">
        <w:rPr>
          <w:color w:val="000000"/>
        </w:rPr>
        <w:t>я</w:t>
      </w:r>
      <w:r w:rsidRPr="00FC1FF9">
        <w:rPr>
          <w:rFonts w:ascii="Times New Roman CYR" w:hAnsi="Times New Roman CYR" w:cs="Times New Roman CYR"/>
          <w:color w:val="000000"/>
        </w:rPr>
        <w:t xml:space="preserve"> </w:t>
      </w:r>
      <w:r w:rsidRPr="00FC1FF9">
        <w:rPr>
          <w:b/>
        </w:rPr>
        <w:t>2021 г.</w:t>
      </w:r>
      <w:r w:rsidRPr="00FC1FF9">
        <w:t xml:space="preserve"> </w:t>
      </w:r>
      <w:r w:rsidRPr="00FC1FF9">
        <w:rPr>
          <w:color w:val="000000"/>
        </w:rPr>
        <w:t>на ЭТП</w:t>
      </w:r>
      <w:r w:rsidRPr="00FC1FF9">
        <w:t xml:space="preserve"> </w:t>
      </w:r>
      <w:r w:rsidRPr="00FC1FF9">
        <w:rPr>
          <w:color w:val="000000"/>
        </w:rPr>
        <w:t>будут проведены</w:t>
      </w:r>
      <w:r w:rsidRPr="00FC1FF9">
        <w:rPr>
          <w:b/>
          <w:bCs/>
          <w:color w:val="000000"/>
        </w:rPr>
        <w:t xml:space="preserve"> повторные Торги </w:t>
      </w:r>
      <w:r w:rsidRPr="00FC1FF9"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56352840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FF9">
        <w:rPr>
          <w:color w:val="000000"/>
        </w:rPr>
        <w:t>Оператор ЭТП (далее – Оператор) обеспечивает проведение Торгов.</w:t>
      </w:r>
    </w:p>
    <w:p w14:paraId="5055F125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C1FF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FC1FF9">
        <w:t xml:space="preserve">29 июня </w:t>
      </w:r>
      <w:r w:rsidRPr="00FC1FF9">
        <w:rPr>
          <w:rFonts w:ascii="Times New Roman CYR" w:hAnsi="Times New Roman CYR" w:cs="Times New Roman CYR"/>
          <w:color w:val="000000"/>
        </w:rPr>
        <w:t xml:space="preserve"> </w:t>
      </w:r>
      <w:r w:rsidRPr="00FC1FF9">
        <w:t>2021 г.</w:t>
      </w:r>
      <w:r w:rsidRPr="00FC1FF9">
        <w:rPr>
          <w:color w:val="000000"/>
        </w:rPr>
        <w:t>, а на участие в повторных Торгах начинается в 00:00 часов по московскому времени 16 августа</w:t>
      </w:r>
      <w:r w:rsidRPr="00FC1FF9">
        <w:rPr>
          <w:rFonts w:ascii="Times New Roman CYR" w:hAnsi="Times New Roman CYR" w:cs="Times New Roman CYR"/>
          <w:color w:val="000000"/>
        </w:rPr>
        <w:t xml:space="preserve"> </w:t>
      </w:r>
      <w:r w:rsidRPr="00B61E69">
        <w:t>2021 г.</w:t>
      </w:r>
      <w:r w:rsidRPr="00FC1FF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C1FF9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E9C9549" w:rsidR="009247FF" w:rsidRPr="008C7BF5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C7BF5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8C7BF5">
        <w:rPr>
          <w:b/>
          <w:color w:val="000000"/>
        </w:rPr>
        <w:t xml:space="preserve"> лот </w:t>
      </w:r>
      <w:r w:rsidR="008C7BF5" w:rsidRPr="008C7BF5">
        <w:rPr>
          <w:b/>
          <w:color w:val="000000"/>
        </w:rPr>
        <w:t>1</w:t>
      </w:r>
      <w:r w:rsidRPr="008C7BF5">
        <w:rPr>
          <w:color w:val="000000"/>
        </w:rPr>
        <w:t>, не реализованны</w:t>
      </w:r>
      <w:r w:rsidR="008C7BF5" w:rsidRPr="008C7BF5">
        <w:rPr>
          <w:color w:val="000000"/>
        </w:rPr>
        <w:t>й</w:t>
      </w:r>
      <w:r w:rsidRPr="008C7BF5">
        <w:rPr>
          <w:color w:val="000000"/>
        </w:rPr>
        <w:t xml:space="preserve"> на повторных Торгах, а также</w:t>
      </w:r>
      <w:r w:rsidR="002002A1" w:rsidRPr="008C7BF5">
        <w:rPr>
          <w:b/>
          <w:color w:val="000000"/>
        </w:rPr>
        <w:t xml:space="preserve"> лоты </w:t>
      </w:r>
      <w:r w:rsidR="008C7BF5" w:rsidRPr="008C7BF5">
        <w:rPr>
          <w:b/>
          <w:color w:val="000000"/>
        </w:rPr>
        <w:t>2-3</w:t>
      </w:r>
      <w:r w:rsidR="00AF0E8B">
        <w:rPr>
          <w:color w:val="000000"/>
        </w:rPr>
        <w:t xml:space="preserve">, </w:t>
      </w:r>
      <w:r w:rsidR="00AF0E8B" w:rsidRPr="00791681">
        <w:rPr>
          <w:color w:val="000000"/>
        </w:rPr>
        <w:t>выставляются на Торги ППП.</w:t>
      </w:r>
    </w:p>
    <w:p w14:paraId="20440604" w14:textId="77777777" w:rsidR="008C7BF5" w:rsidRPr="008C7BF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C7BF5">
        <w:rPr>
          <w:b/>
          <w:bCs/>
          <w:color w:val="000000"/>
        </w:rPr>
        <w:t>Торги ППП</w:t>
      </w:r>
      <w:r w:rsidRPr="008C7BF5">
        <w:rPr>
          <w:color w:val="000000"/>
          <w:shd w:val="clear" w:color="auto" w:fill="FFFFFF"/>
        </w:rPr>
        <w:t xml:space="preserve"> будут проведены на ЭТП </w:t>
      </w:r>
      <w:r w:rsidRPr="008C7BF5">
        <w:rPr>
          <w:b/>
          <w:bCs/>
          <w:color w:val="000000"/>
        </w:rPr>
        <w:t>с 01 октября</w:t>
      </w:r>
      <w:r w:rsidRPr="008C7BF5">
        <w:rPr>
          <w:rFonts w:ascii="Times New Roman CYR" w:hAnsi="Times New Roman CYR" w:cs="Times New Roman CYR"/>
          <w:color w:val="000000"/>
        </w:rPr>
        <w:t xml:space="preserve"> </w:t>
      </w:r>
      <w:r w:rsidRPr="008C7BF5">
        <w:rPr>
          <w:b/>
        </w:rPr>
        <w:t>2021 г.</w:t>
      </w:r>
      <w:r w:rsidRPr="008C7BF5">
        <w:rPr>
          <w:b/>
          <w:bCs/>
          <w:color w:val="000000"/>
        </w:rPr>
        <w:t xml:space="preserve"> по </w:t>
      </w:r>
      <w:r w:rsidRPr="008C7BF5">
        <w:rPr>
          <w:b/>
        </w:rPr>
        <w:t>27 декабря</w:t>
      </w:r>
      <w:r w:rsidRPr="008C7BF5">
        <w:t xml:space="preserve"> </w:t>
      </w:r>
      <w:r w:rsidRPr="008C7BF5">
        <w:rPr>
          <w:b/>
        </w:rPr>
        <w:t>2021 г.</w:t>
      </w:r>
    </w:p>
    <w:p w14:paraId="6CA77887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C7BF5">
        <w:rPr>
          <w:color w:val="000000"/>
        </w:rPr>
        <w:t>Заявки на участие в Торгах ППП принимаются Оператором, начиная с 00:00 часов по</w:t>
      </w:r>
      <w:r w:rsidRPr="00FC1FF9">
        <w:rPr>
          <w:color w:val="000000"/>
        </w:rPr>
        <w:t xml:space="preserve"> московскому времени 01 октября</w:t>
      </w:r>
      <w:r w:rsidRPr="00FC1FF9">
        <w:rPr>
          <w:rFonts w:ascii="Times New Roman CYR" w:hAnsi="Times New Roman CYR" w:cs="Times New Roman CYR"/>
          <w:color w:val="000000"/>
        </w:rPr>
        <w:t xml:space="preserve"> </w:t>
      </w:r>
      <w:r w:rsidRPr="00FC1FF9">
        <w:t>2021 г.</w:t>
      </w:r>
      <w:r w:rsidRPr="00FC1FF9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FC7D245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C1FF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FDA8B63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FF9">
        <w:rPr>
          <w:color w:val="000000"/>
        </w:rPr>
        <w:t>Оператор обеспечивает проведение Торгов ППП.</w:t>
      </w:r>
    </w:p>
    <w:p w14:paraId="5E224B93" w14:textId="77777777" w:rsidR="008C7BF5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FF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4BA34D8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C1FF9">
        <w:rPr>
          <w:b/>
          <w:color w:val="000000"/>
        </w:rPr>
        <w:t>Для лота 1:</w:t>
      </w:r>
    </w:p>
    <w:p w14:paraId="568A38A1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1FF9">
        <w:rPr>
          <w:color w:val="000000"/>
        </w:rPr>
        <w:t>с 01 октября 2021 г. по 15 ноября 2021 г. - в размере начальной цены продажи лота;</w:t>
      </w:r>
    </w:p>
    <w:p w14:paraId="0FAB637D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1FF9">
        <w:rPr>
          <w:color w:val="000000"/>
        </w:rPr>
        <w:t>с 16 ноября 2021 г. по 22 ноября 2021 г. - в размере 89,00% от начальной цены продажи лота;</w:t>
      </w:r>
    </w:p>
    <w:p w14:paraId="3D147493" w14:textId="77777777" w:rsidR="008C7BF5" w:rsidRPr="00FC1FF9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C1FF9">
        <w:rPr>
          <w:color w:val="000000"/>
        </w:rPr>
        <w:t>с 23 ноября 2021 г. по 29 ноября 2021 г. - в размере 78,00% от начальной цены продажи лота;</w:t>
      </w:r>
    </w:p>
    <w:p w14:paraId="54C8EDCA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30 ноября 2021 г. по 06 декабря 2021 г. - в размере 67,00% от начальной цены продажи лота;</w:t>
      </w:r>
    </w:p>
    <w:p w14:paraId="3B5735AD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07 декабря 2021 г. по 13 декабря 2021 г. - в размере 56,00% от начальной цены продажи лота;</w:t>
      </w:r>
    </w:p>
    <w:p w14:paraId="1BB2F8C7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14 декабря 2021 г. по 20 декабря 2021 г. - в размере 45,00% от начальной цены продажи лота;</w:t>
      </w:r>
    </w:p>
    <w:p w14:paraId="3BFEB659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21 декабря 2021 г. по 27 декабря 2021 г. - в размере 34,00% от начальной цены продажи лота.</w:t>
      </w:r>
    </w:p>
    <w:p w14:paraId="35A635D2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CD8">
        <w:rPr>
          <w:b/>
          <w:color w:val="000000"/>
        </w:rPr>
        <w:t>Для лота 2:</w:t>
      </w:r>
    </w:p>
    <w:p w14:paraId="446B89B0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01 октября 2021 г. по 15 ноября 2021 г. - в размере начальной цены продажи лота;</w:t>
      </w:r>
    </w:p>
    <w:p w14:paraId="6C8DFAF4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16 ноября 2021 г. по 22 ноября 2021 г. - в размере 90,00% от начальной цены продажи лота;</w:t>
      </w:r>
    </w:p>
    <w:p w14:paraId="1DE15090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lastRenderedPageBreak/>
        <w:t>с 23 ноября 2021 г. по 29 ноября 2021 г. - в размере 80,00% от начальной цены продажи лота;</w:t>
      </w:r>
    </w:p>
    <w:p w14:paraId="67DC69C5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30 ноября 2021 г. по 06 декабря 2021 г. - в размере 70,00% от начальной цены продажи лота;</w:t>
      </w:r>
    </w:p>
    <w:p w14:paraId="0DD29305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07 декабря 2021 г. по 13 декабря 2021 г. - в размере 60,00% от начальной цены продажи лота;</w:t>
      </w:r>
    </w:p>
    <w:p w14:paraId="625EE23C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14 декабря 2021 г. по 20 декабря 2021 г. - в размере 50,00% от начальной цены продажи лота;</w:t>
      </w:r>
    </w:p>
    <w:p w14:paraId="6D19F335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D2CD8">
        <w:rPr>
          <w:color w:val="000000"/>
        </w:rPr>
        <w:t xml:space="preserve">с 21 декабря 2021 г. по 27 декабря 2021 г. - </w:t>
      </w:r>
      <w:bookmarkStart w:id="0" w:name="_GoBack"/>
      <w:bookmarkEnd w:id="0"/>
      <w:r w:rsidRPr="00FD2CD8">
        <w:rPr>
          <w:color w:val="000000"/>
        </w:rPr>
        <w:t>в размере 40,00% от начальной цены продажи лота.</w:t>
      </w:r>
    </w:p>
    <w:p w14:paraId="1794292C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D2CD8">
        <w:rPr>
          <w:b/>
          <w:color w:val="000000"/>
        </w:rPr>
        <w:t>Для лота 3:</w:t>
      </w:r>
    </w:p>
    <w:p w14:paraId="29FC4CA3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01 октября 2021 г. по 15 ноября 2021 г. - в размере начальной цены продажи лота;</w:t>
      </w:r>
    </w:p>
    <w:p w14:paraId="4F14BFE9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16 ноября 2021 г. по 22 ноября 2021 г. - в размере 95,00% от начальной цены продажи лота;</w:t>
      </w:r>
    </w:p>
    <w:p w14:paraId="6A133E69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23 ноября 2021 г. по 29 ноября 2021 г. - в размере 90,00% от начальной цены продажи лота;</w:t>
      </w:r>
    </w:p>
    <w:p w14:paraId="7F4E2A24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30 ноября 2021 г. по 06 декабря 2021 г. - в размере 85,00% от начальной цены продажи лота;</w:t>
      </w:r>
    </w:p>
    <w:p w14:paraId="74B3ABC6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07 декабря 2021 г. по 13 декабря 2021 г. - в размере 80,00% от начальной цены продажи лота;</w:t>
      </w:r>
    </w:p>
    <w:p w14:paraId="2BD1BF25" w14:textId="77777777" w:rsidR="008C7BF5" w:rsidRPr="00FD2CD8" w:rsidRDefault="008C7BF5" w:rsidP="008C7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D2CD8">
        <w:rPr>
          <w:color w:val="000000"/>
        </w:rPr>
        <w:t>с 14 декабря 2021 г. по 20 декабря 2021 г. - в размере 75,00% от начальной цены продажи лота;</w:t>
      </w:r>
    </w:p>
    <w:p w14:paraId="61A42F5D" w14:textId="7B930CB5" w:rsidR="00B46A69" w:rsidRPr="007D1077" w:rsidRDefault="008C7BF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FD2CD8">
        <w:rPr>
          <w:color w:val="000000"/>
        </w:rPr>
        <w:t>с 21 декабря 2021 г. по 27 декабря 2021 г. - в размере 70,00% от начальной цены продажи лота.</w:t>
      </w:r>
    </w:p>
    <w:p w14:paraId="72B9DB0C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C7BF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7BF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8C7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7BF5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8C7BF5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8C7BF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8C7BF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C7B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8C7BF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8C7BF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C7BF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8C7B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8C7BF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8C7BF5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8C7B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8C7BF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8C7BF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C7BF5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C7B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7BF5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C7BF5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C7BF5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8C7BF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C7BF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8C7BF5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8C7BF5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8C7B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8C7BF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C7BF5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C7BF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C7BF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E73588B" w14:textId="77777777" w:rsidR="008C7BF5" w:rsidRPr="00AF7C62" w:rsidRDefault="008C7BF5" w:rsidP="008C7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6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F7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до 16-00 часов по адресу: г. Москва, Павелецкая набережная, д. 8, тел. 8(495) 725-31-15, доб. 68-37, 67-33, </w:t>
      </w:r>
      <w:proofErr w:type="gramStart"/>
      <w:r w:rsidRPr="00AF7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AF7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по лоту 1: mfrad@auction-house.ru 8(495) 234-04-00 (доб. 324/346), по лоту 2, 3: Тел. 8 (812) 334-20-50 (с 9.00 до 18.00 по Московскому времени в будние дни) </w:t>
      </w:r>
      <w:hyperlink r:id="rId9" w:history="1">
        <w:r w:rsidRPr="00AF7C6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Pr="00AF7C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18DA0A" w14:textId="77777777" w:rsidR="008C7BF5" w:rsidRPr="00AF7C62" w:rsidRDefault="008C7BF5" w:rsidP="008C7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C6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67169C2" w14:textId="77777777" w:rsidR="008C7BF5" w:rsidRPr="00A115B3" w:rsidRDefault="008C7BF5" w:rsidP="008C7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C6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F7C6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7C62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F2ECD4" w14:textId="77777777" w:rsidR="008C7BF5" w:rsidRPr="00A115B3" w:rsidRDefault="008C7BF5" w:rsidP="008C7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D12B3" w14:textId="77777777" w:rsidR="009247FF" w:rsidRPr="00791681" w:rsidRDefault="009247FF" w:rsidP="008C7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A2D717" w14:textId="77777777" w:rsidR="00BD2902" w:rsidRPr="00791681" w:rsidRDefault="00BD2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2902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7D1077"/>
    <w:rsid w:val="00865FD7"/>
    <w:rsid w:val="008C7BF5"/>
    <w:rsid w:val="009247FF"/>
    <w:rsid w:val="00AB6017"/>
    <w:rsid w:val="00AF0E8B"/>
    <w:rsid w:val="00B015AA"/>
    <w:rsid w:val="00B07D8B"/>
    <w:rsid w:val="00B46A69"/>
    <w:rsid w:val="00B92635"/>
    <w:rsid w:val="00BC3590"/>
    <w:rsid w:val="00BD2902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95F6-31B8-426A-BB6A-C46932E9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2235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17</cp:revision>
  <dcterms:created xsi:type="dcterms:W3CDTF">2019-07-23T07:40:00Z</dcterms:created>
  <dcterms:modified xsi:type="dcterms:W3CDTF">2021-06-23T11:32:00Z</dcterms:modified>
</cp:coreProperties>
</file>