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E2F7" w14:textId="4995539C" w:rsidR="008A16A9" w:rsidRPr="00C946DE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46DE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946D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946D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946D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946D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ООО «Меридиан» (ИНН 6319718365, ОГРН 1096319006080, адрес: 446200, Самарская обл., г. Новокуйбышевск, ул. Энергетиков, д. 7, этаж 2)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(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далее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Должник), в лице конкурсного управляющего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Маликова 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>М.Ю.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(ИНН 504408877230, СНИЛС 146-291-673 78, рег. 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>№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14086, 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адрес: 129090, г. Москва, а/я 8), член Союза арбитражных управляющих "Авангард" (ИНН 7705479434, ОГРН 1027705031320, адрес: 105062, г. Москва, ул. Макаренко, д. 5, стр. 1А, пом. I, комн. 8,9,10) (далее – КУ), действующ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>ий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на основании Решения Арбитражного суда Самарской области от 02.03.2020г.  по делу №А55-38/2019 и Определения Арбитражного суда Самарской области от 28.06.2021г. по делу №А55-38/2019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16.09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946D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3D0E6365" w14:textId="020E4BED" w:rsidR="008A16A9" w:rsidRPr="00C946DE" w:rsidRDefault="008A16A9" w:rsidP="001D6F4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bookmarkStart w:id="0" w:name="_Hlk78373100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на участие в Торгах 1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с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sz w:val="18"/>
          <w:szCs w:val="18"/>
        </w:rPr>
        <w:t>08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3420C3" w:rsidRPr="00C946DE">
        <w:rPr>
          <w:rFonts w:ascii="Times New Roman" w:eastAsia="Calibri" w:hAnsi="Times New Roman" w:cs="Times New Roman"/>
          <w:b/>
          <w:sz w:val="18"/>
          <w:szCs w:val="18"/>
        </w:rPr>
        <w:t>08.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7A3549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1378A9" w:rsidRPr="00C946DE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1378A9" w:rsidRPr="00C946DE">
        <w:rPr>
          <w:rFonts w:ascii="Times New Roman" w:eastAsia="Calibri" w:hAnsi="Times New Roman" w:cs="Times New Roman"/>
          <w:sz w:val="18"/>
          <w:szCs w:val="18"/>
        </w:rPr>
        <w:t>) по</w:t>
      </w:r>
      <w:r w:rsidR="00B56810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14.09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3C4EB7" w:rsidRPr="00C946DE">
        <w:t xml:space="preserve"> </w:t>
      </w:r>
      <w:bookmarkStart w:id="1" w:name="_Hlk78373080"/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</w:t>
      </w:r>
      <w:r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15.09</w:t>
      </w:r>
      <w:r w:rsidR="001378A9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230779" w:rsidRPr="00C946DE">
        <w:t xml:space="preserve"> </w:t>
      </w:r>
      <w:r w:rsidR="00230779" w:rsidRPr="00C946DE">
        <w:rPr>
          <w:rFonts w:ascii="Times New Roman" w:eastAsia="Calibri" w:hAnsi="Times New Roman" w:cs="Times New Roman"/>
          <w:sz w:val="18"/>
          <w:szCs w:val="18"/>
        </w:rPr>
        <w:t xml:space="preserve">об определении участников </w:t>
      </w:r>
      <w:r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230779" w:rsidRPr="00C946DE">
        <w:rPr>
          <w:rFonts w:ascii="Times New Roman" w:eastAsia="Calibri" w:hAnsi="Times New Roman" w:cs="Times New Roman"/>
          <w:sz w:val="18"/>
          <w:szCs w:val="18"/>
        </w:rPr>
        <w:t>оргов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.</w:t>
      </w:r>
      <w:bookmarkStart w:id="2" w:name="_Hlk56764663"/>
      <w:r w:rsidR="00B60278" w:rsidRPr="00C946DE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2"/>
    </w:p>
    <w:bookmarkEnd w:id="1"/>
    <w:bookmarkEnd w:id="0"/>
    <w:p w14:paraId="105B239B" w14:textId="0C6D360D" w:rsidR="006E4E1F" w:rsidRPr="00C946DE" w:rsidRDefault="001378A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bookmarkStart w:id="3" w:name="_Hlk78373126"/>
      <w:r w:rsidR="00E835BA" w:rsidRPr="00C946DE">
        <w:rPr>
          <w:rFonts w:ascii="Times New Roman" w:eastAsia="Calibri" w:hAnsi="Times New Roman" w:cs="Times New Roman"/>
          <w:sz w:val="18"/>
          <w:szCs w:val="18"/>
        </w:rPr>
        <w:t>на Торг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>ах 1</w:t>
      </w:r>
      <w:r w:rsidR="00E835BA" w:rsidRPr="00C946DE">
        <w:rPr>
          <w:rFonts w:ascii="Times New Roman" w:eastAsia="Calibri" w:hAnsi="Times New Roman" w:cs="Times New Roman"/>
          <w:sz w:val="18"/>
          <w:szCs w:val="18"/>
        </w:rPr>
        <w:t xml:space="preserve"> и Торгах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 2</w:t>
      </w:r>
      <w:r w:rsidR="00E835B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3"/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946DE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C946DE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03810" w:rsidRPr="00C946DE">
        <w:rPr>
          <w:rFonts w:ascii="Times New Roman" w:eastAsia="Calibri" w:hAnsi="Times New Roman" w:cs="Times New Roman"/>
          <w:sz w:val="18"/>
          <w:szCs w:val="18"/>
        </w:rPr>
        <w:t xml:space="preserve">, расположенное </w:t>
      </w:r>
      <w:r w:rsidR="008B0FC2" w:rsidRPr="00C946DE">
        <w:rPr>
          <w:rFonts w:ascii="Times New Roman" w:eastAsia="Calibri" w:hAnsi="Times New Roman" w:cs="Times New Roman"/>
          <w:sz w:val="18"/>
          <w:szCs w:val="18"/>
        </w:rPr>
        <w:t xml:space="preserve">по адресу: Самарская обл., г. Самара, Куйбышевский р-н, ул. Камышинская, д. 25 </w:t>
      </w:r>
      <w:r w:rsidRPr="00C946DE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bookmarkStart w:id="4" w:name="_Hlk78373160"/>
      <w:r w:rsidRPr="00C946DE">
        <w:rPr>
          <w:rFonts w:ascii="Times New Roman" w:eastAsia="Calibri" w:hAnsi="Times New Roman" w:cs="Times New Roman"/>
          <w:sz w:val="18"/>
          <w:szCs w:val="18"/>
        </w:rPr>
        <w:t>)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="005354A8" w:rsidRPr="00C946DE">
        <w:t xml:space="preserve"> 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 xml:space="preserve">начальная цена (далее – </w:t>
      </w:r>
      <w:r w:rsidR="00014536" w:rsidRPr="00C946DE">
        <w:rPr>
          <w:rFonts w:ascii="Times New Roman" w:eastAsia="Calibri" w:hAnsi="Times New Roman" w:cs="Times New Roman"/>
          <w:sz w:val="18"/>
          <w:szCs w:val="18"/>
        </w:rPr>
        <w:t>н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ач. цена) НДС не облагается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End w:id="4"/>
      <w:r w:rsidR="00F53976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C946DE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емкость, назначение: иные сооружения производственного назначения, объем: 25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кад.№63:01:0414003:891; емкость, назначение: иные сооружения производственного назначения, объем: 10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кад.№63:01:0414003:887; емкость, назначение: иные сооружения производственного назначения, объем: 25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.№ 63:01:0414003:894; емкость, назначение: иные сооружения производственного назначения, объем: 25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кад.№63:01:0414003:895; емкость, назначение: иные сооружения производственного назначения, объем: 50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кад.№.63:01:0414003:889; емкость, назначение: иные сооружения производственного назначения, объем: 25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.№ 63:01:0414003:892; здание, назначение: нежилое здание, площадь: 18,50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кад.№63:01:0414003:897; здание, назначение: нежилое здание, площадь: 280,90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2, кад.№63:01:0414003:898; здание, назначение: нежилое здание, площадь: 49,30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3, кад.№63:01:0414003:880; здание, назначение: нежилое здание, площадь: 219,90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кад.№63:01:0414003:879; здание, назначение: нежилое здание, площадь: 682,70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, этажность: 1, кад.№63:01:0414003:881; здание, назначение: нежилое здание,</w:t>
      </w:r>
      <w:r w:rsidR="00B6546B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площадь: 76,30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кад.№63:01:0414003:882; здание, назначение: нежилое здание, площадь: 4022,40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2, кад.№63:01:0414003:883; здание, назначение: нежилое здание, площадь: 423,10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, этажность: 2,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кад.№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63:01:0414003:886;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дание, назначение: нежилое здание, площадь: 510,30 </w:t>
      </w:r>
      <w:proofErr w:type="spellStart"/>
      <w:r w:rsidR="00B27786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кад.№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63:01:0414003:878;</w:t>
      </w:r>
      <w:r w:rsidR="002E5F17" w:rsidRPr="00C946DE">
        <w:rPr>
          <w:sz w:val="18"/>
          <w:szCs w:val="18"/>
        </w:rPr>
        <w:t xml:space="preserve"> с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клад металлический, назначение: нежилое здание, площадь: 660,50 </w:t>
      </w:r>
      <w:proofErr w:type="spellStart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кад№63:01:0415004:593; склад бетонный, назначение: нежилое здание, площадь: 188,40 </w:t>
      </w:r>
      <w:proofErr w:type="spellStart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кад.№63:01:0415004:588; центральный склад, назначение: нежилое здание, площадь: 415,50 </w:t>
      </w:r>
      <w:proofErr w:type="spellStart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2, кад.№63:01:0415004:591; здание, назначение: нежилое здание, площадь: 3791,70 </w:t>
      </w:r>
      <w:proofErr w:type="spellStart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, этажность: 1, кад.№63:01:0414003:884; здание, назначение: нежилое здание, площадь: 8,70 </w:t>
      </w:r>
      <w:proofErr w:type="spellStart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2E5F17" w:rsidRPr="00C946DE">
        <w:rPr>
          <w:rFonts w:ascii="Times New Roman" w:eastAsia="Calibri" w:hAnsi="Times New Roman" w:cs="Times New Roman"/>
          <w:sz w:val="18"/>
          <w:szCs w:val="18"/>
        </w:rPr>
        <w:t>, этажность: 1, кад.№63:01:0414003:899</w:t>
      </w:r>
      <w:r w:rsidR="00014536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5" w:name="_Hlk78373249"/>
      <w:r w:rsidR="00014536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5354A8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ач. цена Лота №1 - 69 675 084,00 руб.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О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бременени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е Имущества: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5"/>
      <w:r w:rsidR="007A3549" w:rsidRPr="00C946DE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3126246" w14:textId="3D2C91C7" w:rsidR="000B2070" w:rsidRPr="00C946D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дни с 09.00 до 17.00, тел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8(905)785-14-27 </w:t>
      </w:r>
      <w:r w:rsidR="00035257">
        <w:rPr>
          <w:rFonts w:ascii="Times New Roman" w:eastAsia="Calibri" w:hAnsi="Times New Roman" w:cs="Times New Roman"/>
          <w:sz w:val="18"/>
          <w:szCs w:val="18"/>
        </w:rPr>
        <w:t xml:space="preserve">(КУ)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или по электронной почте</w:t>
      </w:r>
      <w:r w:rsidR="00035257">
        <w:rPr>
          <w:rFonts w:ascii="Times New Roman" w:eastAsia="Calibri" w:hAnsi="Times New Roman" w:cs="Times New Roman"/>
          <w:sz w:val="18"/>
          <w:szCs w:val="18"/>
        </w:rPr>
        <w:t>: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nin7a@mail.ru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 w:rsidRPr="00C946DE">
        <w:rPr>
          <w:rFonts w:ascii="Times New Roman" w:eastAsia="Calibri" w:hAnsi="Times New Roman" w:cs="Times New Roman"/>
          <w:sz w:val="18"/>
          <w:szCs w:val="18"/>
        </w:rPr>
        <w:t>Лота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 w:rsidRPr="00C946DE">
        <w:rPr>
          <w:rFonts w:ascii="Times New Roman" w:eastAsia="Calibri" w:hAnsi="Times New Roman" w:cs="Times New Roman"/>
          <w:sz w:val="18"/>
          <w:szCs w:val="18"/>
        </w:rPr>
        <w:t>: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C946DE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46DCFCF5" w:rsidR="003D20C2" w:rsidRPr="00C946DE" w:rsidRDefault="000B2070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6" w:name="_Hlk78373373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bookmarkEnd w:id="6"/>
      <w:r w:rsidRPr="00C946DE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10 % от нач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цены Лота; шаг аукциона </w:t>
      </w:r>
      <w:r w:rsidR="00B36305" w:rsidRPr="00C946DE"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5 % от нач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цены Лота. 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A13D3F" w:rsidRPr="00C946DE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C946DE">
        <w:rPr>
          <w:rFonts w:ascii="Times New Roman" w:eastAsia="Calibri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</w:t>
      </w:r>
      <w:r w:rsidR="003E113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ПАО Сбербанк г. Санкт-Петербург, к/с № 30101810500000000653, БИК 044030653; № 40702810100050004773 в </w:t>
      </w:r>
      <w:r w:rsidR="003E1133" w:rsidRPr="003E1133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>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071904FD" w14:textId="5DB9B598" w:rsidR="008A16A9" w:rsidRPr="00C946DE" w:rsidRDefault="008A16A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7" w:name="_Hlk78373513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16 сентября 2021 г., торги признаны несостоявшимися по причине отсутствия заявок на участие в торгах, ОТ сообщает о проведении 17.11.2021 г. в 10 час. 00 мин. 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с 09 час. 00 мин. (время </w:t>
      </w:r>
      <w:proofErr w:type="spellStart"/>
      <w:r w:rsidRPr="00C946DE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) 04.10.2021 по 15.11.2021 до 23 час 00 мин. Определение участников повторных Торгов – 16.11.2021 в 16 час. 00 мин., оформляется протоколом об определении участников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торгов.</w:t>
      </w:r>
    </w:p>
    <w:bookmarkEnd w:id="7"/>
    <w:p w14:paraId="0C102A92" w14:textId="37137FAB" w:rsidR="006E4E1F" w:rsidRPr="00C946DE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hAnsi="Times New Roman" w:cs="Times New Roman"/>
          <w:sz w:val="18"/>
          <w:szCs w:val="18"/>
        </w:rPr>
        <w:t xml:space="preserve">К </w:t>
      </w:r>
      <w:bookmarkStart w:id="8" w:name="_Hlk78373539"/>
      <w:r w:rsidRPr="00C946DE">
        <w:rPr>
          <w:rFonts w:ascii="Times New Roman" w:hAnsi="Times New Roman" w:cs="Times New Roman"/>
          <w:sz w:val="18"/>
          <w:szCs w:val="18"/>
        </w:rPr>
        <w:t>участию в Торгах</w:t>
      </w:r>
      <w:r w:rsidR="000B2070" w:rsidRPr="00C946DE">
        <w:rPr>
          <w:rFonts w:ascii="Times New Roman" w:hAnsi="Times New Roman" w:cs="Times New Roman"/>
          <w:sz w:val="18"/>
          <w:szCs w:val="18"/>
        </w:rPr>
        <w:t xml:space="preserve"> 1</w:t>
      </w:r>
      <w:r w:rsidR="007A3549" w:rsidRPr="00C946DE">
        <w:rPr>
          <w:rFonts w:ascii="Times New Roman" w:hAnsi="Times New Roman" w:cs="Times New Roman"/>
          <w:sz w:val="18"/>
          <w:szCs w:val="18"/>
        </w:rPr>
        <w:t>,</w:t>
      </w:r>
      <w:r w:rsidRPr="00C946DE">
        <w:rPr>
          <w:rFonts w:ascii="Times New Roman" w:hAnsi="Times New Roman" w:cs="Times New Roman"/>
          <w:sz w:val="18"/>
          <w:szCs w:val="18"/>
        </w:rPr>
        <w:t xml:space="preserve"> </w:t>
      </w:r>
      <w:r w:rsidR="007A3549" w:rsidRPr="00C946DE">
        <w:rPr>
          <w:rFonts w:ascii="Times New Roman" w:hAnsi="Times New Roman" w:cs="Times New Roman"/>
          <w:sz w:val="18"/>
          <w:szCs w:val="18"/>
        </w:rPr>
        <w:t>Торгах</w:t>
      </w:r>
      <w:r w:rsidR="000B2070" w:rsidRPr="00C946DE">
        <w:rPr>
          <w:rFonts w:ascii="Times New Roman" w:hAnsi="Times New Roman" w:cs="Times New Roman"/>
          <w:sz w:val="18"/>
          <w:szCs w:val="18"/>
        </w:rPr>
        <w:t xml:space="preserve"> 2</w:t>
      </w:r>
      <w:bookmarkEnd w:id="8"/>
      <w:r w:rsidR="007A3549" w:rsidRPr="00C946DE">
        <w:rPr>
          <w:rFonts w:ascii="Times New Roman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C946DE">
        <w:rPr>
          <w:rFonts w:ascii="Times New Roman" w:hAnsi="Times New Roman" w:cs="Times New Roman"/>
          <w:sz w:val="18"/>
          <w:szCs w:val="18"/>
        </w:rPr>
        <w:t>№</w:t>
      </w:r>
      <w:r w:rsidRPr="00C946DE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946D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C946DE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2FEA2DBF" w:rsidR="0064675E" w:rsidRPr="008B080F" w:rsidRDefault="000B2070" w:rsidP="00B27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9" w:name="_Hlk78373598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C946DE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купли-продажи (далее –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размещен на ЭП.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заключается с ПТ в течение 5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дней с даты получения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от КУ. Оплата - в течение 30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дней со дня подписания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bookmarkEnd w:id="9"/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27786" w:rsidRPr="00C946DE">
        <w:rPr>
          <w:rFonts w:ascii="Times New Roman" w:eastAsia="Calibri" w:hAnsi="Times New Roman" w:cs="Times New Roman"/>
          <w:bCs/>
          <w:sz w:val="18"/>
          <w:szCs w:val="18"/>
        </w:rPr>
        <w:t>р/с 40702810429180006422 в Филиале «Нижегородский» АО «АЛЬФА-БАНК» г. Нижний Новгород, БИК 042202824, к/с 30101810200000000824</w:t>
      </w:r>
    </w:p>
    <w:sectPr w:rsidR="0064675E" w:rsidRPr="008B080F" w:rsidSect="004457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4536"/>
    <w:rsid w:val="00032F46"/>
    <w:rsid w:val="00035257"/>
    <w:rsid w:val="0009495D"/>
    <w:rsid w:val="000B2070"/>
    <w:rsid w:val="000E51EF"/>
    <w:rsid w:val="000E5610"/>
    <w:rsid w:val="00111600"/>
    <w:rsid w:val="001378A9"/>
    <w:rsid w:val="001D01ED"/>
    <w:rsid w:val="001D6F41"/>
    <w:rsid w:val="00230779"/>
    <w:rsid w:val="0029607B"/>
    <w:rsid w:val="002E5F17"/>
    <w:rsid w:val="00300AAE"/>
    <w:rsid w:val="003123D2"/>
    <w:rsid w:val="00320A06"/>
    <w:rsid w:val="003420C3"/>
    <w:rsid w:val="00377FD4"/>
    <w:rsid w:val="00390A28"/>
    <w:rsid w:val="003A356A"/>
    <w:rsid w:val="003A51D5"/>
    <w:rsid w:val="003A5267"/>
    <w:rsid w:val="003C4EB7"/>
    <w:rsid w:val="003D20C2"/>
    <w:rsid w:val="003E1133"/>
    <w:rsid w:val="003F26E7"/>
    <w:rsid w:val="0044576E"/>
    <w:rsid w:val="00460FDA"/>
    <w:rsid w:val="004B3D51"/>
    <w:rsid w:val="005354A8"/>
    <w:rsid w:val="00573F80"/>
    <w:rsid w:val="00677E82"/>
    <w:rsid w:val="006E4E1F"/>
    <w:rsid w:val="006F0EAB"/>
    <w:rsid w:val="00746489"/>
    <w:rsid w:val="007A3549"/>
    <w:rsid w:val="00882F71"/>
    <w:rsid w:val="008A16A9"/>
    <w:rsid w:val="008B080F"/>
    <w:rsid w:val="008B0FC2"/>
    <w:rsid w:val="0091213B"/>
    <w:rsid w:val="00924803"/>
    <w:rsid w:val="009B3842"/>
    <w:rsid w:val="00A13D3F"/>
    <w:rsid w:val="00A43621"/>
    <w:rsid w:val="00A739C4"/>
    <w:rsid w:val="00A862E7"/>
    <w:rsid w:val="00B03810"/>
    <w:rsid w:val="00B27786"/>
    <w:rsid w:val="00B36305"/>
    <w:rsid w:val="00B55CA3"/>
    <w:rsid w:val="00B56810"/>
    <w:rsid w:val="00B60278"/>
    <w:rsid w:val="00B6546B"/>
    <w:rsid w:val="00B754E8"/>
    <w:rsid w:val="00B9013F"/>
    <w:rsid w:val="00BB63E8"/>
    <w:rsid w:val="00C05E53"/>
    <w:rsid w:val="00C42EE6"/>
    <w:rsid w:val="00C9250F"/>
    <w:rsid w:val="00C946DE"/>
    <w:rsid w:val="00C94880"/>
    <w:rsid w:val="00CB3B14"/>
    <w:rsid w:val="00CD4B39"/>
    <w:rsid w:val="00D372DD"/>
    <w:rsid w:val="00D63A19"/>
    <w:rsid w:val="00D94618"/>
    <w:rsid w:val="00E514E0"/>
    <w:rsid w:val="00E74DEE"/>
    <w:rsid w:val="00E835BA"/>
    <w:rsid w:val="00F27CE2"/>
    <w:rsid w:val="00F43CB2"/>
    <w:rsid w:val="00F52B1C"/>
    <w:rsid w:val="00F53976"/>
    <w:rsid w:val="00F92C2D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2021-09-30T08:19:00Z</dcterms:created>
  <dcterms:modified xsi:type="dcterms:W3CDTF">2021-09-30T08:19:00Z</dcterms:modified>
</cp:coreProperties>
</file>