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0264E8A6" w:rsidR="0003404B" w:rsidRPr="008B13DA" w:rsidRDefault="00801A80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, +7 (495) 234-04-00 (доб. 336),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 </w:t>
      </w:r>
      <w:r w:rsidR="00555595"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8B13D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8B13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8B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8B13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8B13DA" w:rsidRDefault="00555595" w:rsidP="004B47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8B13D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8E56EC" w14:textId="77777777" w:rsidR="002E5C53" w:rsidRPr="008B13DA" w:rsidRDefault="002E5C53" w:rsidP="004B478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A80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9F9654E" w14:textId="3F90ED35" w:rsidR="004B4782" w:rsidRPr="008B13DA" w:rsidRDefault="002E5C53" w:rsidP="004B4782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3DA">
        <w:rPr>
          <w:rFonts w:ascii="Times New Roman" w:hAnsi="Times New Roman" w:cs="Times New Roman"/>
          <w:sz w:val="24"/>
          <w:szCs w:val="24"/>
        </w:rPr>
        <w:t>Лот 1 –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- 376,1 кв. м (подвал - 32-34, 1 этаж - 21-25, 2 этаж - 27-41, 76-80), 497,9 кв. м. (подвал - 28-31, 1 этаж - 20, 81, 2 этаж - 19-25, 3 этаж - 14-16), адрес: г. Ярославль, ул. Первомайская, д. 53, земельный участок - 445 +/-7 кв. м, адрес: г. Ярославль, ул. Первомайская, д. 53/18, газовая котельная, люстра Maurio 1466-12P, система кондиционирования, система охранно-пожарной сигнализации, система видеонаблюдения, кадастровые номера 76:23:010101:185932, 76:23:010101:185933, 76:23:030714:36, земли населенных пунктов - производственные цели (размещение кондитерской фабрики). В результате незарегистрированнной перепланировки площадь объекта увеличена на 217,5 кв. м., ограничения и обременения: Охранное обязательство собственника на объект культурного наследия от 09.02.2012 № 40-23-123. Договор аренды нежилого помещения от 01.11.2016 №15, 76-76/023-76/001/024/2016-1414/2 с 01.11.2016 на срок 25 лет, аренда, нежилое помещение, общей площадью 271, 4 кв.м, состоящее из: помещения подвального этажа, общей площадью 126, 7 кв.м; помещения 1 этажа, общей площадью 144, 7 кв.м, по адресу: ул. Первомайская, д.53, кадастровый номер 76:23:010101:185932, Помещения, назначение: нежилое, общая площадь 376, 1 кв.м. (в т.ч. без разрешения перепланировано 7, 5 кв.м, переустроено 359, 9 кв.м), этаж подвал, 1-2, номера на поэтажном плане подвал-№32, 33, 34, 1-й эт. №21-25, 2-й эт. №27-41, 76-80; Договор субаренды нежилого помещения от 15.03.2019 №01/19, 76:23:010101:185933-76/023/2019-3 сроком с 21.03.2019 по 15.03.2024, кадастровый номер 76:23:010101:185933, Помещения, назначение: нежилое, общая площадь 497, 9 кв.м, (в том числе без разрешения перепланировано 497, 9 кв.м), этаж подвал, 1-2-3, номера на поэтажном плане подвал-№28-31, 1-й эт.-№20, 81, 2-й эт.№19-25, 3-й эт.№14, 15, 16. Ограничения прав на часть земельного участка, предусмотренные статьями 56, 56.1 Земельного кодекса Российской Федерации, 76.23.0.322, Приказ № 15 от 30.03.2017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3DA">
        <w:rPr>
          <w:rFonts w:ascii="Times New Roman" w:hAnsi="Times New Roman" w:cs="Times New Roman"/>
          <w:sz w:val="24"/>
          <w:szCs w:val="24"/>
        </w:rPr>
        <w:t>–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146 435 007,25</w:t>
      </w:r>
      <w:r w:rsidRPr="008B13D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5F9F271" w14:textId="69576CE4" w:rsidR="002E5C53" w:rsidRPr="008B13DA" w:rsidRDefault="002E5C53" w:rsidP="004B478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3DA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по Лоту </w:t>
      </w:r>
      <w:r w:rsidRPr="008B13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B13DA">
        <w:rPr>
          <w:rFonts w:ascii="Times New Roman" w:hAnsi="Times New Roman" w:cs="Times New Roman"/>
          <w:b/>
          <w:bCs/>
          <w:sz w:val="24"/>
          <w:szCs w:val="24"/>
        </w:rPr>
        <w:t> 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4351655" w14:textId="6B4B318C" w:rsidR="00555595" w:rsidRPr="008B13DA" w:rsidRDefault="00555595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4B4782" w:rsidRPr="008B13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8B13DA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8B13D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325CF47" w:rsidR="0003404B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B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8B13D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B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01A80" w:rsidRPr="008B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октября</w:t>
      </w:r>
      <w:r w:rsidR="005742CC" w:rsidRPr="008B13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B13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8B13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8B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01A80" w:rsidRPr="008B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февраля</w:t>
      </w:r>
      <w:r w:rsidR="0003404B" w:rsidRPr="008B13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B13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01A80" w:rsidRPr="008B13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8B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1AF01D5" w:rsidR="0003404B" w:rsidRPr="008B13DA" w:rsidRDefault="0003404B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8B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B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01A80" w:rsidRPr="008B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октября</w:t>
      </w:r>
      <w:r w:rsidR="00987A46"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8B13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8B13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8B13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B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8B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8B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8B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8B13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4B4782" w:rsidRPr="008B13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3275500" w:rsidR="008F1609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B4782" w:rsidRPr="008B13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</w:t>
      </w:r>
      <w:r w:rsidR="004B4782" w:rsidRPr="008B13DA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3E922DC6" w:rsidR="0003404B" w:rsidRPr="008B13DA" w:rsidRDefault="0003404B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B4782" w:rsidRPr="008B13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805E7F4" w14:textId="6695B18A" w:rsidR="002E5C53" w:rsidRPr="008B13DA" w:rsidRDefault="002E5C53" w:rsidP="004B47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24 ноября 2021 г. - в размере начальной цены продажи лот</w:t>
      </w:r>
      <w:r w:rsidR="004B4782"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A043F3" w14:textId="13874D9E" w:rsidR="002E5C53" w:rsidRPr="008B13DA" w:rsidRDefault="002E5C53" w:rsidP="004B47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2021 г. по 01 декабря 2021 г. - в размере 92,00% от начальной цены продажи лот</w:t>
      </w:r>
      <w:r w:rsidR="004B4782"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5B7F9E" w14:textId="09FBD513" w:rsidR="002E5C53" w:rsidRPr="008B13DA" w:rsidRDefault="002E5C53" w:rsidP="004B47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2021 г. по 08 декабря 2021 г. - в размере 84,00% от начальной цены продажи лот</w:t>
      </w:r>
      <w:r w:rsidR="004B4782"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3BAF09" w14:textId="6F7E31A3" w:rsidR="002E5C53" w:rsidRPr="008B13DA" w:rsidRDefault="002E5C53" w:rsidP="004B47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2021 г. по 15 декабря 2021 г. - в размере 76,00% от начальной цены продажи лот</w:t>
      </w:r>
      <w:r w:rsidR="004B4782"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B6AF8E" w14:textId="4664AC61" w:rsidR="002E5C53" w:rsidRPr="008B13DA" w:rsidRDefault="002E5C53" w:rsidP="004B47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2021 г. по 22 декабря 2021 г. - в размере 68,00% от начальной цены продажи лот</w:t>
      </w:r>
      <w:r w:rsidR="004B4782"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79B8C5" w14:textId="6ED609CA" w:rsidR="002E5C53" w:rsidRPr="008B13DA" w:rsidRDefault="002E5C53" w:rsidP="004B47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2021 г. по 29 декабря 2021 г. - в размере 60,00% от начальной цены продажи лот</w:t>
      </w:r>
      <w:r w:rsidR="004B4782"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B243C4" w14:textId="289D44BA" w:rsidR="002E5C53" w:rsidRPr="008B13DA" w:rsidRDefault="002E5C53" w:rsidP="004B47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2021 г. по 17 января 2022 г. - в размере 52,00% от начальной цены продажи лот</w:t>
      </w:r>
      <w:r w:rsidR="004B4782"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19DEAD1E" w14:textId="3A23FF55" w:rsidR="002E5C53" w:rsidRPr="008B13DA" w:rsidRDefault="002E5C53" w:rsidP="004B47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2022 г. по 24 января 2022 г. - в размере 44,00% от начальной цены продажи лот</w:t>
      </w:r>
      <w:r w:rsidR="004B4782"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A4157E" w14:textId="39D97E0B" w:rsidR="002E5C53" w:rsidRPr="008B13DA" w:rsidRDefault="002E5C53" w:rsidP="004B47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31 января 2022 г. - в размере 36,00% от начальной цены продажи лот</w:t>
      </w:r>
      <w:r w:rsidR="004B4782"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8BE611" w14:textId="14A2251A" w:rsidR="002E5C53" w:rsidRPr="008B13DA" w:rsidRDefault="002E5C53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C53">
        <w:rPr>
          <w:rFonts w:ascii="Times New Roman" w:eastAsia="Times New Roman" w:hAnsi="Times New Roman" w:cs="Times New Roman"/>
          <w:color w:val="000000"/>
          <w:sz w:val="24"/>
          <w:szCs w:val="24"/>
        </w:rPr>
        <w:t>с 01 февраля 2022 г. по 07 февраля 2022 г. - в размере 28,00% от начальной цены продажи лот</w:t>
      </w:r>
      <w:r w:rsidR="004B4782"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8B13DA" w:rsidRDefault="0003404B" w:rsidP="004B47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3D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8B13D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8B13DA" w:rsidRDefault="008F1609" w:rsidP="004B47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8B13D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8B13D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8B13D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8B13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8B13D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3DA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8B13DA" w:rsidRDefault="008F1609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8B13DA" w:rsidRDefault="008F1609" w:rsidP="004B47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8B13DA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8B13DA" w:rsidRDefault="008F1609" w:rsidP="004B47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F8CCF59" w14:textId="0A88DCF2" w:rsidR="00ED356F" w:rsidRPr="008B13DA" w:rsidRDefault="007E3D68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8F1609" w:rsidRPr="008B13D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801A80" w:rsidRPr="008B13DA">
        <w:rPr>
          <w:rFonts w:ascii="Times New Roman" w:hAnsi="Times New Roman" w:cs="Times New Roman"/>
          <w:sz w:val="24"/>
          <w:szCs w:val="24"/>
        </w:rPr>
        <w:t xml:space="preserve">КУ с 10:00 до 16:00 часов по адресу: г. Москва, Павелецкая наб., д.8, </w:t>
      </w:r>
      <w:hyperlink r:id="rId7" w:history="1">
        <w:r w:rsidR="00801A80" w:rsidRPr="008B13D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blazhkomv01@lfo1.ru</w:t>
        </w:r>
      </w:hyperlink>
      <w:r w:rsidR="00801A80" w:rsidRPr="008B13D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01A80" w:rsidRPr="008B13D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tarasovea01@lfo1.ru</w:t>
        </w:r>
      </w:hyperlink>
      <w:r w:rsidR="004B4782" w:rsidRPr="008B13DA">
        <w:rPr>
          <w:rFonts w:ascii="Times New Roman" w:hAnsi="Times New Roman" w:cs="Times New Roman"/>
          <w:sz w:val="24"/>
          <w:szCs w:val="24"/>
        </w:rPr>
        <w:t xml:space="preserve"> </w:t>
      </w:r>
      <w:r w:rsidR="004B4782" w:rsidRPr="008B13DA">
        <w:rPr>
          <w:rFonts w:ascii="Times New Roman" w:hAnsi="Times New Roman" w:cs="Times New Roman"/>
          <w:sz w:val="24"/>
          <w:szCs w:val="24"/>
        </w:rPr>
        <w:t>тел.+7 (495)725</w:t>
      </w:r>
      <w:r w:rsidR="004B4782" w:rsidRPr="008B13DA">
        <w:rPr>
          <w:rFonts w:ascii="Times New Roman" w:hAnsi="Times New Roman" w:cs="Times New Roman"/>
          <w:sz w:val="24"/>
          <w:szCs w:val="24"/>
        </w:rPr>
        <w:t>-</w:t>
      </w:r>
      <w:r w:rsidR="004B4782" w:rsidRPr="008B13DA">
        <w:rPr>
          <w:rFonts w:ascii="Times New Roman" w:hAnsi="Times New Roman" w:cs="Times New Roman"/>
          <w:sz w:val="24"/>
          <w:szCs w:val="24"/>
        </w:rPr>
        <w:t>31</w:t>
      </w:r>
      <w:r w:rsidR="004B4782" w:rsidRPr="008B13DA">
        <w:rPr>
          <w:rFonts w:ascii="Times New Roman" w:hAnsi="Times New Roman" w:cs="Times New Roman"/>
          <w:sz w:val="24"/>
          <w:szCs w:val="24"/>
        </w:rPr>
        <w:t>-</w:t>
      </w:r>
      <w:r w:rsidR="004B4782" w:rsidRPr="008B13DA">
        <w:rPr>
          <w:rFonts w:ascii="Times New Roman" w:hAnsi="Times New Roman" w:cs="Times New Roman"/>
          <w:sz w:val="24"/>
          <w:szCs w:val="24"/>
        </w:rPr>
        <w:t>15, доб. 68-03, 67-82</w:t>
      </w:r>
      <w:r w:rsidR="00801A80" w:rsidRPr="008B13DA">
        <w:rPr>
          <w:rFonts w:ascii="Times New Roman" w:hAnsi="Times New Roman" w:cs="Times New Roman"/>
          <w:sz w:val="24"/>
          <w:szCs w:val="24"/>
        </w:rPr>
        <w:t>; у ОТ:</w:t>
      </w:r>
      <w:r w:rsidR="00ED356F"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ED356F" w:rsidRPr="00ED356F">
          <w:rPr>
            <w:rStyle w:val="a4"/>
            <w:rFonts w:ascii="Times New Roman" w:eastAsia="Times New Roman" w:hAnsi="Times New Roman"/>
            <w:sz w:val="24"/>
            <w:szCs w:val="24"/>
          </w:rPr>
          <w:t>yaroslavl@auction-house.ru</w:t>
        </w:r>
      </w:hyperlink>
      <w:r w:rsidR="00ED356F" w:rsidRPr="00ED35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356F" w:rsidRP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356F" w:rsidRPr="00ED356F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8B13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8B13DA" w:rsidRDefault="004B74A7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D356F" w:rsidRDefault="00B97A00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D35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ED356F" w:rsidRDefault="00B97A00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D356F" w:rsidRDefault="0003404B" w:rsidP="004B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D356F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2E5C53"/>
    <w:rsid w:val="00360DC6"/>
    <w:rsid w:val="003E6C81"/>
    <w:rsid w:val="00495D59"/>
    <w:rsid w:val="004B4782"/>
    <w:rsid w:val="004B74A7"/>
    <w:rsid w:val="00555595"/>
    <w:rsid w:val="005742CC"/>
    <w:rsid w:val="005F1F68"/>
    <w:rsid w:val="00621553"/>
    <w:rsid w:val="00762232"/>
    <w:rsid w:val="007A10EE"/>
    <w:rsid w:val="007E3D68"/>
    <w:rsid w:val="00801A80"/>
    <w:rsid w:val="008B13DA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D356F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ED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ea01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lazhkomv01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19</cp:revision>
  <dcterms:created xsi:type="dcterms:W3CDTF">2019-07-23T07:53:00Z</dcterms:created>
  <dcterms:modified xsi:type="dcterms:W3CDTF">2021-10-04T08:00:00Z</dcterms:modified>
</cp:coreProperties>
</file>