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41DED839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66FE7">
        <w:rPr>
          <w:rFonts w:ascii="Times New Roman" w:hAnsi="Times New Roman" w:cs="Times New Roman"/>
          <w:b/>
          <w:sz w:val="24"/>
          <w:szCs w:val="24"/>
        </w:rPr>
        <w:t>15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866FE7">
        <w:rPr>
          <w:rFonts w:ascii="Times New Roman" w:hAnsi="Times New Roman" w:cs="Times New Roman"/>
          <w:b/>
          <w:sz w:val="24"/>
          <w:szCs w:val="24"/>
        </w:rPr>
        <w:t>10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584860">
        <w:rPr>
          <w:rFonts w:ascii="Times New Roman" w:hAnsi="Times New Roman" w:cs="Times New Roman"/>
          <w:b/>
          <w:sz w:val="24"/>
          <w:szCs w:val="24"/>
        </w:rPr>
        <w:t>1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AC2171" w:rsidRPr="00E96450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866FE7">
        <w:rPr>
          <w:rFonts w:ascii="Times New Roman" w:hAnsi="Times New Roman" w:cs="Times New Roman"/>
          <w:b/>
          <w:sz w:val="24"/>
          <w:szCs w:val="24"/>
        </w:rPr>
        <w:t>29</w:t>
      </w:r>
      <w:r w:rsidR="00227D03">
        <w:rPr>
          <w:rFonts w:ascii="Times New Roman" w:hAnsi="Times New Roman" w:cs="Times New Roman"/>
          <w:b/>
          <w:sz w:val="24"/>
          <w:szCs w:val="24"/>
        </w:rPr>
        <w:t>.</w:t>
      </w:r>
      <w:r w:rsidR="00264BE9">
        <w:rPr>
          <w:rFonts w:ascii="Times New Roman" w:hAnsi="Times New Roman" w:cs="Times New Roman"/>
          <w:b/>
          <w:sz w:val="24"/>
          <w:szCs w:val="24"/>
        </w:rPr>
        <w:t>10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966BAD">
        <w:rPr>
          <w:rFonts w:ascii="Times New Roman" w:hAnsi="Times New Roman" w:cs="Times New Roman"/>
          <w:b/>
          <w:sz w:val="24"/>
          <w:szCs w:val="24"/>
        </w:rPr>
        <w:t>1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F666D6" w:rsidRPr="00E96450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F666D6" w:rsidRPr="00E96450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AE6A68" w:rsidRPr="00AE6A68">
        <w:rPr>
          <w:rFonts w:ascii="Times New Roman" w:hAnsi="Times New Roman" w:cs="Times New Roman"/>
          <w:b/>
          <w:sz w:val="24"/>
          <w:szCs w:val="24"/>
        </w:rPr>
        <w:t>принадлежащего ПАО Сбербанк</w:t>
      </w:r>
      <w:r w:rsidR="00AE6A68">
        <w:rPr>
          <w:rFonts w:ascii="Times New Roman" w:hAnsi="Times New Roman" w:cs="Times New Roman"/>
          <w:b/>
          <w:sz w:val="24"/>
          <w:szCs w:val="24"/>
        </w:rPr>
        <w:t>, составляющего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F5560" w:rsidRPr="00DF5560">
        <w:rPr>
          <w:rFonts w:ascii="Times New Roman" w:hAnsi="Times New Roman" w:cs="Times New Roman"/>
          <w:b/>
          <w:sz w:val="24"/>
          <w:szCs w:val="24"/>
        </w:rPr>
        <w:t>РАД-</w:t>
      </w:r>
      <w:r w:rsidR="00F45F97" w:rsidRPr="00F45F97">
        <w:rPr>
          <w:rFonts w:ascii="Times New Roman" w:hAnsi="Times New Roman" w:cs="Times New Roman"/>
          <w:b/>
          <w:sz w:val="24"/>
          <w:szCs w:val="24"/>
        </w:rPr>
        <w:t>2</w:t>
      </w:r>
      <w:r w:rsidR="002F4972">
        <w:rPr>
          <w:rFonts w:ascii="Times New Roman" w:hAnsi="Times New Roman" w:cs="Times New Roman"/>
          <w:b/>
          <w:sz w:val="24"/>
          <w:szCs w:val="24"/>
        </w:rPr>
        <w:t>66258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E961E" w14:textId="77777777" w:rsidR="002F4972" w:rsidRPr="002F4972" w:rsidRDefault="002F4972" w:rsidP="002F497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2F4972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3B31B23F" w14:textId="77777777" w:rsidR="002F4972" w:rsidRPr="002F4972" w:rsidRDefault="002F4972" w:rsidP="002F497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97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Сведения об Объекте продажи (единым лотом): </w:t>
      </w:r>
    </w:p>
    <w:p w14:paraId="7C90014F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0"/>
          <w:lang w:eastAsia="ru-RU" w:bidi="hi-IN"/>
        </w:rPr>
      </w:pPr>
      <w:r w:rsidRPr="002F4972">
        <w:rPr>
          <w:rFonts w:ascii="NTTimes/Cyrillic" w:eastAsia="Times New Roman" w:hAnsi="NTTimes/Cyrillic" w:cs="Times New Roman"/>
          <w:kern w:val="2"/>
          <w:sz w:val="24"/>
          <w:szCs w:val="20"/>
          <w:lang w:eastAsia="ru-RU" w:bidi="hi-IN"/>
        </w:rPr>
        <w:t xml:space="preserve">- </w:t>
      </w:r>
      <w:r w:rsidRPr="002F4972">
        <w:rPr>
          <w:rFonts w:ascii="Times New Roman" w:eastAsia="Times New Roman" w:hAnsi="Times New Roman" w:cs="Times New Roman"/>
          <w:iCs/>
          <w:kern w:val="2"/>
          <w:sz w:val="24"/>
          <w:szCs w:val="20"/>
          <w:lang w:eastAsia="ru-RU" w:bidi="hi-IN"/>
        </w:rPr>
        <w:t xml:space="preserve">нежилое здание, площадь: 2 934,2 </w:t>
      </w:r>
      <w:proofErr w:type="spellStart"/>
      <w:r w:rsidRPr="002F4972">
        <w:rPr>
          <w:rFonts w:ascii="Times New Roman" w:eastAsia="Times New Roman" w:hAnsi="Times New Roman" w:cs="Times New Roman"/>
          <w:iCs/>
          <w:kern w:val="2"/>
          <w:sz w:val="24"/>
          <w:szCs w:val="20"/>
          <w:lang w:eastAsia="ru-RU" w:bidi="hi-IN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iCs/>
          <w:kern w:val="2"/>
          <w:sz w:val="24"/>
          <w:szCs w:val="20"/>
          <w:lang w:eastAsia="ru-RU" w:bidi="hi-IN"/>
        </w:rPr>
        <w:t>, количество этажей: 4, в том числе подземных: 1,  кадастровый номер 56:38:0115006:73, расположенное по адресу: Оренбургская обл., г. Бузулук, ул. Комсомольская, д. 100 (далее - Объект 1);</w:t>
      </w:r>
    </w:p>
    <w:p w14:paraId="3B8F3F84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bookmarkStart w:id="0" w:name="_Hlk50127489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</w:t>
      </w:r>
      <w:bookmarkEnd w:id="0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одноэтажный гараж на три бокса, назначение: нежилое здание, площадь: 459,4 </w:t>
      </w:r>
      <w:proofErr w:type="spellStart"/>
      <w:proofErr w:type="gramStart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, количество этажей: 2,  кадастровый номер 56:38:0115006:74, расположенный по адресу: Оренбургская обл., г. Бузулук, ул. Комсомольская, д. 100 (далее – Объект 2);</w:t>
      </w:r>
    </w:p>
    <w:p w14:paraId="018482B3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земельный участок, площадь: 1 695 </w:t>
      </w:r>
      <w:proofErr w:type="spellStart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, категория земель: земли населенных пунктов, виды разрешенного использования: для объектов общественно-делового значения, кадастровый номер 56:38:0115006:20, расположенный по адресу: Оренбургская обл., г. Бузулук, ул. Комсомольская, д. 100 (далее – Объект 3);</w:t>
      </w:r>
    </w:p>
    <w:p w14:paraId="5396B50A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</w:t>
      </w: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ab/>
        <w:t>благоустройство территории, инвентарный номер 604000002335W06 (далее – Объект 4);</w:t>
      </w:r>
    </w:p>
    <w:p w14:paraId="57AC1A52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благоустройство территории, инвентарный номер 604000002321W07 (далее – Объект 5);</w:t>
      </w:r>
    </w:p>
    <w:p w14:paraId="007AB15B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нежилое помещение, назначение: нежилое помещение, площадь: 628,1 </w:t>
      </w:r>
      <w:proofErr w:type="spellStart"/>
      <w:proofErr w:type="gramStart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, номер этажа, на котором расположено помещение: Этаж №1, Этаж № 2, Полуподвал № -, расположенное по адресу: Оренбургская обл., р-н Курманаевский, с. </w:t>
      </w:r>
      <w:proofErr w:type="spellStart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Курманаевка</w:t>
      </w:r>
      <w:proofErr w:type="spellEnd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, ул. Крестьянская, д.8, пом.1, кадастровый номер 56:16:1002010:725 (далее – Объект 6);</w:t>
      </w:r>
    </w:p>
    <w:p w14:paraId="7DF2A34E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земельный участок, площадь: 494 </w:t>
      </w:r>
      <w:proofErr w:type="spellStart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., категория земель: земли населенных пунктов, виды разрешенного использования: для размещения и эксплуатации административного здания с полуподвалом и здания гаража, кадастровый номер 56:16:1002018:282, расположенный по адресу: Оренбургская обл., Курманаевский район, село </w:t>
      </w:r>
      <w:proofErr w:type="spellStart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Курманаевка</w:t>
      </w:r>
      <w:proofErr w:type="spellEnd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, ул. Крестьянская, земельный участок расположен в северо-восточной части кадастрового квартала 56:16:1002018 (далее – Объект 7).</w:t>
      </w:r>
    </w:p>
    <w:p w14:paraId="606FF0D4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4176E662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097110A0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 1 – 59 927 822,77 руб., в том числе НДС</w:t>
      </w:r>
    </w:p>
    <w:p w14:paraId="5197877E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(Стоимость Объекта 1 – 44 900 050,00 рублей (в том числе НДС 20%),</w:t>
      </w:r>
    </w:p>
    <w:p w14:paraId="3D35BD8C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2 – 8 615 100,00 рублей (в том числе НДС 20%),</w:t>
      </w:r>
    </w:p>
    <w:p w14:paraId="51B5765B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3 – 4 166 500 рублей (</w:t>
      </w:r>
      <w:bookmarkStart w:id="1" w:name="_Hlk78197013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НДС не облагается</w:t>
      </w:r>
      <w:bookmarkEnd w:id="1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),</w:t>
      </w:r>
    </w:p>
    <w:p w14:paraId="398A5A60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4 – 80 056,61 рублей (в том числе НДС 20%),</w:t>
      </w:r>
    </w:p>
    <w:p w14:paraId="0BB9DC23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5 – 129 916,16 рублей (в том числе НДС 20%),</w:t>
      </w:r>
    </w:p>
    <w:p w14:paraId="743ED439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6 – 1 918 800,00 рублей (в том числе НДС 20%),</w:t>
      </w:r>
    </w:p>
    <w:p w14:paraId="296080AD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7 – 117 400,00 рублей (НДС не облагается))</w:t>
      </w:r>
    </w:p>
    <w:p w14:paraId="76352AF6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5 992 782 руб. 28 коп.</w:t>
      </w:r>
    </w:p>
    <w:p w14:paraId="70BE0F75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Шаг аукциона – </w:t>
      </w:r>
      <w:r w:rsidRPr="002F497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1 000 000 руб. </w:t>
      </w:r>
    </w:p>
    <w:p w14:paraId="4663F184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03353218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97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2ACF6DBB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2B15C73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</w:t>
      </w:r>
    </w:p>
    <w:p w14:paraId="19349D7E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1. Действующих договоров аренды помещений, расположенных по адресу: Оренбургская обл., г. Бузулук, ул. Комсомольская 100, не подлежащих государственной регистрации:</w:t>
      </w:r>
    </w:p>
    <w:p w14:paraId="128AAC0A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11/16-ПФ-Р/220 от 01.09.2016г., заключенный с ФГУП "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Ростехинвентаризация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- Федеральное БТИ", на 11 месяцев с автоматической пролонгацией на тот же срок, площадь 77,8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300,00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6CF6B720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№ 1 от 12.04.2018г., заключенный с ООО "Престиж Тур", на 11 месяцев с автоматической пролонгацией на тот же срок, площадь 35,8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300,00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4FDC2901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№ 59 от 03.09.2018г., заключенный с ООО "Арбат", на 11 месяцев с автоматической пролонгацией на тот же срок, площадь 83,0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340,00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4C1DF83C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lastRenderedPageBreak/>
        <w:t xml:space="preserve">- договор № 64 от 12.11.2028г., заключенный ООО "Расчет Плюс", на 11 месяцев с автоматической пролонгацией на тот же срок, площадь 38,0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400,00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34C8ECB7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№ 78 от 22.03.2019г., заключенный с ООО "ЦБУП", на 11 месяцев с автоматической пролонгацией на тот же срок, площадь 79,2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300,00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1B2DF6EF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№65 от 17.06.2019г., заключенный с ООО "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Новостроевъ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", на 11 месяцев с автоматической пролонгацией на тот же срок, площадь 53,0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258,33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4D66E91E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№105 от 16.12.2019г., заключенный с ООО "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Медстар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", на 11 месяцев с автоматической пролонгацией на тот же срок, площадь 22,6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300,00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000A09E1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№ 122 от 11.03.2020г., заключенный с Гаврилиным С.А., на 11 месяцев с автоматической пролонгацией на тот же срок, площадь 23,9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300,00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1C29B862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№ 119 от 13.02.2020г., заключенный с ООО "Велес", на 11 месяцев с автоматической пролонгацией на тот же срок, площадь 255,5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377,69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07935190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№ А-138/21 от 25.02.2021 заключенный с ООО "МДЦ", на 11 месяцев с автоматической пролонгацией на тот же срок, площадь 25,9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300,46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39ACA6C7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№А-140/21 от 01.04.2021г., заключенный с ИП Маркова Е.С., на 11 месяцев с автоматической пролонгацией на тот же срок, площадь 38,0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300,00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2F86F33D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№ А-82/19 от 01.04.2019г., заключенный с ООО «Сбербанк-Сервис», на 11 месяцев с автоматической пролонгацией на тот же срок, площадь 34,5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350,90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672E47EB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б/н от 30.05.2016г., заключенный с ООО «Современные технологии», на 11 месяцев с автоматической пролонгацией на тот же срок, площадь 19,6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183,05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НДС.</w:t>
      </w:r>
    </w:p>
    <w:p w14:paraId="7589FDA0" w14:textId="77777777" w:rsidR="002F4972" w:rsidRPr="002F4972" w:rsidRDefault="002F4972" w:rsidP="002F4972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2. </w:t>
      </w:r>
      <w:r w:rsidRPr="002F4972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Обязательным условием заключения договора купли-продажи является заключение Оренбургским отделением № 8623 ПАО Сбербанк с Победителем (единственным участником)</w:t>
      </w:r>
      <w:r w:rsidRPr="002F4972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по форме, являющейся приложением к аукционной документации, договора аренды нежилых помещений по следующим адресам: </w:t>
      </w:r>
    </w:p>
    <w:p w14:paraId="49D3DB9C" w14:textId="77777777" w:rsidR="002F4972" w:rsidRPr="002F4972" w:rsidRDefault="002F4972" w:rsidP="002F4972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Оренбургская обл., г. Бузулук, ул. Комсомольская, д.100, сроком на 10 лет, общей площадью 1745,9 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в Объекте 1 и Объекте 2,  для размещения дополнительного офиса № 8623/0329, а  так же операционного офиса №8623/0403 «КИЦ «Бузулукский» Оренбургского отделения №8623 ПАО Сбербанк и устройства самообслуживания по следующим ставкам: подвал Объекта 1: площадью 214, 4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211,00 руб. за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т.ч. НДС; 1 этаж Объекта 1: площадью 730,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307,00 руб. за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т.ч. НДС; 2 этаж Объекта 1: площадью 342,0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249,0 руб. за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т.ч. НДС; 1 этаж Объекта 2: площадью 282,5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245,00 руб. за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т.ч. НДС; 2 этаж Объекта 2: площадью 176,9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284,00 руб. за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т.ч. НДС без учета коммунальных и эксплуатационных услуг. А также краткосрочного договора аренды сроком на 5 месяцев с момента подписания акта приема–передачи по договору купли-продажи до завершения строительно-монтажных работ (обособления) на площадь нежилых помещений 56,3 </w:t>
      </w:r>
      <w:proofErr w:type="spellStart"/>
      <w:proofErr w:type="gram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211 руб. за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в подвале Объекта 1; </w:t>
      </w:r>
    </w:p>
    <w:p w14:paraId="5F9CCC82" w14:textId="77777777" w:rsidR="002F4972" w:rsidRPr="002F4972" w:rsidRDefault="002F4972" w:rsidP="002F4972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Оренбургская обл., р-н Курманаевский, с.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Курманаевка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Крестьянская, д.8, пом.1, сроком  на 10 лет, общей площадью 156,9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 в Объекте 6, по ставке 110,60 руб. за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НДС без учета коммунальных и эксплуатационных расходов, для дополнительного офиса № 8623/0381 и устройства самообслуживания. А так же краткосрочного договора аренды сроком на 5 месяцев с момента подписания акта приема –передачи по договору купли-продажи до завершения строительно-монтажных работ (обособления) на площадь нежилых помещений 145 кв. м по ставке 85,4 руб. за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на втором этаже Объекта 6.  </w:t>
      </w:r>
    </w:p>
    <w:p w14:paraId="1D5E7317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1A0F3725" w14:textId="15267CF0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866FE7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BE9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>тября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5AC1C0C1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866FE7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264BE9"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</w:t>
      </w:r>
      <w:proofErr w:type="spellStart"/>
      <w:r w:rsidRPr="00646EA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646EA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C45DB45" w14:textId="764D5D30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866FE7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4BE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03931F6F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866FE7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4BE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2A0B8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63900CA5" w:rsidR="004B1CD6" w:rsidRPr="002F35E3" w:rsidRDefault="0014504D" w:rsidP="0014504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14504D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4504D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4BE9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74166"/>
    <w:rsid w:val="0038059A"/>
    <w:rsid w:val="003B5744"/>
    <w:rsid w:val="003B7368"/>
    <w:rsid w:val="003D6B7B"/>
    <w:rsid w:val="003D7388"/>
    <w:rsid w:val="003E2445"/>
    <w:rsid w:val="003F3EEB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3EB1"/>
    <w:rsid w:val="005E60F4"/>
    <w:rsid w:val="005F2710"/>
    <w:rsid w:val="00613B1D"/>
    <w:rsid w:val="006301D2"/>
    <w:rsid w:val="00646EA3"/>
    <w:rsid w:val="00673B4E"/>
    <w:rsid w:val="00685CC7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6008"/>
    <w:rsid w:val="009B40DB"/>
    <w:rsid w:val="009B526A"/>
    <w:rsid w:val="009C1A0C"/>
    <w:rsid w:val="009E125E"/>
    <w:rsid w:val="009E235C"/>
    <w:rsid w:val="009F033E"/>
    <w:rsid w:val="00A06973"/>
    <w:rsid w:val="00A5020E"/>
    <w:rsid w:val="00A50B86"/>
    <w:rsid w:val="00A50DE6"/>
    <w:rsid w:val="00A540A6"/>
    <w:rsid w:val="00A56D46"/>
    <w:rsid w:val="00A760CB"/>
    <w:rsid w:val="00AA1832"/>
    <w:rsid w:val="00AB13DC"/>
    <w:rsid w:val="00AB2BB2"/>
    <w:rsid w:val="00AC2171"/>
    <w:rsid w:val="00AD2316"/>
    <w:rsid w:val="00AE6A68"/>
    <w:rsid w:val="00B26D1E"/>
    <w:rsid w:val="00B55588"/>
    <w:rsid w:val="00B5777D"/>
    <w:rsid w:val="00BB17D9"/>
    <w:rsid w:val="00C10887"/>
    <w:rsid w:val="00C15CB4"/>
    <w:rsid w:val="00C206A8"/>
    <w:rsid w:val="00C261E2"/>
    <w:rsid w:val="00C452C3"/>
    <w:rsid w:val="00C568AA"/>
    <w:rsid w:val="00CC10BC"/>
    <w:rsid w:val="00CC710F"/>
    <w:rsid w:val="00CE2BA2"/>
    <w:rsid w:val="00CE3746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bwNkHaWBMAriUlMFhiqkApG4lXNjEqHkEL/1d1J6pD0=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RH3AtB9AiwMAp4JvmfKhixcaR0bu7uVuSp41TzIVnvU=</DigestValue>
    </Reference>
  </SignedInfo>
  <SignatureValue>xaQr4WBCUMRpwSSvlKFC3N/jwTujWhrymLolXbbywDSBrfOJCZ9EWOJhWhAagvhK
9lnBFJPIl52eB3k45Oqr6Q==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0ZZXa0WJGRzLfhZ80NcCrhkzGgM=</DigestValue>
      </Reference>
      <Reference URI="/word/fontTable.xml?ContentType=application/vnd.openxmlformats-officedocument.wordprocessingml.fontTable+xml">
        <DigestMethod Algorithm="http://www.w3.org/2000/09/xmldsig#sha1"/>
        <DigestValue>pCsHTF1mfQYfhbzJqzWmkfi5Dnw=</DigestValue>
      </Reference>
      <Reference URI="/word/numbering.xml?ContentType=application/vnd.openxmlformats-officedocument.wordprocessingml.numbering+xml">
        <DigestMethod Algorithm="http://www.w3.org/2000/09/xmldsig#sha1"/>
        <DigestValue>CZsxyzv73ujeqYO9hJdgPXEJ6PY=</DigestValue>
      </Reference>
      <Reference URI="/word/settings.xml?ContentType=application/vnd.openxmlformats-officedocument.wordprocessingml.settings+xml">
        <DigestMethod Algorithm="http://www.w3.org/2000/09/xmldsig#sha1"/>
        <DigestValue>+OhAsZlXX1ZDdOEDwkAOE3Xnye8=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agNj0ubvPJ32mNE+XpwsMrZ5cHM=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2021-10-07T10:40:05Z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2021-10-07T10:40:05Z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2</cp:revision>
  <cp:lastPrinted>2016-05-10T14:07:00Z</cp:lastPrinted>
  <dcterms:created xsi:type="dcterms:W3CDTF">2021-10-07T10:38:00Z</dcterms:created>
  <dcterms:modified xsi:type="dcterms:W3CDTF">2021-10-07T10:38:00Z</dcterms:modified>
</cp:coreProperties>
</file>