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48FE" w14:textId="4FFB3CB2" w:rsidR="00AA78FC" w:rsidRDefault="00072915" w:rsidP="00072915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 ИНН 7838430413, адрес: 190000, Санкт-Петербург, пер.Гривцова, д.5, лит.В, 8(800)777-57-57, </w:t>
      </w:r>
      <w:r>
        <w:rPr>
          <w:rStyle w:val="a3"/>
          <w:rFonts w:ascii="Arial Narrow" w:hAnsi="Arial Narrow" w:cs="Times New Roman CYR"/>
          <w:b/>
          <w:sz w:val="20"/>
          <w:szCs w:val="20"/>
        </w:rPr>
        <w:t>shtikova@auction-house.ru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(далее-Организатор торгов, ОТ), действующее на основании договора поручения с ООО «ПЛАСТН» (ИНН 5018102122) (далее – Должник), в лице конкурсного управляющего  Кондратьева Александра Сергеевича (ИНН </w:t>
      </w:r>
      <w:sdt>
        <w:sdtPr>
          <w:rPr>
            <w:rFonts w:ascii="Times New Roman" w:hAnsi="Times New Roman" w:cs="Times New Roman"/>
          </w:rPr>
          <w:id w:val="1148484472"/>
          <w:placeholder>
            <w:docPart w:val="3E07FBF585A949E2A5BE8D5E44344C23"/>
          </w:placeholder>
        </w:sdtPr>
        <w:sdtContent>
          <w:r>
            <w:rPr>
              <w:rFonts w:ascii="Times New Roman" w:hAnsi="Times New Roman" w:cs="Times New Roman"/>
            </w:rPr>
            <w:t>183307612059</w:t>
          </w:r>
        </w:sdtContent>
      </w:sdt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- КУ), действующего на основании решения Арбитражного суда Московской обл. от 30.10.2017 по делу №А41-7680/17, сообщает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проведении электронных торгов посредством публичного предложения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(далее – Торги) на электронной торговой площадке АО «Российский аукционный дом», по адресу в сети интернет:  </w:t>
      </w:r>
      <w:hyperlink r:id="rId4" w:history="1">
        <w:r>
          <w:rPr>
            <w:rStyle w:val="a3"/>
            <w:rFonts w:ascii="Times New Roman" w:eastAsia="Times New Roman" w:hAnsi="Times New Roman"/>
            <w:bCs/>
            <w:shd w:val="clear" w:color="auto" w:fill="FFFFFF"/>
            <w:lang w:eastAsia="ru-RU"/>
          </w:rPr>
          <w:t>bankruptcy.lot-online.ru</w:t>
        </w:r>
      </w:hyperlink>
      <w:r>
        <w:rPr>
          <w:rStyle w:val="a3"/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(далее – ЭП).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Продаже на Торгах подлежит следующее имущество (далее – Имущество, Лот):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Лот 1: </w:t>
      </w:r>
      <w:r>
        <w:rPr>
          <w:rFonts w:ascii="Times New Roman" w:eastAsia="Calibri" w:hAnsi="Times New Roman" w:cs="Times New Roman"/>
          <w:bCs/>
          <w:color w:val="000000"/>
        </w:rPr>
        <w:t xml:space="preserve">- ½ доли в праве общей долевой собственности на нежилое помещение по адресу: Московская область, г. Подольск, ул. Комсомольская, д. 1, пом. 1, площадью 2039,8 кв.м, кадастровый номер: 50:55:0030504:300, этаж: подвальный.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Имущество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</w:t>
      </w:r>
      <w:r>
        <w:rPr>
          <w:rFonts w:ascii="Times New Roman" w:hAnsi="Times New Roman" w:cs="Times New Roman"/>
          <w:b/>
        </w:rPr>
        <w:t xml:space="preserve">Начальная цена Лота 1 – </w:t>
      </w:r>
      <w:r>
        <w:rPr>
          <w:rFonts w:ascii="Times New Roman" w:hAnsi="Times New Roman" w:cs="Times New Roman"/>
          <w:b/>
          <w:bCs/>
        </w:rPr>
        <w:t>40 226 422,50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руб. </w:t>
      </w:r>
      <w:r>
        <w:rPr>
          <w:rFonts w:ascii="Times New Roman" w:hAnsi="Times New Roman" w:cs="Times New Roman"/>
          <w:b/>
          <w:bCs/>
        </w:rPr>
        <w:t xml:space="preserve">Обременение Лота 1: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Залог (ипотека) в пользу АО «РУССТРОЙБАНК». 2. Согласно сведениям, предоставленным КУ, Имущество находится в краткосрочной аренде.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Ознакомление производится по адресу местонахождения Лота, по предварительной договоренности в рабочие дни с 10:00 по 18:00 часов, тел: </w:t>
      </w:r>
      <w:r>
        <w:rPr>
          <w:rFonts w:ascii="Times New Roman" w:hAnsi="Times New Roman" w:cs="Times New Roman"/>
        </w:rPr>
        <w:t>+79031103161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</w:rPr>
        <w:t>Лопарева Елена </w:t>
      </w:r>
      <w:r>
        <w:rPr>
          <w:rFonts w:ascii="Times New Roman" w:eastAsia="Times New Roman" w:hAnsi="Times New Roman" w:cs="Times New Roman"/>
          <w:lang w:eastAsia="ru-RU"/>
        </w:rPr>
        <w:t xml:space="preserve">(от КУ), а также у ОТ: тел. 8 (812) 334-20-50 (с 9.00 до 18.00 по мск времени в будние дни),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Дата начала приема заявок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.10.2021 с 17 час.00 мин. (мск).</w:t>
      </w:r>
      <w:r>
        <w:rPr>
          <w:rFonts w:ascii="Times New Roman" w:hAnsi="Times New Roman" w:cs="Times New Roman"/>
        </w:rPr>
        <w:t xml:space="preserve"> Сокращение: календарный день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  <w:bCs/>
        </w:rPr>
        <w:t>14 (четырнадцать) к/ дней с даты начала приёма заявок</w:t>
      </w:r>
      <w:r>
        <w:rPr>
          <w:rFonts w:ascii="Times New Roman" w:hAnsi="Times New Roman" w:cs="Times New Roman"/>
        </w:rPr>
        <w:t xml:space="preserve">, без изменения начальной цены, со 2-го по 10-й периоды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hAnsi="Times New Roman" w:cs="Times New Roman"/>
        </w:rPr>
        <w:t xml:space="preserve"> 7 (семь) к/дней, величина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снижения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4% от начальной цены Лота, установленной на первом периоде Торгов. Минимальная цена (цена отсечения) составляет 25 744 910,40 руб.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</w:rPr>
        <w:t xml:space="preserve">  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договора купли-продажи (далее – ДКП) размещен на ЭП. ДКП заключается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нотариальной форме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ПТ в течение 5 (пяти) дней с даты получения победителем торгов ДКП от КУ. Оплата - в течение 30 (тридцати) дней со дня подписания ДКП на спец. счет Должника: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р/с 40702810801100017032 в АО "АЛЬФА-БАНК, к/с 30101810200000000593, БИК 044525593.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5D"/>
    <w:rsid w:val="00072915"/>
    <w:rsid w:val="001E30B7"/>
    <w:rsid w:val="003E345D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7937"/>
  <w15:chartTrackingRefBased/>
  <w15:docId w15:val="{DA66D7E6-19C7-4E74-B702-84D66FA5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2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bankruptcy.lot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07FBF585A949E2A5BE8D5E44344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DFBAB-E503-4D54-9B8E-1FF740A354DD}"/>
      </w:docPartPr>
      <w:docPartBody>
        <w:p w:rsidR="00000000" w:rsidRDefault="00973822" w:rsidP="00973822">
          <w:pPr>
            <w:pStyle w:val="3E07FBF585A949E2A5BE8D5E44344C23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22"/>
    <w:rsid w:val="009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822"/>
  </w:style>
  <w:style w:type="paragraph" w:customStyle="1" w:styleId="3E07FBF585A949E2A5BE8D5E44344C23">
    <w:name w:val="3E07FBF585A949E2A5BE8D5E44344C23"/>
    <w:rsid w:val="0097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2021-10-13T08:16:00Z</dcterms:created>
  <dcterms:modified xsi:type="dcterms:W3CDTF">2021-10-13T08:16:00Z</dcterms:modified>
</cp:coreProperties>
</file>