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CC" w:rsidRPr="00B004CC" w:rsidRDefault="00B004CC" w:rsidP="00B004CC">
      <w:pPr>
        <w:rPr>
          <w:rFonts w:ascii="Times New Roman" w:hAnsi="Times New Roman" w:cs="Times New Roman"/>
          <w:sz w:val="20"/>
          <w:szCs w:val="20"/>
        </w:rPr>
      </w:pPr>
      <w:r w:rsidRPr="00B004CC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</w:t>
      </w:r>
      <w:proofErr w:type="gramStart"/>
      <w:r w:rsidRPr="00B004CC">
        <w:rPr>
          <w:rFonts w:ascii="Times New Roman" w:hAnsi="Times New Roman" w:cs="Times New Roman"/>
          <w:sz w:val="20"/>
          <w:szCs w:val="20"/>
        </w:rPr>
        <w:t>1097847233351 ,</w:t>
      </w:r>
      <w:proofErr w:type="gramEnd"/>
      <w:r w:rsidRPr="00B004CC">
        <w:rPr>
          <w:rFonts w:ascii="Times New Roman" w:hAnsi="Times New Roman" w:cs="Times New Roman"/>
          <w:sz w:val="20"/>
          <w:szCs w:val="20"/>
        </w:rPr>
        <w:t xml:space="preserve"> ИНН 7838430413 , 190000, Санкт-Петербург, пер. </w:t>
      </w:r>
      <w:proofErr w:type="spellStart"/>
      <w:r w:rsidRPr="00B004CC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B004CC">
        <w:rPr>
          <w:rFonts w:ascii="Times New Roman" w:hAnsi="Times New Roman" w:cs="Times New Roman"/>
          <w:sz w:val="20"/>
          <w:szCs w:val="20"/>
        </w:rPr>
        <w:t>, д. 5, лит. В, (495)234-04-00 (доб. 323), vega@auction-house.ru, далее - Организатор торгов, ОТ), действующее на основании договора поручения с ООО «ТЛК» (ИНН 8905056607 , далее - Должник), в лице конк</w:t>
      </w:r>
      <w:bookmarkStart w:id="0" w:name="_GoBack"/>
      <w:bookmarkEnd w:id="0"/>
      <w:r w:rsidRPr="00B004CC">
        <w:rPr>
          <w:rFonts w:ascii="Times New Roman" w:hAnsi="Times New Roman" w:cs="Times New Roman"/>
          <w:sz w:val="20"/>
          <w:szCs w:val="20"/>
        </w:rPr>
        <w:t>урсного управляющего Засядько Э.А. (ИНН 773302159325 , далее - КУ), члена Ассоциации «Региональная саморегулируемая организация профессиональных арбитражных управляющих» (ИНН 7701317591 ), действующего на основании Решения и Определения Арбитражного суда Ямало-Ненецкого автономного округа от 16.02.2018 г. и 21.12.2020 г. по делу А81-5259/2017, сообщает о проведении торгов посредством публичного предложения (далее - Торги) на электронной торговой площадке АО «Российский аукционный дом» по адресу в сети Интернет: http://www.lot-online.ru// (далее - ЭП).</w:t>
      </w:r>
    </w:p>
    <w:p w:rsidR="00B004CC" w:rsidRPr="00B004CC" w:rsidRDefault="00B004CC" w:rsidP="00B004CC">
      <w:pPr>
        <w:rPr>
          <w:rFonts w:ascii="Times New Roman" w:hAnsi="Times New Roman" w:cs="Times New Roman"/>
          <w:sz w:val="20"/>
          <w:szCs w:val="20"/>
        </w:rPr>
      </w:pPr>
      <w:r w:rsidRPr="00B004CC">
        <w:rPr>
          <w:rFonts w:ascii="Times New Roman" w:hAnsi="Times New Roman" w:cs="Times New Roman"/>
          <w:sz w:val="20"/>
          <w:szCs w:val="20"/>
        </w:rPr>
        <w:t>Начало приема заявок - 31.10.2021 г. с 17 час. 00 мин. (</w:t>
      </w:r>
      <w:proofErr w:type="spellStart"/>
      <w:r w:rsidRPr="00B004CC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B004CC">
        <w:rPr>
          <w:rFonts w:ascii="Times New Roman" w:hAnsi="Times New Roman" w:cs="Times New Roman"/>
          <w:sz w:val="20"/>
          <w:szCs w:val="20"/>
        </w:rPr>
        <w:t>). Сокращение: календарный день - к/день. Прием заявок составляет: в 1-ом периоде - 4 к/дня без изменения начальной цены. Период снижения - 4 к/дня. С 2-го по 13-ый периоды - величина снижения - 8% от начальной цены Лота, установленной на 1-м периоде. Величина снижения на 14-м периоде - 2 588 204,36 руб. Минимальная цена (цена отсечения) - 100 000 руб.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:rsidR="00B004CC" w:rsidRPr="00B004CC" w:rsidRDefault="00B004CC" w:rsidP="00B004CC">
      <w:pPr>
        <w:rPr>
          <w:rFonts w:ascii="Times New Roman" w:hAnsi="Times New Roman" w:cs="Times New Roman"/>
          <w:sz w:val="20"/>
          <w:szCs w:val="20"/>
        </w:rPr>
      </w:pPr>
      <w:r w:rsidRPr="00B004CC">
        <w:rPr>
          <w:rFonts w:ascii="Times New Roman" w:hAnsi="Times New Roman" w:cs="Times New Roman"/>
          <w:sz w:val="20"/>
          <w:szCs w:val="20"/>
        </w:rPr>
        <w:t>Продаже на Торгах подлежит следующее имущество (далее - Имущество, Лот): Лот №1 : Дебиторская задолженность (право требования) к ООО «Ноябрьское УПНП» в размере 121 339 008,76 руб., по следующим договорам: Агентский договор №125 от 11.08.2015 г., Договор купли-продажи горюче-смазочных материалов №26/15 от 10.02.2015 г., Договор на оказание транспортных услуг №04/15 от 30.01.2015 г., Договор на оказание транспортных услуг №69/16 от 09.02.2016 г., Договор купли-продажи №106 от 31.05.2017 г., Договор купли-продажи №6КП-12/2016 от 30.11.2016 г., Договор аренды имущества (автотранспортной техники) №147/2016 от 30.11.2016 г., Договор субаренды имущества (автотранспортной техники) №148/2016 от 30.11.2016 г., Договор субаренды имущества (автотранспортной техники) №149/2016 от 30.11.2016г. Нач. цена - 67 205 108,88 руб. Ознакомление осуществляется в течение срока приема заявок по раб. дням с 10.00 до 14.00 ч. (по местному времени) по месту нахождения имущества. Предварительная запись на ознакомление по лоту путем направления по электронной почте: Zsdk@mail.ru, официального запроса, а также у ОТ: tf@auction-house.ru, Татьяна Бокова, тел. 8(908)8747649, 8(3452)691929, 8(919)939-93-63.</w:t>
      </w:r>
    </w:p>
    <w:p w:rsidR="00716DE1" w:rsidRPr="00B004CC" w:rsidRDefault="00B004CC" w:rsidP="00B004CC">
      <w:pPr>
        <w:rPr>
          <w:rFonts w:ascii="Times New Roman" w:hAnsi="Times New Roman" w:cs="Times New Roman"/>
          <w:sz w:val="20"/>
          <w:szCs w:val="20"/>
        </w:rPr>
      </w:pPr>
      <w:r w:rsidRPr="00B004CC">
        <w:rPr>
          <w:rFonts w:ascii="Times New Roman" w:hAnsi="Times New Roman" w:cs="Times New Roman"/>
          <w:sz w:val="20"/>
          <w:szCs w:val="20"/>
        </w:rPr>
        <w:t xml:space="preserve">Задаток - 10% от начальной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</w:t>
      </w:r>
      <w:proofErr w:type="gramStart"/>
      <w:r w:rsidRPr="00B004CC">
        <w:rPr>
          <w:rFonts w:ascii="Times New Roman" w:hAnsi="Times New Roman" w:cs="Times New Roman"/>
          <w:sz w:val="20"/>
          <w:szCs w:val="20"/>
        </w:rPr>
        <w:t>7838430413 ,</w:t>
      </w:r>
      <w:proofErr w:type="gramEnd"/>
      <w:r w:rsidRPr="00B004CC">
        <w:rPr>
          <w:rFonts w:ascii="Times New Roman" w:hAnsi="Times New Roman" w:cs="Times New Roman"/>
          <w:sz w:val="20"/>
          <w:szCs w:val="20"/>
        </w:rPr>
        <w:t xml:space="preserve"> КПП 783801001): №40702810855230001547 в Северо-Западном банке РФ ПАО Сбербанк г. Санкт-Петербург, к/с 30101810500000000653, БИК 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г. №127-ФЗ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- ДКП) размещен на ЭП. ДКП заключается с ПТ в течение 5 дней с даты получения ПТ ДКП от КУ. Оплата - в течение 30 дней со дня подписания ДКП на счет Должника: р/с 40702810700900001645 в Акционерное общество «Банк </w:t>
      </w:r>
      <w:proofErr w:type="spellStart"/>
      <w:r w:rsidRPr="00B004CC">
        <w:rPr>
          <w:rFonts w:ascii="Times New Roman" w:hAnsi="Times New Roman" w:cs="Times New Roman"/>
          <w:sz w:val="20"/>
          <w:szCs w:val="20"/>
        </w:rPr>
        <w:t>Дом.РФ</w:t>
      </w:r>
      <w:proofErr w:type="spellEnd"/>
      <w:r w:rsidRPr="00B004CC">
        <w:rPr>
          <w:rFonts w:ascii="Times New Roman" w:hAnsi="Times New Roman" w:cs="Times New Roman"/>
          <w:sz w:val="20"/>
          <w:szCs w:val="20"/>
        </w:rPr>
        <w:t>» к/с 30101810345250000266 в ГУ Банка России по ЦФО, БИК 044525266.</w:t>
      </w:r>
    </w:p>
    <w:sectPr w:rsidR="00716DE1" w:rsidRPr="00B004CC" w:rsidSect="00B004CC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49"/>
    <w:rsid w:val="00032149"/>
    <w:rsid w:val="001A5116"/>
    <w:rsid w:val="00B004CC"/>
    <w:rsid w:val="00C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274E6-9D80-4D97-8677-40B67C4B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2021-10-15T08:41:00Z</dcterms:created>
  <dcterms:modified xsi:type="dcterms:W3CDTF">2021-10-15T08:42:00Z</dcterms:modified>
</cp:coreProperties>
</file>