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7CF4" w14:textId="77777777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25CF677F" w14:textId="2A425EB0" w:rsidR="000A19AD" w:rsidRPr="00FF74AF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 w:rsidR="00FF74AF">
        <w:rPr>
          <w:rFonts w:ascii="Arial" w:hAnsi="Arial" w:cs="Arial"/>
          <w:b/>
          <w:sz w:val="28"/>
          <w:szCs w:val="35"/>
        </w:rPr>
        <w:t>2</w:t>
      </w:r>
    </w:p>
    <w:p w14:paraId="20C23839" w14:textId="0BCE2BF1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нет заявок, нет изменений в шаблоне)</w:t>
      </w:r>
    </w:p>
    <w:p w14:paraId="7076DBEC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79DB276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CD07ECE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6F7D61E" w14:textId="0EA280AA" w:rsidR="007577D9" w:rsidRDefault="007577D9" w:rsidP="007577D9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C6C1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C6C1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C6C1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C6C1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C6C1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9C6C1E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9C6C1E">
        <w:rPr>
          <w:rFonts w:ascii="Times New Roman" w:hAnsi="Times New Roman" w:cs="Times New Roman"/>
          <w:color w:val="000000"/>
          <w:sz w:val="24"/>
          <w:szCs w:val="24"/>
        </w:rPr>
        <w:t xml:space="preserve"> июня 2015 по делу № А40-99087/15 конкурсным управляющим (ликвидатором) </w:t>
      </w:r>
      <w:r w:rsidRPr="009C6C1E">
        <w:rPr>
          <w:rFonts w:ascii="Times New Roman" w:hAnsi="Times New Roman" w:cs="Times New Roman"/>
          <w:b/>
          <w:color w:val="000000"/>
          <w:sz w:val="24"/>
          <w:szCs w:val="24"/>
        </w:rPr>
        <w:t>Коммерческим банком «Транспортный» (общество с ограниченной ответственностью) (ООО КБ «Транспортный»),</w:t>
      </w:r>
      <w:r w:rsidRPr="009C6C1E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129090, г. Москва, ул. Каланчёвская, д. 49, ОГРН 1027739542258, ИНН 7710070848, КПП 770801001)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сообщает о результатах проведения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овторных</w:t>
      </w:r>
      <w:r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>
        <w:rPr>
          <w:color w:val="000000"/>
          <w:sz w:val="18"/>
          <w:szCs w:val="1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18 октября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74D">
        <w:rPr>
          <w:rFonts w:ascii="Times New Roman" w:hAnsi="Times New Roman" w:cs="Times New Roman"/>
          <w:b/>
          <w:bCs/>
          <w:sz w:val="24"/>
          <w:szCs w:val="24"/>
        </w:rPr>
        <w:t>2021 г.</w:t>
      </w:r>
      <w:r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2030088751</w:t>
      </w:r>
      <w:r>
        <w:rPr>
          <w:rFonts w:ascii="Times New Roman" w:hAnsi="Times New Roman" w:cs="Times New Roman"/>
          <w:sz w:val="24"/>
          <w:szCs w:val="24"/>
        </w:rPr>
        <w:t xml:space="preserve"> в газете АО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«Коммерсантъ»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№124(7086) от 17.07.2021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4759CADC" w14:textId="77777777" w:rsidR="003326BA" w:rsidRPr="00DB1639" w:rsidRDefault="003326BA" w:rsidP="003326BA">
      <w:pPr>
        <w:spacing w:before="120" w:after="120"/>
        <w:jc w:val="both"/>
      </w:pPr>
      <w:r w:rsidRPr="00DB1639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5AC832DC" w14:textId="77777777" w:rsidR="003326BA" w:rsidRDefault="003326BA" w:rsidP="003326BA">
      <w:pPr>
        <w:jc w:val="both"/>
      </w:pPr>
      <w:r w:rsidRPr="000636B2">
        <w:t xml:space="preserve">Порядок и условия проведения </w:t>
      </w:r>
      <w:r w:rsidRPr="000636B2">
        <w:rPr>
          <w:b/>
        </w:rPr>
        <w:t>Торгов посредством публичного предложения</w:t>
      </w:r>
      <w:r w:rsidRPr="000636B2">
        <w:t>, а также иные необходимые сведения определены в Сообщении в Коммерсанте о проведении торгов.</w:t>
      </w:r>
    </w:p>
    <w:p w14:paraId="404DAEC4" w14:textId="77777777" w:rsidR="00395B7D" w:rsidRPr="003326BA" w:rsidRDefault="00395B7D" w:rsidP="003326BA"/>
    <w:sectPr w:rsidR="00395B7D" w:rsidRPr="003326BA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2EA"/>
    <w:rsid w:val="000636B2"/>
    <w:rsid w:val="000655C1"/>
    <w:rsid w:val="000970FF"/>
    <w:rsid w:val="000A19AD"/>
    <w:rsid w:val="000D3937"/>
    <w:rsid w:val="000D76F9"/>
    <w:rsid w:val="000F36B2"/>
    <w:rsid w:val="0010213C"/>
    <w:rsid w:val="0010578D"/>
    <w:rsid w:val="00153CA3"/>
    <w:rsid w:val="001735D0"/>
    <w:rsid w:val="001B46AE"/>
    <w:rsid w:val="00263487"/>
    <w:rsid w:val="002849B1"/>
    <w:rsid w:val="00297B18"/>
    <w:rsid w:val="002B0C0B"/>
    <w:rsid w:val="002D73D4"/>
    <w:rsid w:val="002F7654"/>
    <w:rsid w:val="00310303"/>
    <w:rsid w:val="00325883"/>
    <w:rsid w:val="00330418"/>
    <w:rsid w:val="003326BA"/>
    <w:rsid w:val="0037296B"/>
    <w:rsid w:val="00377F47"/>
    <w:rsid w:val="00380BC7"/>
    <w:rsid w:val="00395B7D"/>
    <w:rsid w:val="003B7959"/>
    <w:rsid w:val="003F4D88"/>
    <w:rsid w:val="00423F55"/>
    <w:rsid w:val="00473385"/>
    <w:rsid w:val="00476DEE"/>
    <w:rsid w:val="0048519C"/>
    <w:rsid w:val="00486677"/>
    <w:rsid w:val="004A0E3B"/>
    <w:rsid w:val="004F3CD8"/>
    <w:rsid w:val="00557CEC"/>
    <w:rsid w:val="005A3543"/>
    <w:rsid w:val="005C22D7"/>
    <w:rsid w:val="005E6251"/>
    <w:rsid w:val="0069519F"/>
    <w:rsid w:val="006975BE"/>
    <w:rsid w:val="006A5115"/>
    <w:rsid w:val="006A52D6"/>
    <w:rsid w:val="006B4CD7"/>
    <w:rsid w:val="006D2740"/>
    <w:rsid w:val="006E5D90"/>
    <w:rsid w:val="00734A0D"/>
    <w:rsid w:val="007404FF"/>
    <w:rsid w:val="007469AB"/>
    <w:rsid w:val="00747006"/>
    <w:rsid w:val="007577D9"/>
    <w:rsid w:val="007C312F"/>
    <w:rsid w:val="007D52F4"/>
    <w:rsid w:val="007E75ED"/>
    <w:rsid w:val="007F5907"/>
    <w:rsid w:val="00824CBA"/>
    <w:rsid w:val="0084789D"/>
    <w:rsid w:val="00892A7E"/>
    <w:rsid w:val="00892F38"/>
    <w:rsid w:val="008964B1"/>
    <w:rsid w:val="008D24E1"/>
    <w:rsid w:val="00933E17"/>
    <w:rsid w:val="009366F8"/>
    <w:rsid w:val="00945EC8"/>
    <w:rsid w:val="00961829"/>
    <w:rsid w:val="00980001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4971"/>
    <w:rsid w:val="00E309A0"/>
    <w:rsid w:val="00E34CC5"/>
    <w:rsid w:val="00E83654"/>
    <w:rsid w:val="00E909A4"/>
    <w:rsid w:val="00E951E5"/>
    <w:rsid w:val="00EA76C4"/>
    <w:rsid w:val="00EC6C4C"/>
    <w:rsid w:val="00EF0DB1"/>
    <w:rsid w:val="00F40125"/>
    <w:rsid w:val="00FA366D"/>
    <w:rsid w:val="00FC1ABF"/>
    <w:rsid w:val="00FC70A1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D0EC91A"/>
  <w15:docId w15:val="{644624A2-A42E-471A-8F77-E008D715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23</cp:revision>
  <cp:lastPrinted>2018-07-19T11:23:00Z</cp:lastPrinted>
  <dcterms:created xsi:type="dcterms:W3CDTF">2018-08-16T08:17:00Z</dcterms:created>
  <dcterms:modified xsi:type="dcterms:W3CDTF">2021-10-15T07:44:00Z</dcterms:modified>
</cp:coreProperties>
</file>