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2A751A21" w:rsidR="0003404B" w:rsidRPr="00DD01CB" w:rsidRDefault="00670F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F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70FE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70FE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70FE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70FE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70FE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30 июня 2017 г. </w:t>
      </w:r>
      <w:proofErr w:type="gramStart"/>
      <w:r w:rsidRPr="00670FE4">
        <w:rPr>
          <w:rFonts w:ascii="Times New Roman" w:hAnsi="Times New Roman" w:cs="Times New Roman"/>
          <w:color w:val="000000"/>
          <w:sz w:val="24"/>
          <w:szCs w:val="24"/>
        </w:rPr>
        <w:t>по делу № А40-71362/2017-184-74 конкурсным управляющим (ликвидатором) Коммерческим банком «РОСЭНЕРГОБАНК» (акционерное общество) (КБ «РЭБ» (АО), адрес регистрации: 105062, г. Москва, пер. Подсосенский, д. 30, стр. 3, ИНН 6167007639, ОГРН 1027739136622)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69783DC0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5C036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5C0369" w:rsidRPr="005C0369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5C0369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</w:t>
      </w:r>
      <w:r w:rsidR="005C0369" w:rsidRPr="005C0369">
        <w:rPr>
          <w:rFonts w:ascii="Times New Roman" w:hAnsi="Times New Roman" w:cs="Times New Roman"/>
          <w:color w:val="000000"/>
          <w:sz w:val="24"/>
          <w:szCs w:val="24"/>
        </w:rPr>
        <w:t xml:space="preserve">лицам ((в скобках указана в </w:t>
      </w:r>
      <w:proofErr w:type="spellStart"/>
      <w:r w:rsidR="005C0369" w:rsidRPr="005C036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5C0369" w:rsidRPr="005C036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F4B2636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1 - ООО "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АльфаПромПоставка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7719088952, КД 2847 от 16.02.2015, решение 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Никулинского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18.10.2019 по делу 2-4872/19 (63 122 125,56 руб.) - 35 618 400,00 руб.;</w:t>
      </w:r>
    </w:p>
    <w:p w14:paraId="3105C8E6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ООО "Каравелла", ИНН 7715136757, солидарно с 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Абашкиным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Евгением Викторовичем, КД 2843 от 26.01.2018, решение 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Басманного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15.11.2018 по делу 2-3609/2018, оригинал кредитного договора изъят правоохранительными органами (61 011 127,02 руб.) - 34 920 000,00 руб.;</w:t>
      </w:r>
    </w:p>
    <w:p w14:paraId="45F8ECF5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ООО "Квартал", ИНН 7727786823, солидарно с Хохловым Александром Константиновичем, КД 2710 от 12.09.2014, решение 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Головинского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17.10.2019 по делу 2-2970/2019, оригинал кредитного договора изъят правоохранительными органами (138 624 880,60 руб.) - 59 364 000,00 руб.;</w:t>
      </w:r>
    </w:p>
    <w:p w14:paraId="79A73ED4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4 - ООО "Конкорд", ИНН 7704788510, солидарно с Рыбиной Олесей Викторовной, КД 2708 от 10.09.2014, КД 2657 от 06.06.2014, имеется заочное решение 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Никулинского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28.08.2018 по делу 2-4310/2018 на сумму 62 536 633,05 руб., решение Савеловского районного суда г. Москвы от 04.10.2018 по делу 2-4287/2018 на сумму 51 791 609,34 руб., оригинал кредитного договора</w:t>
      </w:r>
      <w:proofErr w:type="gram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изъят правоохранительными органами (122 247 323,10 руб.) - 60 758 090,39 руб.;</w:t>
      </w:r>
    </w:p>
    <w:p w14:paraId="20224454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5 - ООО "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Лебенс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Маркт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", ИНН 7713741131, КД 2889 от 28.04.2015, имеется решение Савеловского районного суда г. Москвы от 12.02.2019 по делу 2-147/2019 на сумму 108 342 417,81 руб., оригинал кредитного договора изъят правоохранительными органами (126 349 538,18 руб.) - 59 364 000,00 руб.;</w:t>
      </w:r>
    </w:p>
    <w:p w14:paraId="5DA400FD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6 - ООО "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ПраймИнвестТорг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7719821016, солидарно с 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Базаревым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Дмитрием Александровичем, КД 2699 от 29.08.2014, решение Пушкинского городского суда МО от 28.11.2018 по делу 2-4105/2018, оригинал кредитного договора изъят правоохранительными органами (132 903 370,39 руб.) - 63 156 722,91 руб.;</w:t>
      </w:r>
    </w:p>
    <w:p w14:paraId="77C6C5C5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7 - ООО "ПрофТорг-21", ИНН 7728846779, солидарно с Фомичевым Василием Васильевичем, КД 2897 от 08.05.2015, КД 2717 от 19.09.2014, имеется решение Красногорского городского суда МО от 11.10.2018 по делу 2-7171/2018 на сумму 120 877 564,07 руб., оригинал кредитного договора изъят правоохранительными органами (132 783 214,34 руб.) - 61 110 000,00 руб.;</w:t>
      </w:r>
      <w:proofErr w:type="gramEnd"/>
    </w:p>
    <w:p w14:paraId="1F9E0AEF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8 - ООО "Северный ветер", ИНН 7731118963, солидарно с Якушкиным Дмитрием Сергеевичем, КД 2937 от 25.06.2015, имеется решение Кунцевского районного суда г. Москвы от 04.09.2018 по делу 2-3092/18 на сумму 53 157 062,23 руб. (71 669 497,68 руб.) - 34 920 000,00 руб.;</w:t>
      </w:r>
    </w:p>
    <w:p w14:paraId="0D1629C0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9 - ООО "Торговый дом Альтаир", ИНН 7704856023, солидарно с Тереховой Татьяной Валерьевной, КД 2792 от 01.12.2014, КД 2926 от 04.06.2015, имеется решение 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Головинского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01.08.2018 по делу 2-3001/18 на сумму 87 588 725,97 руб., оригинал кредитного договора изъят правоохранительными органами (101 540 767,62 руб.) - 46 094 400,00 руб.;</w:t>
      </w:r>
      <w:proofErr w:type="gramEnd"/>
    </w:p>
    <w:p w14:paraId="264C63B3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10 - ООО "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Кубаньресурс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", ИНН 2303024854, солидарно с Гунченко Ниной Ивановной, КД 160838 от 31.05.2013, заочное решение Первомайского районного суда г. Краснодара от 12.11.15 по делу 2-19857/2015, оригинал кредитного договора изъят правоохранительными органами, истек срок предъявления к исполнению исполнительного документа (181 766,52 руб.) - 76 081,16 руб.;</w:t>
      </w:r>
    </w:p>
    <w:p w14:paraId="5B997F4D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11 - ООО "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Фуд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Компани", ИНН 7729763934, КД 2823 от 15.01.2015, решение 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Электростальского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городского суда МО от 18.02.2019 по делу 2-7/2019, оригинал кредитного договора изъят правоохранительными органами (119 274 243,23 руб.) - 43 065 000,00 руб.;</w:t>
      </w:r>
    </w:p>
    <w:p w14:paraId="2AB58C6F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12 - ООО "Каприз", ИНН 7718116501, КД 2933 от 17.06.2015, два решения АС г. Москвы от 11.12.2017 по делу А40-204096/17-81-1906 и от 23.04.2018 по делу А40-16244/18-25-122, оригинал кредитного договора изъят правоохранительными органами (57 988 683,86 руб.) - 24 733 998,65 руб.;</w:t>
      </w:r>
    </w:p>
    <w:p w14:paraId="11D9418A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13 - ООО "Отель "Золотой Дельфин", ИНН 2317069774, КД 60846 от 06.06.2013, решение АС Краснодарского края от 23.04.2018 по делу А32-6536/2018, оригинал кредитного договора изъят правоохранительными органами (1 854 253,95 руб.) - 852 023,25 руб.;</w:t>
      </w:r>
    </w:p>
    <w:p w14:paraId="56B3FBFC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14 - ООО "Веста", ИНН 7717696472, КД 2568 от 06.03.2014, решение Савеловского районного суда г. Москвы от 24.05.2018 по делу 2-814/2018, оригинал кредитного договора изъят правоохранительными органами (46 431 214,99 руб.) - 19 800 000,00 руб.;</w:t>
      </w:r>
    </w:p>
    <w:p w14:paraId="51D6DCDF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15 - ООО "ГОРСТРОЙ-ИНТЕРЬЕР", ИНН 5024039687, солидарно с Кошевым Максимом Александровичем, Кошевым Павлом Александровичем, КД 10907 от 29.12.2015, решение Тушинского районного суда г. Москвы от 08.11.2017 по делу 2-4907/2017, оригинал кредитного договора изъят правоохранительными органами (6 095 368,49 руб.) - 2 474 115,33 руб.;</w:t>
      </w:r>
    </w:p>
    <w:p w14:paraId="3AE42730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16 - ООО "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Ютерра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7707806863, солидарно с Силантьевым Анатолием Федоровичем, КД 2706 от 09.09.2014, решение 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Басманного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Москвы от 17.08.2019 по делу 2-3101/2019, оригинал кредитного договора изъят правоохранительными органами (144 097 002,09 руб.) - 41 827 035,67 руб.;</w:t>
      </w:r>
    </w:p>
    <w:p w14:paraId="5DC01D8C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17 - ООО "Малибу", ИНН 7718212325, КД 2939 от 26.06.2015, решение Дорогобужского районного суда Смоленской области от 28.12.2018 по делу 2-464/2018, оригинал кредитного договора изъят правоохранительными органами (68 275 473,97 руб.) - 24 750 000,00 руб.;</w:t>
      </w:r>
    </w:p>
    <w:p w14:paraId="2E3A7E25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18 - ООО "</w:t>
      </w:r>
      <w:proofErr w:type="spell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Стройтехсервис</w:t>
      </w:r>
      <w:proofErr w:type="spellEnd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", ИНН 7801429443, солидарно с Васильевым Петром Анатольевичем, КД 37/2016 от 07.12.2016, имеется решение Василеостровского районного суда г. Санкт-Петербурга от 21.02.2018 по делу 2-66/2018 на сумму 10 044 792,46 руб. (10 206 999,06 руб.) - 4 918 254,59 руб.;</w:t>
      </w:r>
    </w:p>
    <w:p w14:paraId="150615B4" w14:textId="77777777" w:rsidR="00B21936" w:rsidRPr="00B2193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19 - ООО "Мостостроительная компания-Уфа", ИНН 0259013039, КД 15185 от 19.02.2016, КД 15189 от 18.03.2016, определение АС Республики Башкортостан от 15.05.2018 по делу А07-16288/2016 о включении в третью очередь в РТК, отказано в части обеспечения залогом, находится в стадии банкротства, оригинал кредитного договора изъят правоохранительными органами (8 732 159,20 руб.) - 3 961 460,66 руб.;</w:t>
      </w:r>
      <w:proofErr w:type="gramEnd"/>
    </w:p>
    <w:p w14:paraId="4F69A62E" w14:textId="679A199C" w:rsidR="00987A46" w:rsidRDefault="00B21936" w:rsidP="00B219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1936">
        <w:rPr>
          <w:rFonts w:ascii="Times New Roman CYR" w:hAnsi="Times New Roman CYR" w:cs="Times New Roman CYR"/>
          <w:color w:val="000000"/>
          <w:sz w:val="24"/>
          <w:szCs w:val="24"/>
        </w:rPr>
        <w:t>Лот 20 - ООО "КЛИМА", ИНН 2312188866, КП 161119 от 08.10.2014, находится в стадии банкротства, оригинал кредитного договора изъят правоохранительными органами, г. Москва, (41 003 16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1,70 руб.) - 21 124 791,22 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67E4F5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70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5C0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2021 г. по </w:t>
      </w:r>
      <w:r w:rsidR="00670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5C0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0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марта</w:t>
      </w:r>
      <w:r w:rsidR="005C0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670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C0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77BD6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70F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="005C0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октября 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670FE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670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</w:t>
      </w:r>
      <w:r w:rsidR="00670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2390D913" w14:textId="11B81F3C" w:rsidR="00670FE4" w:rsidRDefault="00670FE4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1, 2</w:t>
      </w:r>
      <w:r>
        <w:rPr>
          <w:b/>
          <w:color w:val="000000"/>
        </w:rPr>
        <w:t xml:space="preserve">, </w:t>
      </w:r>
      <w:r>
        <w:rPr>
          <w:b/>
          <w:color w:val="000000"/>
          <w:lang w:val="en-US"/>
        </w:rPr>
        <w:t>16</w:t>
      </w:r>
      <w:r>
        <w:rPr>
          <w:b/>
          <w:color w:val="000000"/>
        </w:rPr>
        <w:t>:</w:t>
      </w:r>
    </w:p>
    <w:p w14:paraId="4D5FF693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26 октября 2021 г. по 08 декабря 2021 г. - в размере начальной цены продажи лотов;</w:t>
      </w:r>
    </w:p>
    <w:p w14:paraId="7583514C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09 декабря 2021 г. по 15 декабря 2021 г. - в размере 94,00% от начальной цены продажи лотов;</w:t>
      </w:r>
    </w:p>
    <w:p w14:paraId="49D2C007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16 декабря 2021 г. по 22 декабря 2021 г. - в размере 88,00% от начальной цены продажи лотов;</w:t>
      </w:r>
    </w:p>
    <w:p w14:paraId="351DAA47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23 декабря 2021 г. по 29 декабря 2021 г. - в размере 82,00% от начальной цены продажи лотов;</w:t>
      </w:r>
    </w:p>
    <w:p w14:paraId="4E1A488C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30 декабря 2021 г. по 15 января 2022 г. - в размере 76,00% от начальной цены продажи лотов;</w:t>
      </w:r>
    </w:p>
    <w:p w14:paraId="615E0C22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16 января 2022 г. по 22 января 2022 г. - в размере 70,00% от начальной цены продажи лотов;</w:t>
      </w:r>
    </w:p>
    <w:p w14:paraId="7004560E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23 января 2022 г. по 29 января 2022 г. - в размере 64,00% от начальной цены продажи лотов;</w:t>
      </w:r>
    </w:p>
    <w:p w14:paraId="716651E4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30 января 2022 г. по 05 февраля 2022 г. - в размере 58,00% от начальной цены продажи лотов;</w:t>
      </w:r>
    </w:p>
    <w:p w14:paraId="7D608CF0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06 февраля 2022 г. по 12 февраля 2022 г. - в размере 52,00% от начальной цены продажи лотов;</w:t>
      </w:r>
    </w:p>
    <w:p w14:paraId="7C0BCFCA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13 февраля 2022 г. по 19 февраля 2022 г. - в размере 46,00% от начальной цены продажи лотов;</w:t>
      </w:r>
    </w:p>
    <w:p w14:paraId="6C2F7B48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20 февраля 2022 г. по 26 февраля 2022 г. - в размере 40,00% от начальной цены продажи лотов;</w:t>
      </w:r>
    </w:p>
    <w:p w14:paraId="74995F95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27 февраля 2022 г. по 05 марта 2022 г. - в размере 34,00% от начальной цены продажи лотов;</w:t>
      </w:r>
    </w:p>
    <w:p w14:paraId="1AE39E89" w14:textId="1465B9F8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 xml:space="preserve">с 06 марта 2022 г. по 14 марта 2022 г. - в размере 28,00% </w:t>
      </w:r>
      <w:r>
        <w:rPr>
          <w:color w:val="000000"/>
        </w:rPr>
        <w:t>от начальной цены продажи лотов.</w:t>
      </w:r>
    </w:p>
    <w:p w14:paraId="26A8D0F6" w14:textId="7835FCF2" w:rsidR="00670FE4" w:rsidRDefault="00670FE4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0FE4">
        <w:rPr>
          <w:b/>
          <w:color w:val="000000"/>
        </w:rPr>
        <w:t xml:space="preserve">Для лотов </w:t>
      </w:r>
      <w:r>
        <w:rPr>
          <w:b/>
          <w:color w:val="000000"/>
        </w:rPr>
        <w:t>3-7</w:t>
      </w:r>
      <w:r w:rsidRPr="00670FE4">
        <w:rPr>
          <w:b/>
          <w:color w:val="000000"/>
        </w:rPr>
        <w:t>:</w:t>
      </w:r>
    </w:p>
    <w:p w14:paraId="0749273C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26 октября 2021 г. по 08 декабря 2021 г. - в размере начальной цены продажи лотов;</w:t>
      </w:r>
    </w:p>
    <w:p w14:paraId="1C72EC3C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09 декабря 2021 г. по 15 декабря 2021 г. - в размере 93,00% от начальной цены продажи лотов;</w:t>
      </w:r>
    </w:p>
    <w:p w14:paraId="7FDD7F8D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16 декабря 2021 г. по 22 декабря 2021 г. - в размере 86,00% от начальной цены продажи лотов;</w:t>
      </w:r>
    </w:p>
    <w:p w14:paraId="6F73488B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23 декабря 2021 г. по 29 декабря 2021 г. - в размере 79,00% от начальной цены продажи лотов;</w:t>
      </w:r>
    </w:p>
    <w:p w14:paraId="34B2F44F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30 декабря 2021 г. по 15 января 2022 г. - в размере 72,00% от начальной цены продажи лотов;</w:t>
      </w:r>
    </w:p>
    <w:p w14:paraId="50533F42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16 января 2022 г. по 22 января 2022 г. - в размере 65,00% от начальной цены продажи лотов;</w:t>
      </w:r>
    </w:p>
    <w:p w14:paraId="24AEA889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23 января 2022 г. по 29 января 2022 г. - в размере 58,00% от начальной цены продажи лотов;</w:t>
      </w:r>
    </w:p>
    <w:p w14:paraId="5B845647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30 января 2022 г. по 05 февраля 2022 г. - в размере 51,00% от начальной цены продажи лотов;</w:t>
      </w:r>
    </w:p>
    <w:p w14:paraId="7EEEB8B5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06 февраля 2022 г. по 12 февраля 2022 г. - в размере 44,00% от начальной цены продажи лотов;</w:t>
      </w:r>
    </w:p>
    <w:p w14:paraId="2730EC92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lastRenderedPageBreak/>
        <w:t>с 13 февраля 2022 г. по 19 февраля 2022 г. - в размере 37,00% от начальной цены продажи лотов;</w:t>
      </w:r>
    </w:p>
    <w:p w14:paraId="1AF05769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20 февраля 2022 г. по 26 февраля 2022 г. - в размере 30,00% от начальной цены продажи лотов;</w:t>
      </w:r>
    </w:p>
    <w:p w14:paraId="11561DBB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27 февраля 2022 г. по 05 марта 2022 г. - в размере 23,00% от начальной цены продажи лотов;</w:t>
      </w:r>
    </w:p>
    <w:p w14:paraId="1D9C1EEF" w14:textId="0B6F7A9B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06 марта 2022 г. по 14 марта 2022 г. - в размере 16,00% от начальн</w:t>
      </w:r>
      <w:r>
        <w:rPr>
          <w:color w:val="000000"/>
        </w:rPr>
        <w:t>ой цены продажи лотов.</w:t>
      </w:r>
    </w:p>
    <w:p w14:paraId="4A35C015" w14:textId="0B3FD2DB" w:rsidR="00670FE4" w:rsidRDefault="00670FE4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0FE4">
        <w:rPr>
          <w:b/>
          <w:color w:val="000000"/>
        </w:rPr>
        <w:t xml:space="preserve">Для лотов </w:t>
      </w:r>
      <w:r>
        <w:rPr>
          <w:b/>
          <w:color w:val="000000"/>
        </w:rPr>
        <w:t>8, 12, 13, 18-20</w:t>
      </w:r>
      <w:r w:rsidRPr="00670FE4">
        <w:rPr>
          <w:b/>
          <w:color w:val="000000"/>
        </w:rPr>
        <w:t>:</w:t>
      </w:r>
    </w:p>
    <w:p w14:paraId="4096CFED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26 октября 2021 г. по 08 декабря 2021 г. - в размере начальной цены продажи лотов;</w:t>
      </w:r>
    </w:p>
    <w:p w14:paraId="74B380F9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09 декабря 2021 г. по 15 декабря 2021 г. - в размере 94,50% от начальной цены продажи лотов;</w:t>
      </w:r>
    </w:p>
    <w:p w14:paraId="2567D468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16 декабря 2021 г. по 22 декабря 2021 г. - в размере 89,00% от начальной цены продажи лотов;</w:t>
      </w:r>
    </w:p>
    <w:p w14:paraId="1B4C6EAD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23 декабря 2021 г. по 29 декабря 2021 г. - в размере 83,50% от начальной цены продажи лотов;</w:t>
      </w:r>
    </w:p>
    <w:p w14:paraId="5E3EB4F8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30 декабря 2021 г. по 15 января 2022 г. - в размере 78,00% от начальной цены продажи лотов;</w:t>
      </w:r>
    </w:p>
    <w:p w14:paraId="26B16AEF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16 января 2022 г. по 22 января 2022 г. - в размере 72,50% от начальной цены продажи лотов;</w:t>
      </w:r>
    </w:p>
    <w:p w14:paraId="7F600852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23 января 2022 г. по 29 января 2022 г. - в размере 67,00% от начальной цены продажи лотов;</w:t>
      </w:r>
    </w:p>
    <w:p w14:paraId="222C2628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30 января 2022 г. по 05 февраля 2022 г. - в размере 61,50% от начальной цены продажи лотов;</w:t>
      </w:r>
    </w:p>
    <w:p w14:paraId="12C08375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06 февраля 2022 г. по 12 февраля 2022 г. - в размере 56,00% от начальной цены продажи лотов;</w:t>
      </w:r>
    </w:p>
    <w:p w14:paraId="7E7FD872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13 февраля 2022 г. по 19 февраля 2022 г. - в размере 50,50% от начальной цены продажи лотов;</w:t>
      </w:r>
    </w:p>
    <w:p w14:paraId="099F8F6B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20 февраля 2022 г. по 26 февраля 2022 г. - в размере 45,00% от начальной цены продажи лотов;</w:t>
      </w:r>
    </w:p>
    <w:p w14:paraId="494DB50B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27 февраля 2022 г. по 05 марта 2022 г. - в размере 39,50% от начальной цены продажи лотов;</w:t>
      </w:r>
    </w:p>
    <w:p w14:paraId="4EBF3358" w14:textId="21AD356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06 марта 2022 г. по 14 марта 2022 г. - в размере 34,00% от начальн</w:t>
      </w:r>
      <w:r>
        <w:rPr>
          <w:color w:val="000000"/>
        </w:rPr>
        <w:t>ой цены продажи лотов.</w:t>
      </w:r>
    </w:p>
    <w:p w14:paraId="2A88C97E" w14:textId="706B1D0C" w:rsidR="00670FE4" w:rsidRDefault="00670FE4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0FE4">
        <w:rPr>
          <w:b/>
          <w:color w:val="000000"/>
        </w:rPr>
        <w:t xml:space="preserve">Для лотов </w:t>
      </w:r>
      <w:r>
        <w:rPr>
          <w:b/>
          <w:color w:val="000000"/>
        </w:rPr>
        <w:t>9, 11</w:t>
      </w:r>
      <w:r w:rsidRPr="00670FE4">
        <w:rPr>
          <w:b/>
          <w:color w:val="000000"/>
        </w:rPr>
        <w:t>:</w:t>
      </w:r>
    </w:p>
    <w:p w14:paraId="71AD3E09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26 октября 2021 г. по 08 декабря 2021 г. - в размере начальной цены продажи лотов;</w:t>
      </w:r>
    </w:p>
    <w:p w14:paraId="1E31E58B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09 декабря 2021 г. по 15 декабря 2021 г. - в размере 93,50% от начальной цены продажи лотов;</w:t>
      </w:r>
    </w:p>
    <w:p w14:paraId="7B3FCC26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16 декабря 2021 г. по 22 декабря 2021 г. - в размере 87,00% от начальной цены продажи лотов;</w:t>
      </w:r>
    </w:p>
    <w:p w14:paraId="5987D905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23 декабря 2021 г. по 29 декабря 2021 г. - в размере 80,50% от начальной цены продажи лотов;</w:t>
      </w:r>
    </w:p>
    <w:p w14:paraId="4B9D8189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30 декабря 2021 г. по 15 января 2022 г. - в размере 74,00% от начальной цены продажи лотов;</w:t>
      </w:r>
    </w:p>
    <w:p w14:paraId="747F541C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16 января 2022 г. по 22 января 2022 г. - в размере 67,50% от начальной цены продажи лотов;</w:t>
      </w:r>
    </w:p>
    <w:p w14:paraId="53CAB33A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23 января 2022 г. по 29 января 2022 г. - в размере 61,00% от начальной цены продажи лотов;</w:t>
      </w:r>
    </w:p>
    <w:p w14:paraId="224A980E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30 января 2022 г. по 05 февраля 2022 г. - в размере 54,50% от начальной цены продажи лотов;</w:t>
      </w:r>
    </w:p>
    <w:p w14:paraId="22B81EB7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06 февраля 2022 г. по 12 февраля 2022 г. - в размере 48,00% от начальной цены продажи лотов;</w:t>
      </w:r>
    </w:p>
    <w:p w14:paraId="0C7F0CDA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lastRenderedPageBreak/>
        <w:t>с 13 февраля 2022 г. по 19 февраля 2022 г. - в размере 41,50% от начальной цены продажи лотов;</w:t>
      </w:r>
    </w:p>
    <w:p w14:paraId="011CCDC8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20 февраля 2022 г. по 26 февраля 2022 г. - в размере 35,00% от начальной цены продажи лотов;</w:t>
      </w:r>
    </w:p>
    <w:p w14:paraId="490F292E" w14:textId="77777777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27 февраля 2022 г. по 05 марта 2022 г. - в размере 28,50% от начальной цены продажи лотов;</w:t>
      </w:r>
    </w:p>
    <w:p w14:paraId="0CE6834B" w14:textId="10E504A9" w:rsidR="003B6AAC" w:rsidRPr="003B6AAC" w:rsidRDefault="003B6AAC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B6AAC">
        <w:rPr>
          <w:color w:val="000000"/>
        </w:rPr>
        <w:t>с 06 марта 2022 г. по 14 марта 2022 г. - в размере 22,00% от начальн</w:t>
      </w:r>
      <w:r>
        <w:rPr>
          <w:color w:val="000000"/>
        </w:rPr>
        <w:t>ой цены продажи лотов.</w:t>
      </w:r>
    </w:p>
    <w:p w14:paraId="58464F91" w14:textId="7CCF6D82" w:rsidR="00670FE4" w:rsidRDefault="00670FE4" w:rsidP="003B6A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70FE4">
        <w:rPr>
          <w:b/>
          <w:color w:val="000000"/>
        </w:rPr>
        <w:t xml:space="preserve">Для лотов </w:t>
      </w:r>
      <w:r>
        <w:rPr>
          <w:b/>
          <w:color w:val="000000"/>
        </w:rPr>
        <w:t>10, 14, 15, 17</w:t>
      </w:r>
      <w:r w:rsidRPr="00670FE4">
        <w:rPr>
          <w:b/>
          <w:color w:val="000000"/>
        </w:rPr>
        <w:t>:</w:t>
      </w:r>
    </w:p>
    <w:p w14:paraId="6CA73EFA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26 октября 2021 г. по 08 декабря 2021 г. - в размере начальной цены продажи лотов;</w:t>
      </w:r>
    </w:p>
    <w:p w14:paraId="6727E5A5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09 декабря 2021 г. по 15 декабря 2021 г. - в размере 95,00% от начальной цены продажи лотов;</w:t>
      </w:r>
    </w:p>
    <w:p w14:paraId="00A1C948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16 декабря 2021 г. по 22 декабря 2021 г. - в размере 90,00% от начальной цены продажи лотов;</w:t>
      </w:r>
    </w:p>
    <w:p w14:paraId="59B37691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23 декабря 2021 г. по 29 декабря 2021 г. - в размере 85,00% от начальной цены продажи лотов;</w:t>
      </w:r>
    </w:p>
    <w:p w14:paraId="54D88758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30 декабря 2021 г. по 15 января 2022 г. - в размере 80,00% от начальной цены продажи лотов;</w:t>
      </w:r>
    </w:p>
    <w:p w14:paraId="11CD2B24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16 января 2022 г. по 22 января 2022 г. - в размере 75,00% от начальной цены продажи лотов;</w:t>
      </w:r>
    </w:p>
    <w:p w14:paraId="06FCB456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23 января 2022 г. по 29 января 2022 г. - в размере 70,00% от начальной цены продажи лотов;</w:t>
      </w:r>
    </w:p>
    <w:p w14:paraId="279EF9D2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30 января 2022 г. по 05 февраля 2022 г. - в размере 65,00% от начальной цены продажи лотов;</w:t>
      </w:r>
    </w:p>
    <w:p w14:paraId="18E2B812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06 февраля 2022 г. по 12 февраля 2022 г. - в размере 60,00% от начальной цены продажи лотов;</w:t>
      </w:r>
    </w:p>
    <w:p w14:paraId="4CBC48A7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13 февраля 2022 г. по 19 февраля 2022 г. - в размере 55,00% от начальной цены продажи лотов;</w:t>
      </w:r>
    </w:p>
    <w:p w14:paraId="6E3C1EC2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20 февраля 2022 г. по 26 февраля 2022 г. - в размере 50,00% от начальной цены продажи лотов;</w:t>
      </w:r>
    </w:p>
    <w:p w14:paraId="1374EE7E" w14:textId="77777777" w:rsidR="003B6AAC" w:rsidRP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27 февраля 2022 г. по 05 марта 2022 г. - в размере 45,00% от начальной цены продажи лотов;</w:t>
      </w:r>
    </w:p>
    <w:p w14:paraId="5C12DF23" w14:textId="77777777" w:rsidR="003B6AAC" w:rsidRDefault="003B6AAC" w:rsidP="003B6A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AAC">
        <w:rPr>
          <w:rFonts w:ascii="Times New Roman" w:hAnsi="Times New Roman" w:cs="Times New Roman"/>
          <w:color w:val="000000"/>
          <w:sz w:val="24"/>
          <w:szCs w:val="24"/>
        </w:rPr>
        <w:t>с 06 марта 2022 г. по 14 марта 2022 г. - в размере 40,00% от начальн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цены продажи лотов.</w:t>
      </w:r>
    </w:p>
    <w:p w14:paraId="46FF98F4" w14:textId="5B07284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</w:t>
      </w:r>
      <w:bookmarkStart w:id="0" w:name="_GoBack"/>
      <w:bookmarkEnd w:id="0"/>
      <w:r w:rsidRPr="00DD01CB">
        <w:rPr>
          <w:rFonts w:ascii="Times New Roman" w:hAnsi="Times New Roman" w:cs="Times New Roman"/>
          <w:sz w:val="24"/>
          <w:szCs w:val="24"/>
        </w:rPr>
        <w:t>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27E83C1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1597260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90008" w:rsidRPr="0059000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90008" w:rsidRPr="0059000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90008" w:rsidRPr="0059000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90008" w:rsidRPr="00590008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670FE4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590008" w:rsidRPr="0059000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670FE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590008" w:rsidRPr="00590008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 и КУ вправе предложить заключить Договор участнику торгов, которым предложена наиболее </w:t>
      </w:r>
      <w:r w:rsidR="00590008" w:rsidRPr="005900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</w:t>
      </w:r>
      <w:r w:rsidR="00590008">
        <w:rPr>
          <w:rFonts w:ascii="Times New Roman" w:hAnsi="Times New Roman" w:cs="Times New Roman"/>
          <w:color w:val="000000"/>
          <w:sz w:val="24"/>
          <w:szCs w:val="24"/>
        </w:rPr>
        <w:t>в счет цены приобретенного лота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17B331A" w:rsidR="008F1609" w:rsidRDefault="00670FE4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70FE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</w:t>
      </w:r>
      <w:proofErr w:type="spellStart"/>
      <w:r w:rsidRPr="00670FE4">
        <w:rPr>
          <w:rFonts w:ascii="Times New Roman" w:hAnsi="Times New Roman" w:cs="Times New Roman"/>
          <w:color w:val="000000"/>
          <w:sz w:val="24"/>
          <w:szCs w:val="24"/>
        </w:rPr>
        <w:t>пн-чт</w:t>
      </w:r>
      <w:proofErr w:type="spellEnd"/>
      <w:r w:rsidRPr="00670FE4">
        <w:rPr>
          <w:rFonts w:ascii="Times New Roman" w:hAnsi="Times New Roman" w:cs="Times New Roman"/>
          <w:color w:val="000000"/>
          <w:sz w:val="24"/>
          <w:szCs w:val="24"/>
        </w:rPr>
        <w:t xml:space="preserve"> с 09:30 до 17:00, </w:t>
      </w:r>
      <w:proofErr w:type="spellStart"/>
      <w:r w:rsidRPr="00670FE4">
        <w:rPr>
          <w:rFonts w:ascii="Times New Roman" w:hAnsi="Times New Roman" w:cs="Times New Roman"/>
          <w:color w:val="000000"/>
          <w:sz w:val="24"/>
          <w:szCs w:val="24"/>
        </w:rPr>
        <w:t>пт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670FE4">
        <w:rPr>
          <w:rFonts w:ascii="Times New Roman" w:hAnsi="Times New Roman" w:cs="Times New Roman"/>
          <w:color w:val="000000"/>
          <w:sz w:val="24"/>
          <w:szCs w:val="24"/>
        </w:rPr>
        <w:t xml:space="preserve"> с 09:30 до 16:00 часов по адресу: г. Москва, Павелецкая наб., д. 8, тел. 8(495)725-31-15, доб. 62-1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70FE4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(812)334-20-50 (с 9.00 до 18.00 по Московскому времени в будние дни), informmsk@auction-house.ru.</w:t>
      </w:r>
      <w:proofErr w:type="gramEnd"/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1717C619" w:rsidR="0003404B" w:rsidRPr="00DD01CB" w:rsidRDefault="00B97A0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478F0"/>
    <w:rsid w:val="00101AB0"/>
    <w:rsid w:val="00203862"/>
    <w:rsid w:val="00273098"/>
    <w:rsid w:val="002C3A2C"/>
    <w:rsid w:val="00360DC6"/>
    <w:rsid w:val="00372704"/>
    <w:rsid w:val="003B6AAC"/>
    <w:rsid w:val="003E6C81"/>
    <w:rsid w:val="00495D59"/>
    <w:rsid w:val="004B74A7"/>
    <w:rsid w:val="00555595"/>
    <w:rsid w:val="005742CC"/>
    <w:rsid w:val="00590008"/>
    <w:rsid w:val="005C0369"/>
    <w:rsid w:val="005F1F68"/>
    <w:rsid w:val="00621553"/>
    <w:rsid w:val="00670FE4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21936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27411"/>
    <w:rsid w:val="00F463FC"/>
    <w:rsid w:val="00F51EA5"/>
    <w:rsid w:val="00F92A8F"/>
    <w:rsid w:val="00FA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3395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25</cp:revision>
  <dcterms:created xsi:type="dcterms:W3CDTF">2019-07-23T07:53:00Z</dcterms:created>
  <dcterms:modified xsi:type="dcterms:W3CDTF">2021-10-18T11:41:00Z</dcterms:modified>
</cp:coreProperties>
</file>