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0DBEB" w14:textId="77777777" w:rsidR="00F46C3E" w:rsidRPr="006E2F87" w:rsidRDefault="00C415AB" w:rsidP="006E2F87">
      <w:pPr>
        <w:contextualSpacing/>
        <w:jc w:val="right"/>
        <w:rPr>
          <w:rFonts w:ascii="Cambria" w:hAnsi="Cambria" w:cs="Times New Roman"/>
          <w:b/>
          <w:bCs/>
          <w:szCs w:val="22"/>
        </w:rPr>
      </w:pPr>
      <w:r w:rsidRPr="006E2F87">
        <w:rPr>
          <w:rFonts w:ascii="Cambria" w:hAnsi="Cambria" w:cs="Times New Roman"/>
          <w:b/>
          <w:bCs/>
          <w:szCs w:val="22"/>
        </w:rPr>
        <w:t>ПРОЕКТ</w:t>
      </w:r>
    </w:p>
    <w:p w14:paraId="1B6CB0CB" w14:textId="77777777" w:rsidR="007C4E78" w:rsidRPr="006E2F87" w:rsidRDefault="007C4E78" w:rsidP="006E2F87">
      <w:pPr>
        <w:contextualSpacing/>
        <w:jc w:val="center"/>
        <w:rPr>
          <w:rFonts w:ascii="Cambria" w:hAnsi="Cambria" w:cs="Times New Roman"/>
          <w:b/>
          <w:szCs w:val="22"/>
        </w:rPr>
      </w:pPr>
    </w:p>
    <w:p w14:paraId="44FF446E" w14:textId="4416028D" w:rsidR="00F46C3E" w:rsidRPr="006E2F87" w:rsidRDefault="007C4E78" w:rsidP="006E2F87">
      <w:pPr>
        <w:contextualSpacing/>
        <w:jc w:val="center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ДОГОВОР КУПЛИ-ПРОДАЖИ (УСТУПКИ) ПРАВ ТРЕБОВАНИЙ №___</w:t>
      </w:r>
    </w:p>
    <w:p w14:paraId="70DC9C74" w14:textId="77777777" w:rsidR="007C4E78" w:rsidRPr="006E2F87" w:rsidRDefault="007C4E78" w:rsidP="006E2F87">
      <w:pPr>
        <w:contextualSpacing/>
        <w:jc w:val="center"/>
        <w:rPr>
          <w:rFonts w:ascii="Cambria" w:hAnsi="Cambria" w:cs="Times New Roman"/>
          <w:szCs w:val="22"/>
        </w:rPr>
      </w:pPr>
    </w:p>
    <w:p w14:paraId="0FF1181D" w14:textId="765F14D6" w:rsidR="00F46C3E" w:rsidRPr="006E2F87" w:rsidRDefault="00F46C3E" w:rsidP="006E2F87">
      <w:pPr>
        <w:contextualSpacing/>
        <w:jc w:val="center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__________________________ две тысячи </w:t>
      </w:r>
      <w:r w:rsidR="0054398D" w:rsidRPr="006E2F87">
        <w:rPr>
          <w:rFonts w:ascii="Cambria" w:hAnsi="Cambria" w:cs="Times New Roman"/>
          <w:szCs w:val="22"/>
        </w:rPr>
        <w:t>двадцать первого</w:t>
      </w:r>
      <w:r w:rsidRPr="006E2F87">
        <w:rPr>
          <w:rFonts w:ascii="Cambria" w:hAnsi="Cambria" w:cs="Times New Roman"/>
          <w:szCs w:val="22"/>
        </w:rPr>
        <w:t xml:space="preserve"> года</w:t>
      </w:r>
    </w:p>
    <w:p w14:paraId="2F36D672" w14:textId="77777777" w:rsidR="00F46C3E" w:rsidRPr="006E2F87" w:rsidRDefault="00F46C3E" w:rsidP="006E2F87">
      <w:pPr>
        <w:contextualSpacing/>
        <w:jc w:val="center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Российская Федерация, ________________________________________</w:t>
      </w:r>
    </w:p>
    <w:p w14:paraId="65CD98F2" w14:textId="77777777" w:rsidR="00F46C3E" w:rsidRPr="006E2F87" w:rsidRDefault="00F46C3E" w:rsidP="006E2F87">
      <w:pPr>
        <w:contextualSpacing/>
        <w:jc w:val="center"/>
        <w:rPr>
          <w:rFonts w:ascii="Cambria" w:hAnsi="Cambria" w:cs="Times New Roman"/>
          <w:szCs w:val="22"/>
        </w:rPr>
      </w:pPr>
    </w:p>
    <w:p w14:paraId="499DA166" w14:textId="2C922496" w:rsidR="006E2F87" w:rsidRPr="006E2F87" w:rsidRDefault="006E2F87" w:rsidP="006E2F87">
      <w:pPr>
        <w:ind w:firstLine="539"/>
        <w:contextualSpacing/>
        <w:jc w:val="both"/>
        <w:rPr>
          <w:rFonts w:ascii="Cambria" w:hAnsi="Cambria"/>
          <w:szCs w:val="22"/>
        </w:rPr>
      </w:pPr>
      <w:r w:rsidRPr="006E2F87">
        <w:rPr>
          <w:rFonts w:ascii="Cambria" w:hAnsi="Cambria"/>
          <w:b/>
          <w:color w:val="000000"/>
          <w:szCs w:val="22"/>
          <w:lang w:eastAsia="x-none"/>
        </w:rPr>
        <w:t>Общество с ограниченной ответственностью «Олимп»</w:t>
      </w:r>
      <w:r w:rsidRPr="006E2F87">
        <w:rPr>
          <w:rFonts w:ascii="Cambria" w:hAnsi="Cambria"/>
          <w:color w:val="000000"/>
          <w:szCs w:val="22"/>
          <w:lang w:eastAsia="x-none"/>
        </w:rPr>
        <w:t xml:space="preserve"> (</w:t>
      </w:r>
      <w:r w:rsidRPr="006E2F87">
        <w:rPr>
          <w:rFonts w:ascii="Cambria" w:hAnsi="Cambria"/>
          <w:szCs w:val="22"/>
        </w:rPr>
        <w:t>ИНН 1001188893; КПП 100501001; ОГРН 1071001006130; адрес: 186804, Республика Карелия, Питкярантский район, пос. Ляскеля, ул. Советская, д. 4</w:t>
      </w:r>
      <w:r w:rsidRPr="006E2F87">
        <w:rPr>
          <w:rFonts w:ascii="Cambria" w:hAnsi="Cambria"/>
          <w:color w:val="000000"/>
          <w:szCs w:val="22"/>
          <w:lang w:eastAsia="x-none"/>
        </w:rPr>
        <w:t>)</w:t>
      </w:r>
      <w:r w:rsidRPr="006E2F87">
        <w:rPr>
          <w:rFonts w:ascii="Cambria" w:hAnsi="Cambria"/>
          <w:szCs w:val="22"/>
        </w:rPr>
        <w:t xml:space="preserve">, в лице конкурсного управляющего Караваева Виктора Вадимовича, ИНН 753613891497, действующего на основании Определения Арбитражного суда Республики Карелия от 06 ноября 2019 г. (дата объявления резолютивной части) по делу №А26-4649/2019, именуемое в дальнейшем </w:t>
      </w:r>
      <w:r w:rsidRPr="006E2F87">
        <w:rPr>
          <w:rFonts w:ascii="Cambria" w:hAnsi="Cambria"/>
          <w:b/>
          <w:szCs w:val="22"/>
        </w:rPr>
        <w:t>«Продавец»</w:t>
      </w:r>
      <w:r w:rsidRPr="006E2F87">
        <w:rPr>
          <w:rFonts w:ascii="Cambria" w:hAnsi="Cambria"/>
          <w:szCs w:val="22"/>
        </w:rPr>
        <w:t xml:space="preserve"> или </w:t>
      </w:r>
      <w:r w:rsidRPr="006E2F87">
        <w:rPr>
          <w:rFonts w:ascii="Cambria" w:hAnsi="Cambria"/>
          <w:b/>
          <w:szCs w:val="22"/>
        </w:rPr>
        <w:t>«Цедент»</w:t>
      </w:r>
      <w:r w:rsidRPr="006E2F87">
        <w:rPr>
          <w:rFonts w:ascii="Cambria" w:hAnsi="Cambria"/>
          <w:szCs w:val="22"/>
        </w:rPr>
        <w:t xml:space="preserve"> с одной стороны, и ________________________________, далее именуемый </w:t>
      </w:r>
      <w:r w:rsidRPr="006E2F87">
        <w:rPr>
          <w:rFonts w:ascii="Cambria" w:hAnsi="Cambria"/>
          <w:b/>
          <w:szCs w:val="22"/>
        </w:rPr>
        <w:t>«Покупатель»</w:t>
      </w:r>
      <w:r w:rsidRPr="006E2F87">
        <w:rPr>
          <w:rFonts w:ascii="Cambria" w:hAnsi="Cambria"/>
          <w:b/>
          <w:szCs w:val="22"/>
        </w:rPr>
        <w:t xml:space="preserve"> или «Цессионарий»</w:t>
      </w:r>
      <w:r w:rsidRPr="006E2F87">
        <w:rPr>
          <w:rFonts w:ascii="Cambria" w:hAnsi="Cambria"/>
          <w:szCs w:val="22"/>
        </w:rPr>
        <w:t xml:space="preserve"> в лице _________________________________________, действующего на основании ___________________________, с другой стороны,</w:t>
      </w:r>
      <w:r w:rsidRPr="006E2F87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>в соответствии с Протоколом о результатах открытых торгов по продаже имущества от ___ ______ 20__ года по лоту №___ аукциона №_____ (далее – Протокол), заключили настоящий Договор купли-продажи (уступки) прав требований (далее – Договор) о нижеследующем:</w:t>
      </w:r>
    </w:p>
    <w:p w14:paraId="5A4FEAC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46EE4289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1. Предмет договора</w:t>
      </w:r>
    </w:p>
    <w:p w14:paraId="3D7B59BC" w14:textId="0EF14B54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1.1. По настоящему Договору Продавец</w:t>
      </w:r>
      <w:r w:rsidR="007C4E78" w:rsidRPr="006E2F87">
        <w:rPr>
          <w:rFonts w:ascii="Cambria" w:hAnsi="Cambria" w:cs="Times New Roman"/>
          <w:szCs w:val="22"/>
        </w:rPr>
        <w:t xml:space="preserve"> (Цедент) </w:t>
      </w:r>
      <w:r w:rsidRPr="006E2F87">
        <w:rPr>
          <w:rFonts w:ascii="Cambria" w:hAnsi="Cambria" w:cs="Times New Roman"/>
          <w:szCs w:val="22"/>
        </w:rPr>
        <w:t xml:space="preserve">обязуется передать в собственность Покупателя </w:t>
      </w:r>
      <w:r w:rsidR="007C4E78" w:rsidRPr="006E2F87">
        <w:rPr>
          <w:rFonts w:ascii="Cambria" w:hAnsi="Cambria" w:cs="Times New Roman"/>
          <w:szCs w:val="22"/>
        </w:rPr>
        <w:t xml:space="preserve">(Цессионария) </w:t>
      </w:r>
      <w:r w:rsidRPr="006E2F87">
        <w:rPr>
          <w:rFonts w:ascii="Cambria" w:hAnsi="Cambria" w:cs="Times New Roman"/>
          <w:szCs w:val="22"/>
        </w:rPr>
        <w:t>имущество (далее по тексту – «Объект», «Имущество»), указанное в п.1.2 Договора, принадлежащее Продавцу</w:t>
      </w:r>
      <w:r w:rsidR="007C4E78" w:rsidRPr="006E2F87">
        <w:rPr>
          <w:rFonts w:ascii="Cambria" w:hAnsi="Cambria" w:cs="Times New Roman"/>
          <w:szCs w:val="22"/>
        </w:rPr>
        <w:t xml:space="preserve"> (Цеденту)</w:t>
      </w:r>
      <w:r w:rsidRPr="006E2F87">
        <w:rPr>
          <w:rFonts w:ascii="Cambria" w:hAnsi="Cambria" w:cs="Times New Roman"/>
          <w:szCs w:val="22"/>
        </w:rPr>
        <w:t xml:space="preserve"> на </w:t>
      </w:r>
      <w:r w:rsidR="007C4E78" w:rsidRPr="006E2F87">
        <w:rPr>
          <w:rFonts w:ascii="Cambria" w:hAnsi="Cambria" w:cs="Times New Roman"/>
          <w:szCs w:val="22"/>
        </w:rPr>
        <w:t>законных основаниях</w:t>
      </w:r>
      <w:r w:rsidRPr="006E2F87">
        <w:rPr>
          <w:rFonts w:ascii="Cambria" w:hAnsi="Cambria" w:cs="Times New Roman"/>
          <w:szCs w:val="22"/>
        </w:rPr>
        <w:t>, а Покупатель</w:t>
      </w:r>
      <w:r w:rsidR="007C4E78" w:rsidRPr="006E2F87">
        <w:rPr>
          <w:rFonts w:ascii="Cambria" w:hAnsi="Cambria" w:cs="Times New Roman"/>
          <w:szCs w:val="22"/>
        </w:rPr>
        <w:t xml:space="preserve"> (Цессионарий) </w:t>
      </w:r>
      <w:r w:rsidRPr="006E2F87">
        <w:rPr>
          <w:rFonts w:ascii="Cambria" w:hAnsi="Cambria" w:cs="Times New Roman"/>
          <w:szCs w:val="22"/>
        </w:rPr>
        <w:t xml:space="preserve">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242CC78C" w14:textId="77777777" w:rsidR="007C4E78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1.2. Под Имуществом в настоящем Договоре Стороны устанавливают следующее:</w:t>
      </w:r>
    </w:p>
    <w:p w14:paraId="4ED54F17" w14:textId="11239CEA" w:rsidR="00F46C3E" w:rsidRPr="006E2F87" w:rsidRDefault="006E2F87" w:rsidP="006E2F87">
      <w:pPr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Лот № 1</w:t>
      </w:r>
    </w:p>
    <w:p w14:paraId="2FB0D4D5" w14:textId="00FC0611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1.3. Указанное в п. 1.2. настоящего Договора Имущество Покупатель</w:t>
      </w:r>
      <w:r w:rsidR="007C4E78" w:rsidRPr="006E2F87">
        <w:rPr>
          <w:rFonts w:ascii="Cambria" w:hAnsi="Cambria" w:cs="Times New Roman"/>
          <w:szCs w:val="22"/>
        </w:rPr>
        <w:t xml:space="preserve"> (Цессионарий)</w:t>
      </w:r>
      <w:r w:rsidRPr="006E2F87">
        <w:rPr>
          <w:rFonts w:ascii="Cambria" w:hAnsi="Cambria" w:cs="Times New Roman"/>
          <w:szCs w:val="22"/>
        </w:rPr>
        <w:t xml:space="preserve"> приобретает по итогам открытых торгов в рамках </w:t>
      </w:r>
      <w:r w:rsidR="0073333E" w:rsidRPr="006E2F87">
        <w:rPr>
          <w:rFonts w:ascii="Cambria" w:hAnsi="Cambria" w:cs="Times New Roman"/>
          <w:szCs w:val="22"/>
        </w:rPr>
        <w:t xml:space="preserve">процедуры </w:t>
      </w:r>
      <w:r w:rsidR="001C6561" w:rsidRPr="006E2F87">
        <w:rPr>
          <w:rFonts w:ascii="Cambria" w:hAnsi="Cambria" w:cs="Times New Roman"/>
          <w:szCs w:val="22"/>
        </w:rPr>
        <w:t>конкурсного производства</w:t>
      </w:r>
      <w:r w:rsidR="0073333E" w:rsidRPr="006E2F87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>Продавца</w:t>
      </w:r>
      <w:r w:rsidR="007C4E78" w:rsidRPr="006E2F87">
        <w:rPr>
          <w:rFonts w:ascii="Cambria" w:hAnsi="Cambria" w:cs="Times New Roman"/>
          <w:szCs w:val="22"/>
        </w:rPr>
        <w:t xml:space="preserve"> (Цедента)</w:t>
      </w:r>
      <w:r w:rsidRPr="006E2F87">
        <w:rPr>
          <w:rFonts w:ascii="Cambria" w:hAnsi="Cambria" w:cs="Times New Roman"/>
          <w:szCs w:val="22"/>
        </w:rPr>
        <w:t>, согласно Протоколу.</w:t>
      </w:r>
    </w:p>
    <w:p w14:paraId="4A52F69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6BCBF21F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2. Права и обязанности Сторон</w:t>
      </w:r>
    </w:p>
    <w:p w14:paraId="0A149097" w14:textId="1EE44A9C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 xml:space="preserve">2.1. Покупатель </w:t>
      </w:r>
      <w:r w:rsidR="0074318F" w:rsidRPr="006E2F87">
        <w:rPr>
          <w:rFonts w:ascii="Cambria" w:hAnsi="Cambria" w:cs="Times New Roman"/>
          <w:b/>
          <w:szCs w:val="22"/>
        </w:rPr>
        <w:t xml:space="preserve">(Цессионарий) </w:t>
      </w:r>
      <w:r w:rsidRPr="006E2F87">
        <w:rPr>
          <w:rFonts w:ascii="Cambria" w:hAnsi="Cambria" w:cs="Times New Roman"/>
          <w:b/>
          <w:szCs w:val="22"/>
        </w:rPr>
        <w:t>обязан:</w:t>
      </w:r>
    </w:p>
    <w:p w14:paraId="51FBB81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2.1.1. Оплатить стоимость Имущества, указанную в п. 3.3 настоящего Договора, в течение 30 (тридцати) календарных дней с даты подписания настоящего Договора.</w:t>
      </w:r>
    </w:p>
    <w:p w14:paraId="40D30069" w14:textId="5C10F7E9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2.1.2. Принять от Продавца</w:t>
      </w:r>
      <w:r w:rsidR="00371421" w:rsidRPr="006E2F87">
        <w:rPr>
          <w:rFonts w:ascii="Cambria" w:hAnsi="Cambria" w:cs="Times New Roman"/>
          <w:szCs w:val="22"/>
        </w:rPr>
        <w:t xml:space="preserve"> (Цедента)</w:t>
      </w:r>
      <w:r w:rsidRPr="006E2F87">
        <w:rPr>
          <w:rFonts w:ascii="Cambria" w:hAnsi="Cambria" w:cs="Times New Roman"/>
          <w:szCs w:val="22"/>
        </w:rPr>
        <w:t xml:space="preserve"> Имущество по акту приема-передачи в течение 5 (пяти) рабочих дней с момента полной оплаты Имущества.</w:t>
      </w:r>
    </w:p>
    <w:p w14:paraId="79C387BE" w14:textId="6F58B42A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2.1.3. Своевременно </w:t>
      </w:r>
      <w:r w:rsidR="002D6436" w:rsidRPr="006E2F87">
        <w:rPr>
          <w:rFonts w:ascii="Cambria" w:hAnsi="Cambria" w:cs="Times New Roman"/>
          <w:szCs w:val="22"/>
        </w:rPr>
        <w:t>уведомить должника по передаваемому праву требования о состоявшейся уступк</w:t>
      </w:r>
      <w:r w:rsidR="00516DAC" w:rsidRPr="006E2F87">
        <w:rPr>
          <w:rFonts w:ascii="Cambria" w:hAnsi="Cambria" w:cs="Times New Roman"/>
          <w:szCs w:val="22"/>
        </w:rPr>
        <w:t>е</w:t>
      </w:r>
      <w:r w:rsidR="002D6436" w:rsidRPr="006E2F87">
        <w:rPr>
          <w:rFonts w:ascii="Cambria" w:hAnsi="Cambria" w:cs="Times New Roman"/>
          <w:szCs w:val="22"/>
        </w:rPr>
        <w:t xml:space="preserve"> прав требований</w:t>
      </w:r>
      <w:r w:rsidR="00516DAC" w:rsidRPr="006E2F87">
        <w:rPr>
          <w:rFonts w:ascii="Cambria" w:hAnsi="Cambria" w:cs="Times New Roman"/>
          <w:szCs w:val="22"/>
        </w:rPr>
        <w:t xml:space="preserve">, </w:t>
      </w:r>
      <w:r w:rsidRPr="006E2F87">
        <w:rPr>
          <w:rFonts w:ascii="Cambria" w:hAnsi="Cambria" w:cs="Times New Roman"/>
          <w:szCs w:val="22"/>
        </w:rPr>
        <w:t xml:space="preserve">оплатить все государственные пошлины и сборы, взимаемые в соответствии с действующим законодательством Российской Федерации, за государственную регистрацию перехода права собственности на </w:t>
      </w:r>
      <w:r w:rsidR="0073333E" w:rsidRPr="006E2F87">
        <w:rPr>
          <w:rFonts w:ascii="Cambria" w:hAnsi="Cambria" w:cs="Times New Roman"/>
          <w:szCs w:val="22"/>
        </w:rPr>
        <w:t>движимое</w:t>
      </w:r>
      <w:r w:rsidRPr="006E2F87">
        <w:rPr>
          <w:rFonts w:ascii="Cambria" w:hAnsi="Cambria" w:cs="Times New Roman"/>
          <w:szCs w:val="22"/>
        </w:rPr>
        <w:t xml:space="preserve"> имущество, в случае если требуется такая регистрация. Расходы по государственной регистрации перехода права собственности несёт Покупатель.</w:t>
      </w:r>
    </w:p>
    <w:p w14:paraId="5D3B8ECA" w14:textId="77777777" w:rsidR="00F46C3E" w:rsidRPr="006E2F87" w:rsidRDefault="00F46C3E" w:rsidP="006E2F87">
      <w:pPr>
        <w:contextualSpacing/>
        <w:jc w:val="both"/>
        <w:rPr>
          <w:rFonts w:ascii="Cambria" w:hAnsi="Cambria" w:cs="Times New Roman"/>
          <w:szCs w:val="22"/>
        </w:rPr>
      </w:pPr>
    </w:p>
    <w:p w14:paraId="50E1C482" w14:textId="4F2B2158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2.2.</w:t>
      </w:r>
      <w:r w:rsidR="00524BA9" w:rsidRPr="006E2F87">
        <w:rPr>
          <w:rFonts w:ascii="Cambria" w:hAnsi="Cambria" w:cs="Times New Roman"/>
          <w:b/>
          <w:szCs w:val="22"/>
        </w:rPr>
        <w:t xml:space="preserve"> </w:t>
      </w:r>
      <w:r w:rsidRPr="006E2F87">
        <w:rPr>
          <w:rFonts w:ascii="Cambria" w:hAnsi="Cambria" w:cs="Times New Roman"/>
          <w:b/>
          <w:szCs w:val="22"/>
        </w:rPr>
        <w:t>Продавец</w:t>
      </w:r>
      <w:r w:rsidR="0074318F" w:rsidRPr="006E2F87">
        <w:rPr>
          <w:rFonts w:ascii="Cambria" w:hAnsi="Cambria" w:cs="Times New Roman"/>
          <w:b/>
          <w:szCs w:val="22"/>
        </w:rPr>
        <w:t xml:space="preserve"> (Цедент)</w:t>
      </w:r>
      <w:r w:rsidRPr="006E2F87">
        <w:rPr>
          <w:rFonts w:ascii="Cambria" w:hAnsi="Cambria" w:cs="Times New Roman"/>
          <w:b/>
          <w:szCs w:val="22"/>
        </w:rPr>
        <w:t xml:space="preserve"> обязан:</w:t>
      </w:r>
    </w:p>
    <w:p w14:paraId="003C8300" w14:textId="13040155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2.2.1. Не позднее 10 (десяти) рабочих дней после выполнения Покупателем </w:t>
      </w:r>
      <w:r w:rsidR="0074318F" w:rsidRPr="006E2F87">
        <w:rPr>
          <w:rFonts w:ascii="Cambria" w:hAnsi="Cambria" w:cs="Times New Roman"/>
          <w:szCs w:val="22"/>
        </w:rPr>
        <w:t xml:space="preserve">(Цессионарием) </w:t>
      </w:r>
      <w:r w:rsidRPr="006E2F87">
        <w:rPr>
          <w:rFonts w:ascii="Cambria" w:hAnsi="Cambria" w:cs="Times New Roman"/>
          <w:szCs w:val="22"/>
        </w:rPr>
        <w:t>обязанности по оплате Имуществ</w:t>
      </w:r>
      <w:r w:rsidR="0074318F" w:rsidRPr="006E2F87">
        <w:rPr>
          <w:rFonts w:ascii="Cambria" w:hAnsi="Cambria" w:cs="Times New Roman"/>
          <w:szCs w:val="22"/>
        </w:rPr>
        <w:t>а</w:t>
      </w:r>
      <w:r w:rsidRPr="006E2F87">
        <w:rPr>
          <w:rFonts w:ascii="Cambria" w:hAnsi="Cambria" w:cs="Times New Roman"/>
          <w:szCs w:val="22"/>
        </w:rPr>
        <w:t xml:space="preserve"> в полном объеме, осуществить действия, необходимые для перехода права </w:t>
      </w:r>
      <w:r w:rsidR="0074318F" w:rsidRPr="006E2F87">
        <w:rPr>
          <w:rFonts w:ascii="Cambria" w:hAnsi="Cambria" w:cs="Times New Roman"/>
          <w:szCs w:val="22"/>
        </w:rPr>
        <w:t>требования</w:t>
      </w:r>
      <w:r w:rsidRPr="006E2F87">
        <w:rPr>
          <w:rFonts w:ascii="Cambria" w:hAnsi="Cambria" w:cs="Times New Roman"/>
          <w:szCs w:val="22"/>
        </w:rPr>
        <w:t xml:space="preserve"> </w:t>
      </w:r>
      <w:r w:rsidR="0074318F" w:rsidRPr="006E2F87">
        <w:rPr>
          <w:rFonts w:ascii="Cambria" w:hAnsi="Cambria" w:cs="Times New Roman"/>
          <w:szCs w:val="22"/>
        </w:rPr>
        <w:t>по дебиторской задолженности</w:t>
      </w:r>
      <w:r w:rsidRPr="006E2F87">
        <w:rPr>
          <w:rFonts w:ascii="Cambria" w:hAnsi="Cambria" w:cs="Times New Roman"/>
          <w:szCs w:val="22"/>
        </w:rPr>
        <w:t xml:space="preserve"> от Продавца</w:t>
      </w:r>
      <w:r w:rsidR="0074318F" w:rsidRPr="006E2F87">
        <w:rPr>
          <w:rFonts w:ascii="Cambria" w:hAnsi="Cambria" w:cs="Times New Roman"/>
          <w:szCs w:val="22"/>
        </w:rPr>
        <w:t xml:space="preserve"> (Цедента)</w:t>
      </w:r>
      <w:r w:rsidRPr="006E2F87">
        <w:rPr>
          <w:rFonts w:ascii="Cambria" w:hAnsi="Cambria" w:cs="Times New Roman"/>
          <w:szCs w:val="22"/>
        </w:rPr>
        <w:t xml:space="preserve"> к Покупателю</w:t>
      </w:r>
      <w:r w:rsidR="0074318F" w:rsidRPr="006E2F87">
        <w:rPr>
          <w:rFonts w:ascii="Cambria" w:hAnsi="Cambria" w:cs="Times New Roman"/>
          <w:szCs w:val="22"/>
        </w:rPr>
        <w:t xml:space="preserve"> (Цессионарию)</w:t>
      </w:r>
      <w:r w:rsidRPr="006E2F87">
        <w:rPr>
          <w:rFonts w:ascii="Cambria" w:hAnsi="Cambria" w:cs="Times New Roman"/>
          <w:szCs w:val="22"/>
        </w:rPr>
        <w:t>, в том числе действия по передаче Покупателю</w:t>
      </w:r>
      <w:r w:rsidR="0074318F" w:rsidRPr="006E2F87">
        <w:rPr>
          <w:rFonts w:ascii="Cambria" w:hAnsi="Cambria" w:cs="Times New Roman"/>
          <w:szCs w:val="22"/>
        </w:rPr>
        <w:t xml:space="preserve"> (Цессионарию)</w:t>
      </w:r>
      <w:r w:rsidRPr="006E2F87">
        <w:rPr>
          <w:rFonts w:ascii="Cambria" w:hAnsi="Cambria" w:cs="Times New Roman"/>
          <w:szCs w:val="22"/>
        </w:rPr>
        <w:t xml:space="preserve"> всех документов, необходимых для </w:t>
      </w:r>
      <w:r w:rsidR="0074318F" w:rsidRPr="006E2F87">
        <w:rPr>
          <w:rFonts w:ascii="Cambria" w:hAnsi="Cambria" w:cs="Times New Roman"/>
          <w:szCs w:val="22"/>
        </w:rPr>
        <w:t>такого перехода</w:t>
      </w:r>
      <w:r w:rsidRPr="006E2F87">
        <w:rPr>
          <w:rFonts w:ascii="Cambria" w:hAnsi="Cambria" w:cs="Times New Roman"/>
          <w:szCs w:val="22"/>
        </w:rPr>
        <w:t xml:space="preserve"> в соответствии с требованиями действующего законодательства.</w:t>
      </w:r>
    </w:p>
    <w:p w14:paraId="2C7A4D53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6AF5371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2.2.3. Не с</w:t>
      </w:r>
      <w:bookmarkStart w:id="0" w:name="_GoBack"/>
      <w:bookmarkEnd w:id="0"/>
      <w:r w:rsidRPr="006E2F87">
        <w:rPr>
          <w:rFonts w:ascii="Cambria" w:hAnsi="Cambria" w:cs="Times New Roman"/>
          <w:szCs w:val="22"/>
        </w:rPr>
        <w:t>овершать каких-либо действий, направленных на отчуждение и/или обременение Имущества правами третьих лиц.</w:t>
      </w:r>
    </w:p>
    <w:p w14:paraId="5C4EDEE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58C9CEE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lastRenderedPageBreak/>
        <w:t>3. Цена и порядок расчетов</w:t>
      </w:r>
    </w:p>
    <w:p w14:paraId="51147533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3.1. Цена продажи Имущества в соответствии с Протоколом составляет ______________________________________________________________________ рублей.</w:t>
      </w:r>
    </w:p>
    <w:p w14:paraId="18E0FF38" w14:textId="4FAC4E44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3.2. Внесенный Покупателем</w:t>
      </w:r>
      <w:r w:rsidR="00516DAC" w:rsidRPr="006E2F87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 xml:space="preserve">на расчетный счет организатора торгов – </w:t>
      </w:r>
      <w:r w:rsidR="00787E52" w:rsidRPr="006E2F87">
        <w:rPr>
          <w:rFonts w:ascii="Cambria" w:hAnsi="Cambria" w:cs="Times New Roman"/>
          <w:szCs w:val="22"/>
        </w:rPr>
        <w:t xml:space="preserve">Получатель: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</w:t>
      </w:r>
      <w:r w:rsidR="00516DAC" w:rsidRPr="006E2F87">
        <w:rPr>
          <w:rFonts w:ascii="Cambria" w:hAnsi="Cambria" w:cs="Times New Roman"/>
          <w:szCs w:val="22"/>
        </w:rPr>
        <w:t>«</w:t>
      </w:r>
      <w:r w:rsidR="00787E52" w:rsidRPr="006E2F87">
        <w:rPr>
          <w:rFonts w:ascii="Cambria" w:hAnsi="Cambria" w:cs="Times New Roman"/>
          <w:szCs w:val="22"/>
        </w:rPr>
        <w:t>ФК ОТКРЫТИЕ</w:t>
      </w:r>
      <w:r w:rsidR="00516DAC" w:rsidRPr="006E2F87">
        <w:rPr>
          <w:rFonts w:ascii="Cambria" w:hAnsi="Cambria" w:cs="Times New Roman"/>
          <w:szCs w:val="22"/>
        </w:rPr>
        <w:t>»</w:t>
      </w:r>
      <w:r w:rsidR="00787E52" w:rsidRPr="006E2F87">
        <w:rPr>
          <w:rFonts w:ascii="Cambria" w:hAnsi="Cambria" w:cs="Times New Roman"/>
          <w:szCs w:val="22"/>
        </w:rPr>
        <w:t>, г. Санкт-Петербург, БИК 044030795, к/с 30101810540300000795</w:t>
      </w:r>
      <w:r w:rsidR="00602FF7" w:rsidRPr="006E2F87">
        <w:rPr>
          <w:rFonts w:ascii="Cambria" w:hAnsi="Cambria" w:cs="Times New Roman"/>
          <w:szCs w:val="22"/>
        </w:rPr>
        <w:t xml:space="preserve"> </w:t>
      </w:r>
      <w:r w:rsidR="00386B0A" w:rsidRPr="006E2F87">
        <w:rPr>
          <w:rFonts w:ascii="Cambria" w:hAnsi="Cambria" w:cs="Times New Roman"/>
          <w:szCs w:val="22"/>
        </w:rPr>
        <w:t xml:space="preserve"> </w:t>
      </w:r>
      <w:r w:rsidRPr="006E2F87">
        <w:rPr>
          <w:rFonts w:ascii="Cambria" w:hAnsi="Cambria" w:cs="Times New Roman"/>
          <w:szCs w:val="22"/>
        </w:rPr>
        <w:t xml:space="preserve">задаток (Платежное поручение №_____ от ______ __________ ______ года) для участия в торгах по продаже Имущества в размере _____________________________________________________________________ рублей засчитывается в счёт оплаты приобретаемого Имущества по настоящему Договору (в соответствии с частью 4 статьи 448 ГК РФ). </w:t>
      </w:r>
    </w:p>
    <w:p w14:paraId="0AABCB1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3.3. Покупатель обязуется в течение 30 (тридцати) календарных дней с даты подписания настоящего Договора обязуется оплатить оставшуюся цену Имущество в размере ________________________________________________________________ рублей путем перечисления денежных средств на счет Должника.</w:t>
      </w:r>
    </w:p>
    <w:p w14:paraId="7B9A9FE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5F50807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3.5. Обязательства Покупателя по оплате цены продажи Имущества считаются выполненными с момента зачисления подлежащей оплате суммы, указанной в п. 3.3. настоящего Договора в полном объеме на </w:t>
      </w:r>
      <w:r w:rsidR="00524BA9" w:rsidRPr="006E2F87">
        <w:rPr>
          <w:rFonts w:ascii="Cambria" w:hAnsi="Cambria" w:cs="Times New Roman"/>
          <w:szCs w:val="22"/>
        </w:rPr>
        <w:t>счет Продавца, реквизиты которого указаны в п.8 настоящего Договора.</w:t>
      </w:r>
    </w:p>
    <w:p w14:paraId="5441EDDA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  <w:highlight w:val="yellow"/>
        </w:rPr>
      </w:pPr>
    </w:p>
    <w:p w14:paraId="004EA109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4. Передача имущества</w:t>
      </w:r>
    </w:p>
    <w:p w14:paraId="63848BC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4.1. Имущество передается по месту его нахождения.</w:t>
      </w:r>
    </w:p>
    <w:p w14:paraId="6EF2D29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4.2. Передача Имущества Продавцом и принятие его Покупателем осуществляется по подписываемому сторонами передаточному акту.</w:t>
      </w:r>
    </w:p>
    <w:p w14:paraId="7484F04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4.3. Передача Имущества должна быть осуществлена в течение 5 (пяти) рабочих дней со дня его полной оплаты.</w:t>
      </w:r>
    </w:p>
    <w:p w14:paraId="2B0280FA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Обязанность по передаче имущества Покупателю считается исполненной в момент предоставления Имущества в распоряжение Покупателя, если в предусмотренный настоящим пунктом срок Имущество готово к передаче в месте его нахождения и Покупатель осведомлен о готовности Имущества к передаче.</w:t>
      </w:r>
    </w:p>
    <w:p w14:paraId="1A1ABEAE" w14:textId="1723C873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4.4. Покупатель на момент подписания настоящего договора, ознакомился с документами и его качественными характеристиками и претензий к Продавцу не имеет.</w:t>
      </w:r>
    </w:p>
    <w:p w14:paraId="52CD9F1F" w14:textId="275026A0" w:rsidR="006E2F87" w:rsidRPr="006E2F87" w:rsidRDefault="006E2F87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4.5. Покупатель уведомлен и согласен с тем обстоятельством, что передаваемые права требования могут быть меньше, чем указано в лоте в связи с частичной оплатой на счет ООО «Олимп». Покупатель соглашется с условием о том, что денежные средства, поступившие по реализуемым правам на счет ООО «Олимп» в период до даты заключения договора, остаются за Продавцом, при этом размер уступаемого права требования уменьшается на сумму поступившую на счет Продавца без изменения цены Лота.</w:t>
      </w:r>
    </w:p>
    <w:p w14:paraId="0F11D41C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3A02E0CF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5. Ответственность сторон</w:t>
      </w:r>
    </w:p>
    <w:p w14:paraId="1B77263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4502BF1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5.2. Стороны договорились, что непоступление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156A83E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 в размере, указанном в п. 3.2. настоящего Договора. </w:t>
      </w:r>
    </w:p>
    <w:p w14:paraId="325393A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4B5554B9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lastRenderedPageBreak/>
        <w:t>5.3. В случае уклонения Покупателя от фактического принятия Имущества в установленный в настоящем Договоре срок он уплачивает Продавцу пеню в размере 0,1% от общей стоимости Имущества за каждый день просрочки, но не более 10% от этой стоимости.</w:t>
      </w:r>
    </w:p>
    <w:p w14:paraId="23A0273C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5.4.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задатка, указанного в п. 3.2. настоящего Договора</w:t>
      </w:r>
      <w:r w:rsidR="00D02FEA" w:rsidRPr="006E2F87">
        <w:rPr>
          <w:rFonts w:ascii="Cambria" w:hAnsi="Cambria" w:cs="Times New Roman"/>
          <w:szCs w:val="22"/>
        </w:rPr>
        <w:t>.</w:t>
      </w:r>
    </w:p>
    <w:p w14:paraId="520DDD19" w14:textId="0074C1B2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78E7D9AD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7196BAA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6. Прочие условия</w:t>
      </w:r>
    </w:p>
    <w:p w14:paraId="3E82AB33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6.1. Настоящий Договор вступает в силу с момента его подписания и прекращает свое действие при:</w:t>
      </w:r>
    </w:p>
    <w:p w14:paraId="35EE8EF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- надлежащем исполнении Сторонами своих обязательств;</w:t>
      </w:r>
    </w:p>
    <w:p w14:paraId="1BF009A7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- расторжении в предусмотренных федеральным законодательством и настоящим Договором случаях;</w:t>
      </w:r>
    </w:p>
    <w:p w14:paraId="62AF16A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- возникновении иных оснований, предусмотренных законодательством Российской Федерации.</w:t>
      </w:r>
    </w:p>
    <w:p w14:paraId="7205978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5B921397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6.3. Все уведомления и сообщения должны направляться в письменной форме.</w:t>
      </w:r>
    </w:p>
    <w:p w14:paraId="0E067F12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2A4588A4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4897D0C5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03310391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7. Заключительные положения</w:t>
      </w:r>
    </w:p>
    <w:p w14:paraId="0A6277AB" w14:textId="1465124C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  <w:r w:rsidRPr="006E2F87">
        <w:rPr>
          <w:rFonts w:ascii="Cambria" w:hAnsi="Cambria" w:cs="Times New Roman"/>
          <w:szCs w:val="22"/>
        </w:rPr>
        <w:t xml:space="preserve">7.1. Настоящий Договор составлен в </w:t>
      </w:r>
      <w:r w:rsidR="00602FF7" w:rsidRPr="006E2F87">
        <w:rPr>
          <w:rFonts w:ascii="Cambria" w:hAnsi="Cambria" w:cs="Times New Roman"/>
          <w:szCs w:val="22"/>
        </w:rPr>
        <w:t>2</w:t>
      </w:r>
      <w:r w:rsidRPr="006E2F87">
        <w:rPr>
          <w:rFonts w:ascii="Cambria" w:hAnsi="Cambria" w:cs="Times New Roman"/>
          <w:szCs w:val="22"/>
        </w:rPr>
        <w:t xml:space="preserve"> (</w:t>
      </w:r>
      <w:r w:rsidR="00602FF7" w:rsidRPr="006E2F87">
        <w:rPr>
          <w:rFonts w:ascii="Cambria" w:hAnsi="Cambria" w:cs="Times New Roman"/>
          <w:szCs w:val="22"/>
        </w:rPr>
        <w:t>двух</w:t>
      </w:r>
      <w:r w:rsidRPr="006E2F87">
        <w:rPr>
          <w:rFonts w:ascii="Cambria" w:hAnsi="Cambria" w:cs="Times New Roman"/>
          <w:szCs w:val="22"/>
        </w:rPr>
        <w:t>) экземплярах, имеющих одинаковую юридическую силу, по одному экземпляру для Продавца и Покупателя.</w:t>
      </w:r>
    </w:p>
    <w:p w14:paraId="7E95921E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p w14:paraId="4B13862B" w14:textId="77777777" w:rsidR="00F46C3E" w:rsidRPr="006E2F87" w:rsidRDefault="00F46C3E" w:rsidP="006E2F87">
      <w:pPr>
        <w:ind w:firstLine="709"/>
        <w:contextualSpacing/>
        <w:jc w:val="both"/>
        <w:rPr>
          <w:rFonts w:ascii="Cambria" w:hAnsi="Cambria" w:cs="Times New Roman"/>
          <w:b/>
          <w:szCs w:val="22"/>
        </w:rPr>
      </w:pPr>
      <w:r w:rsidRPr="006E2F87">
        <w:rPr>
          <w:rFonts w:ascii="Cambria" w:hAnsi="Cambria" w:cs="Times New Roman"/>
          <w:b/>
          <w:szCs w:val="22"/>
        </w:rPr>
        <w:t>8. Реквизиты Сторон</w:t>
      </w:r>
    </w:p>
    <w:p w14:paraId="04684922" w14:textId="77777777" w:rsidR="006E2F87" w:rsidRPr="006E2F87" w:rsidRDefault="006E2F87" w:rsidP="006E2F87">
      <w:pPr>
        <w:ind w:firstLine="539"/>
        <w:contextualSpacing/>
        <w:jc w:val="both"/>
        <w:rPr>
          <w:rFonts w:ascii="Cambria" w:hAnsi="Cambria"/>
          <w:szCs w:val="22"/>
        </w:rPr>
      </w:pPr>
    </w:p>
    <w:p w14:paraId="2FCA4F08" w14:textId="77777777" w:rsidR="006E2F87" w:rsidRPr="006E2F87" w:rsidRDefault="006E2F87" w:rsidP="006E2F87">
      <w:pPr>
        <w:ind w:firstLine="539"/>
        <w:contextualSpacing/>
        <w:jc w:val="center"/>
        <w:rPr>
          <w:rFonts w:ascii="Cambria" w:hAnsi="Cambria"/>
          <w:b/>
          <w:szCs w:val="22"/>
        </w:rPr>
      </w:pPr>
      <w:r w:rsidRPr="006E2F87">
        <w:rPr>
          <w:rFonts w:ascii="Cambria" w:hAnsi="Cambria"/>
          <w:b/>
          <w:szCs w:val="22"/>
        </w:rPr>
        <w:t>6.Юридические адреса, реквизиты и подписи сторон</w:t>
      </w:r>
    </w:p>
    <w:tbl>
      <w:tblPr>
        <w:tblW w:w="10288" w:type="dxa"/>
        <w:jc w:val="center"/>
        <w:tblLayout w:type="fixed"/>
        <w:tblLook w:val="0000" w:firstRow="0" w:lastRow="0" w:firstColumn="0" w:lastColumn="0" w:noHBand="0" w:noVBand="0"/>
      </w:tblPr>
      <w:tblGrid>
        <w:gridCol w:w="5170"/>
        <w:gridCol w:w="236"/>
        <w:gridCol w:w="4882"/>
      </w:tblGrid>
      <w:tr w:rsidR="006E2F87" w:rsidRPr="006E2F87" w14:paraId="36217F91" w14:textId="77777777" w:rsidTr="00E96621">
        <w:trPr>
          <w:jc w:val="center"/>
        </w:trPr>
        <w:tc>
          <w:tcPr>
            <w:tcW w:w="5170" w:type="dxa"/>
          </w:tcPr>
          <w:p w14:paraId="7F46A9CA" w14:textId="77777777" w:rsidR="006E2F87" w:rsidRPr="006E2F87" w:rsidRDefault="006E2F87" w:rsidP="006E2F87">
            <w:pPr>
              <w:snapToGrid w:val="0"/>
              <w:contextualSpacing/>
              <w:jc w:val="center"/>
              <w:rPr>
                <w:rFonts w:ascii="Cambria" w:hAnsi="Cambria"/>
                <w:b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ПРОДАВЕЦ:</w:t>
            </w:r>
          </w:p>
          <w:p w14:paraId="54EC99F3" w14:textId="77777777" w:rsidR="006E2F87" w:rsidRPr="006E2F87" w:rsidRDefault="006E2F87" w:rsidP="006E2F87">
            <w:pPr>
              <w:contextualSpacing/>
              <w:rPr>
                <w:rFonts w:ascii="Cambria" w:hAnsi="Cambria"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Получатель – Общество с ограниченной ответственностью «Олимп»</w:t>
            </w:r>
            <w:r w:rsidRPr="006E2F87">
              <w:rPr>
                <w:rFonts w:ascii="Cambria" w:hAnsi="Cambria"/>
                <w:b/>
                <w:bCs/>
                <w:szCs w:val="22"/>
              </w:rPr>
              <w:t>;</w:t>
            </w:r>
          </w:p>
          <w:p w14:paraId="13DAEAF4" w14:textId="77777777" w:rsidR="006E2F87" w:rsidRPr="006E2F87" w:rsidRDefault="006E2F87" w:rsidP="006E2F87">
            <w:pPr>
              <w:contextualSpacing/>
              <w:rPr>
                <w:rFonts w:ascii="Cambria" w:hAnsi="Cambria"/>
                <w:szCs w:val="22"/>
              </w:rPr>
            </w:pPr>
            <w:r w:rsidRPr="006E2F87">
              <w:rPr>
                <w:rFonts w:ascii="Cambria" w:hAnsi="Cambria"/>
                <w:szCs w:val="22"/>
              </w:rPr>
              <w:t>Организация ООО «Олимп» ИНН 1001188893</w:t>
            </w:r>
          </w:p>
          <w:p w14:paraId="507446CA" w14:textId="77777777" w:rsidR="006E2F87" w:rsidRPr="006E2F87" w:rsidRDefault="006E2F87" w:rsidP="006E2F87">
            <w:pPr>
              <w:contextualSpacing/>
              <w:rPr>
                <w:rFonts w:ascii="Cambria" w:hAnsi="Cambria"/>
                <w:szCs w:val="22"/>
              </w:rPr>
            </w:pPr>
            <w:r w:rsidRPr="006E2F87">
              <w:rPr>
                <w:rFonts w:ascii="Cambria" w:hAnsi="Cambria"/>
                <w:szCs w:val="22"/>
              </w:rPr>
              <w:t>КПП 100101001, 100501001</w:t>
            </w:r>
          </w:p>
          <w:p w14:paraId="17CC9D69" w14:textId="77777777" w:rsidR="006E2F87" w:rsidRPr="006E2F87" w:rsidRDefault="006E2F87" w:rsidP="006E2F87">
            <w:pPr>
              <w:contextualSpacing/>
              <w:rPr>
                <w:rFonts w:ascii="Cambria" w:hAnsi="Cambria"/>
                <w:szCs w:val="22"/>
              </w:rPr>
            </w:pPr>
            <w:r w:rsidRPr="006E2F87">
              <w:rPr>
                <w:rFonts w:ascii="Cambria" w:hAnsi="Cambria"/>
                <w:szCs w:val="22"/>
              </w:rPr>
              <w:t>ОГРН/ОГРНИП 1071001006130</w:t>
            </w:r>
          </w:p>
          <w:p w14:paraId="1FBF7972" w14:textId="77777777" w:rsidR="006E2F87" w:rsidRPr="006E2F87" w:rsidRDefault="006E2F87" w:rsidP="006E2F87">
            <w:pPr>
              <w:contextualSpacing/>
              <w:rPr>
                <w:rFonts w:ascii="Cambria" w:hAnsi="Cambria"/>
                <w:szCs w:val="22"/>
              </w:rPr>
            </w:pPr>
            <w:r w:rsidRPr="006E2F87">
              <w:rPr>
                <w:rFonts w:ascii="Cambria" w:hAnsi="Cambria"/>
                <w:szCs w:val="22"/>
              </w:rPr>
              <w:t>Расчётный счёт 40702.810.1.16540001104</w:t>
            </w:r>
          </w:p>
          <w:p w14:paraId="0FA2DC04" w14:textId="77777777" w:rsidR="006E2F87" w:rsidRPr="006E2F87" w:rsidRDefault="006E2F87" w:rsidP="006E2F87">
            <w:pPr>
              <w:contextualSpacing/>
              <w:rPr>
                <w:rFonts w:ascii="Cambria" w:hAnsi="Cambria"/>
                <w:szCs w:val="22"/>
              </w:rPr>
            </w:pPr>
            <w:r w:rsidRPr="006E2F87">
              <w:rPr>
                <w:rFonts w:ascii="Cambria" w:hAnsi="Cambria"/>
                <w:szCs w:val="22"/>
              </w:rPr>
              <w:t>БИК 046577674</w:t>
            </w:r>
          </w:p>
          <w:p w14:paraId="75DF3182" w14:textId="77777777" w:rsidR="006E2F87" w:rsidRPr="006E2F87" w:rsidRDefault="006E2F87" w:rsidP="006E2F87">
            <w:pPr>
              <w:contextualSpacing/>
              <w:rPr>
                <w:rFonts w:ascii="Cambria" w:hAnsi="Cambria"/>
                <w:szCs w:val="22"/>
              </w:rPr>
            </w:pPr>
            <w:r w:rsidRPr="006E2F87">
              <w:rPr>
                <w:rFonts w:ascii="Cambria" w:hAnsi="Cambria"/>
                <w:szCs w:val="22"/>
              </w:rPr>
              <w:t>Банк УРАЛЬСКИЙ БАНК ПАО СБЕРБАНК</w:t>
            </w:r>
          </w:p>
          <w:p w14:paraId="0E7B40F0" w14:textId="77777777" w:rsidR="006E2F87" w:rsidRPr="006E2F87" w:rsidRDefault="006E2F87" w:rsidP="006E2F87">
            <w:pPr>
              <w:snapToGrid w:val="0"/>
              <w:contextualSpacing/>
              <w:jc w:val="both"/>
              <w:rPr>
                <w:rFonts w:ascii="Cambria" w:hAnsi="Cambria"/>
                <w:szCs w:val="22"/>
              </w:rPr>
            </w:pPr>
            <w:r w:rsidRPr="006E2F87">
              <w:rPr>
                <w:rFonts w:ascii="Cambria" w:hAnsi="Cambria"/>
                <w:szCs w:val="22"/>
              </w:rPr>
              <w:t>Корр. счёт 30101.810.5.00000000674</w:t>
            </w:r>
          </w:p>
          <w:p w14:paraId="297702A4" w14:textId="77777777" w:rsidR="006E2F87" w:rsidRPr="006E2F87" w:rsidRDefault="006E2F87" w:rsidP="006E2F87">
            <w:pPr>
              <w:snapToGrid w:val="0"/>
              <w:contextualSpacing/>
              <w:jc w:val="both"/>
              <w:rPr>
                <w:rFonts w:ascii="Cambria" w:hAnsi="Cambria"/>
                <w:szCs w:val="22"/>
              </w:rPr>
            </w:pPr>
          </w:p>
        </w:tc>
        <w:tc>
          <w:tcPr>
            <w:tcW w:w="236" w:type="dxa"/>
          </w:tcPr>
          <w:p w14:paraId="55AD240B" w14:textId="77777777" w:rsidR="006E2F87" w:rsidRPr="006E2F87" w:rsidRDefault="006E2F87" w:rsidP="006E2F87">
            <w:pPr>
              <w:snapToGrid w:val="0"/>
              <w:contextualSpacing/>
              <w:rPr>
                <w:rFonts w:ascii="Cambria" w:hAnsi="Cambria"/>
                <w:b/>
                <w:szCs w:val="22"/>
              </w:rPr>
            </w:pPr>
          </w:p>
        </w:tc>
        <w:tc>
          <w:tcPr>
            <w:tcW w:w="4882" w:type="dxa"/>
          </w:tcPr>
          <w:p w14:paraId="6E4CAB5C" w14:textId="77777777" w:rsidR="006E2F87" w:rsidRPr="006E2F87" w:rsidRDefault="006E2F87" w:rsidP="006E2F87">
            <w:pPr>
              <w:snapToGrid w:val="0"/>
              <w:contextualSpacing/>
              <w:jc w:val="center"/>
              <w:rPr>
                <w:rFonts w:ascii="Cambria" w:hAnsi="Cambria"/>
                <w:b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ПОКУПАТЕЛЬ:</w:t>
            </w:r>
          </w:p>
          <w:p w14:paraId="0E56E1CF" w14:textId="77777777" w:rsidR="006E2F87" w:rsidRPr="006E2F87" w:rsidRDefault="006E2F87" w:rsidP="006E2F87">
            <w:pPr>
              <w:contextualSpacing/>
              <w:jc w:val="both"/>
              <w:rPr>
                <w:rFonts w:ascii="Cambria" w:hAnsi="Cambria"/>
                <w:szCs w:val="22"/>
              </w:rPr>
            </w:pPr>
          </w:p>
        </w:tc>
      </w:tr>
      <w:tr w:rsidR="006E2F87" w:rsidRPr="006E2F87" w14:paraId="770D08A4" w14:textId="77777777" w:rsidTr="00E96621">
        <w:trPr>
          <w:trHeight w:val="926"/>
          <w:jc w:val="center"/>
        </w:trPr>
        <w:tc>
          <w:tcPr>
            <w:tcW w:w="5170" w:type="dxa"/>
          </w:tcPr>
          <w:p w14:paraId="3E27AE73" w14:textId="77777777" w:rsidR="006E2F87" w:rsidRPr="006E2F87" w:rsidRDefault="006E2F87" w:rsidP="006E2F87">
            <w:pPr>
              <w:contextualSpacing/>
              <w:jc w:val="center"/>
              <w:rPr>
                <w:rFonts w:ascii="Cambria" w:hAnsi="Cambria"/>
                <w:b/>
                <w:szCs w:val="22"/>
              </w:rPr>
            </w:pPr>
            <w:r w:rsidRPr="006E2F87">
              <w:rPr>
                <w:rFonts w:ascii="Cambria" w:hAnsi="Cambria"/>
                <w:b/>
                <w:szCs w:val="22"/>
              </w:rPr>
              <w:t>________________/В.В. Караваев</w:t>
            </w:r>
          </w:p>
        </w:tc>
        <w:tc>
          <w:tcPr>
            <w:tcW w:w="236" w:type="dxa"/>
          </w:tcPr>
          <w:p w14:paraId="135C4447" w14:textId="77777777" w:rsidR="006E2F87" w:rsidRPr="006E2F87" w:rsidRDefault="006E2F87" w:rsidP="006E2F87">
            <w:pPr>
              <w:pStyle w:val="aa"/>
              <w:tabs>
                <w:tab w:val="left" w:pos="708"/>
              </w:tabs>
              <w:snapToGrid w:val="0"/>
              <w:contextualSpacing/>
              <w:rPr>
                <w:rFonts w:ascii="Cambria" w:hAnsi="Cambria"/>
                <w:sz w:val="22"/>
                <w:szCs w:val="22"/>
                <w:lang w:val="ru-RU" w:eastAsia="ru-RU"/>
              </w:rPr>
            </w:pPr>
          </w:p>
        </w:tc>
        <w:tc>
          <w:tcPr>
            <w:tcW w:w="4882" w:type="dxa"/>
          </w:tcPr>
          <w:p w14:paraId="55B40ABE" w14:textId="77777777" w:rsidR="006E2F87" w:rsidRPr="006E2F87" w:rsidRDefault="006E2F87" w:rsidP="006E2F87">
            <w:pPr>
              <w:contextualSpacing/>
              <w:rPr>
                <w:rFonts w:ascii="Cambria" w:hAnsi="Cambria"/>
                <w:b/>
                <w:szCs w:val="22"/>
              </w:rPr>
            </w:pPr>
          </w:p>
        </w:tc>
      </w:tr>
    </w:tbl>
    <w:p w14:paraId="6CDECC9B" w14:textId="3E8B632B" w:rsidR="0038057D" w:rsidRPr="006E2F87" w:rsidRDefault="0038057D" w:rsidP="006E2F87">
      <w:pPr>
        <w:ind w:firstLine="709"/>
        <w:contextualSpacing/>
        <w:jc w:val="both"/>
        <w:rPr>
          <w:rFonts w:ascii="Cambria" w:hAnsi="Cambria" w:cs="Times New Roman"/>
          <w:szCs w:val="22"/>
        </w:rPr>
      </w:pPr>
    </w:p>
    <w:sectPr w:rsidR="0038057D" w:rsidRPr="006E2F87" w:rsidSect="006E2F87">
      <w:footerReference w:type="even" r:id="rId6"/>
      <w:footerReference w:type="default" r:id="rId7"/>
      <w:pgSz w:w="11900" w:h="16840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4CC2F" w14:textId="77777777" w:rsidR="00A931A2" w:rsidRDefault="00A931A2">
      <w:r>
        <w:separator/>
      </w:r>
    </w:p>
  </w:endnote>
  <w:endnote w:type="continuationSeparator" w:id="0">
    <w:p w14:paraId="75F1E2AD" w14:textId="77777777" w:rsidR="00A931A2" w:rsidRDefault="00A9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6CA14" w14:textId="77777777" w:rsidR="000E3F6F" w:rsidRDefault="00F46C3E" w:rsidP="000E3F6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7322D3" w14:textId="77777777" w:rsidR="000E3F6F" w:rsidRDefault="00A931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7DFA6" w14:textId="31A5FFF2" w:rsidR="000E3F6F" w:rsidRPr="00BA7629" w:rsidRDefault="00F46C3E" w:rsidP="000E3F6F">
    <w:pPr>
      <w:pStyle w:val="a3"/>
      <w:framePr w:wrap="none" w:vAnchor="text" w:hAnchor="margin" w:xAlign="center" w:y="1"/>
      <w:rPr>
        <w:rStyle w:val="a5"/>
        <w:rFonts w:asciiTheme="minorHAnsi" w:hAnsiTheme="minorHAnsi" w:cstheme="minorHAnsi"/>
        <w:sz w:val="18"/>
        <w:szCs w:val="18"/>
      </w:rPr>
    </w:pPr>
    <w:r w:rsidRPr="00BA7629">
      <w:rPr>
        <w:rStyle w:val="a5"/>
        <w:rFonts w:asciiTheme="minorHAnsi" w:hAnsiTheme="minorHAnsi" w:cstheme="minorHAnsi"/>
        <w:sz w:val="18"/>
        <w:szCs w:val="18"/>
      </w:rPr>
      <w:fldChar w:fldCharType="begin"/>
    </w:r>
    <w:r w:rsidRPr="00BA7629">
      <w:rPr>
        <w:rStyle w:val="a5"/>
        <w:rFonts w:asciiTheme="minorHAnsi" w:hAnsiTheme="minorHAnsi" w:cstheme="minorHAnsi"/>
        <w:sz w:val="18"/>
        <w:szCs w:val="18"/>
      </w:rPr>
      <w:instrText xml:space="preserve">PAGE  </w:instrTex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separate"/>
    </w:r>
    <w:r w:rsidR="006E2F87">
      <w:rPr>
        <w:rStyle w:val="a5"/>
        <w:rFonts w:asciiTheme="minorHAnsi" w:hAnsiTheme="minorHAnsi" w:cstheme="minorHAnsi"/>
        <w:noProof/>
        <w:sz w:val="18"/>
        <w:szCs w:val="18"/>
      </w:rPr>
      <w:t>1</w:t>
    </w:r>
    <w:r w:rsidRPr="00BA7629">
      <w:rPr>
        <w:rStyle w:val="a5"/>
        <w:rFonts w:asciiTheme="minorHAnsi" w:hAnsiTheme="minorHAnsi" w:cstheme="minorHAnsi"/>
        <w:sz w:val="18"/>
        <w:szCs w:val="18"/>
      </w:rPr>
      <w:fldChar w:fldCharType="end"/>
    </w:r>
  </w:p>
  <w:p w14:paraId="234BB92D" w14:textId="77777777" w:rsidR="000E3F6F" w:rsidRPr="00BA7629" w:rsidRDefault="00A931A2">
    <w:pPr>
      <w:pStyle w:val="a3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DF392" w14:textId="77777777" w:rsidR="00A931A2" w:rsidRDefault="00A931A2">
      <w:r>
        <w:separator/>
      </w:r>
    </w:p>
  </w:footnote>
  <w:footnote w:type="continuationSeparator" w:id="0">
    <w:p w14:paraId="53C766ED" w14:textId="77777777" w:rsidR="00A931A2" w:rsidRDefault="00A9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3E"/>
    <w:rsid w:val="00010D54"/>
    <w:rsid w:val="00037136"/>
    <w:rsid w:val="000823FA"/>
    <w:rsid w:val="000B500B"/>
    <w:rsid w:val="000D7AD9"/>
    <w:rsid w:val="00112121"/>
    <w:rsid w:val="00136279"/>
    <w:rsid w:val="00161E51"/>
    <w:rsid w:val="001B6A65"/>
    <w:rsid w:val="001C6561"/>
    <w:rsid w:val="001E7903"/>
    <w:rsid w:val="00274E42"/>
    <w:rsid w:val="002D6436"/>
    <w:rsid w:val="002E7896"/>
    <w:rsid w:val="00371421"/>
    <w:rsid w:val="0038057D"/>
    <w:rsid w:val="00386B0A"/>
    <w:rsid w:val="003B2EC6"/>
    <w:rsid w:val="003F079C"/>
    <w:rsid w:val="00414CC2"/>
    <w:rsid w:val="004C4BD5"/>
    <w:rsid w:val="00516DAC"/>
    <w:rsid w:val="00524BA9"/>
    <w:rsid w:val="0054398D"/>
    <w:rsid w:val="00564B0F"/>
    <w:rsid w:val="0059408A"/>
    <w:rsid w:val="00602FF7"/>
    <w:rsid w:val="00623C0E"/>
    <w:rsid w:val="0068152F"/>
    <w:rsid w:val="00686ADD"/>
    <w:rsid w:val="006E2F87"/>
    <w:rsid w:val="0073333E"/>
    <w:rsid w:val="0074318F"/>
    <w:rsid w:val="007462AF"/>
    <w:rsid w:val="00787E52"/>
    <w:rsid w:val="007C4E78"/>
    <w:rsid w:val="00805F4D"/>
    <w:rsid w:val="00825B3B"/>
    <w:rsid w:val="009449C1"/>
    <w:rsid w:val="0095068E"/>
    <w:rsid w:val="009E2FFC"/>
    <w:rsid w:val="00A04A8F"/>
    <w:rsid w:val="00A33DB5"/>
    <w:rsid w:val="00A931A2"/>
    <w:rsid w:val="00AE0569"/>
    <w:rsid w:val="00B46E70"/>
    <w:rsid w:val="00BF2E43"/>
    <w:rsid w:val="00C415AB"/>
    <w:rsid w:val="00C60B2D"/>
    <w:rsid w:val="00D02FEA"/>
    <w:rsid w:val="00D16E6C"/>
    <w:rsid w:val="00DE5CAC"/>
    <w:rsid w:val="00E64C95"/>
    <w:rsid w:val="00E9200C"/>
    <w:rsid w:val="00E958C1"/>
    <w:rsid w:val="00EC1806"/>
    <w:rsid w:val="00F46C3E"/>
    <w:rsid w:val="00F633DA"/>
    <w:rsid w:val="00FA5C64"/>
    <w:rsid w:val="00F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066C"/>
  <w15:docId w15:val="{B882662A-2886-4527-B567-5BDF25D6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3E"/>
    <w:pPr>
      <w:spacing w:after="0" w:line="240" w:lineRule="auto"/>
    </w:pPr>
    <w:rPr>
      <w:rFonts w:ascii="Century Schoolbook" w:hAnsi="Century Schoolbook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6C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46C3E"/>
    <w:rPr>
      <w:rFonts w:ascii="Century Schoolbook" w:hAnsi="Century Schoolbook"/>
      <w:szCs w:val="24"/>
    </w:rPr>
  </w:style>
  <w:style w:type="character" w:styleId="a5">
    <w:name w:val="page number"/>
    <w:basedOn w:val="a0"/>
    <w:uiPriority w:val="99"/>
    <w:semiHidden/>
    <w:unhideWhenUsed/>
    <w:rsid w:val="00F46C3E"/>
  </w:style>
  <w:style w:type="paragraph" w:customStyle="1" w:styleId="Default">
    <w:name w:val="Default"/>
    <w:rsid w:val="00F46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1B6A65"/>
    <w:rPr>
      <w:color w:val="0000FF" w:themeColor="hyperlink"/>
      <w:u w:val="single"/>
    </w:rPr>
  </w:style>
  <w:style w:type="paragraph" w:styleId="a7">
    <w:name w:val="No Spacing"/>
    <w:uiPriority w:val="1"/>
    <w:qFormat/>
    <w:rsid w:val="00623C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823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23F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rsid w:val="006E2F87"/>
    <w:pPr>
      <w:tabs>
        <w:tab w:val="center" w:pos="4819"/>
        <w:tab w:val="right" w:pos="9639"/>
      </w:tabs>
    </w:pPr>
    <w:rPr>
      <w:rFonts w:ascii="Times New Roman" w:eastAsia="Times New Roman" w:hAnsi="Times New Roman" w:cs="Times New Roman"/>
      <w:color w:val="000000"/>
      <w:sz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6E2F87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2020-04-26T11:10:00Z</cp:lastPrinted>
  <dcterms:created xsi:type="dcterms:W3CDTF">2021-07-08T06:40:00Z</dcterms:created>
  <dcterms:modified xsi:type="dcterms:W3CDTF">2021-07-08T06:40:00Z</dcterms:modified>
</cp:coreProperties>
</file>