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006D2" w14:textId="284B5EC6" w:rsidR="00BA0EED" w:rsidRDefault="00BF4E17" w:rsidP="0034751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highlight w:val="yellow"/>
          <w:shd w:val="clear" w:color="auto" w:fill="FFFFFF"/>
          <w:lang w:eastAsia="ru-RU"/>
        </w:rPr>
      </w:pPr>
      <w:r w:rsidRPr="00BF4E17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F4E17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Гривцова</w:t>
      </w:r>
      <w:proofErr w:type="spellEnd"/>
      <w:r w:rsidRPr="00BF4E17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д. 5, лит. В, (495) 234–04-00 (доб.323), vega@auction-house.ru, далее – Организатор торгов, ОТ), действующее на осн. договора поручения с </w:t>
      </w:r>
      <w:proofErr w:type="spellStart"/>
      <w:r w:rsidRPr="008F3D98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Жолобовым</w:t>
      </w:r>
      <w:proofErr w:type="spellEnd"/>
      <w:r w:rsidRPr="008F3D98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Александром Николаевичем</w:t>
      </w:r>
      <w:r w:rsidRPr="00BF4E17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(ИНН 504007839290, далее-Должник), в лице финансового управляющего Проровского М.А. (ИНН 463243379882, далее-ФУ), член Союза «СРО АУ «Стратегия» (ИНН 3666101342), действующего на осн. Решения и Определения Арбитражного суда Московской обл. от 01.02.2017 и от 18.07.2018 по делу № А41-84657/2016</w:t>
      </w:r>
      <w:r w:rsidR="005A3C33" w:rsidRPr="00BF4E17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="00455E97" w:rsidRPr="008F3D9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сообщает</w:t>
      </w:r>
      <w:r w:rsidR="00455E97" w:rsidRPr="00BF4E17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о </w:t>
      </w:r>
      <w:r w:rsidR="00D460FA" w:rsidRPr="00BF4E17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продаже имущества</w:t>
      </w:r>
      <w:r w:rsidR="00455E97" w:rsidRPr="00BF4E17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посредством публичного предложения</w:t>
      </w:r>
      <w:r w:rsidR="00455E97" w:rsidRPr="00BF4E17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(далее – Торги) на электронной торговой площадке АО «Российский аукционный дом», по адресу в сети интернет: </w:t>
      </w:r>
      <w:hyperlink r:id="rId4" w:history="1">
        <w:r w:rsidRPr="00BF4E17">
          <w:rPr>
            <w:rStyle w:val="a3"/>
            <w:rFonts w:ascii="Times New Roman" w:eastAsia="Times New Roman" w:hAnsi="Times New Roman"/>
            <w:bCs/>
            <w:sz w:val="18"/>
            <w:szCs w:val="18"/>
            <w:shd w:val="clear" w:color="auto" w:fill="FFFFFF"/>
            <w:lang w:eastAsia="ru-RU"/>
          </w:rPr>
          <w:t>http://</w:t>
        </w:r>
        <w:r w:rsidRPr="00BF4E17">
          <w:rPr>
            <w:rStyle w:val="a3"/>
            <w:rFonts w:ascii="Times New Roman" w:eastAsia="Times New Roman" w:hAnsi="Times New Roman"/>
            <w:bCs/>
            <w:sz w:val="18"/>
            <w:szCs w:val="18"/>
            <w:shd w:val="clear" w:color="auto" w:fill="FFFFFF"/>
            <w:lang w:val="en-US" w:eastAsia="ru-RU"/>
          </w:rPr>
          <w:t>www</w:t>
        </w:r>
        <w:r w:rsidRPr="00BF4E17">
          <w:rPr>
            <w:rStyle w:val="a3"/>
            <w:rFonts w:ascii="Times New Roman" w:eastAsia="Times New Roman" w:hAnsi="Times New Roman"/>
            <w:bCs/>
            <w:sz w:val="18"/>
            <w:szCs w:val="18"/>
            <w:shd w:val="clear" w:color="auto" w:fill="FFFFFF"/>
            <w:lang w:eastAsia="ru-RU"/>
          </w:rPr>
          <w:t>.lot-online.ru/</w:t>
        </w:r>
      </w:hyperlink>
      <w:r w:rsidR="00455E97" w:rsidRPr="00BF4E17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(далее – ЭП).</w:t>
      </w:r>
      <w:r w:rsidR="0034751C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55E97" w:rsidRPr="003A01E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– </w:t>
      </w:r>
      <w:r w:rsidR="003A01E4" w:rsidRPr="003A01E4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24</w:t>
      </w:r>
      <w:r w:rsidR="00455E97" w:rsidRPr="003A01E4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="003A01E4" w:rsidRPr="003A01E4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10</w:t>
      </w:r>
      <w:r w:rsidR="00E02FB5" w:rsidRPr="003A01E4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.202</w:t>
      </w:r>
      <w:r w:rsidR="003A01E4" w:rsidRPr="003A01E4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</w:t>
      </w:r>
      <w:r w:rsidR="00455E97" w:rsidRPr="003A01E4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197B93" w:rsidRPr="003A01E4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г. </w:t>
      </w:r>
      <w:r w:rsidR="00455E97" w:rsidRPr="003A01E4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с 17 час.</w:t>
      </w:r>
      <w:r w:rsidR="008F3D98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55E97" w:rsidRPr="003A01E4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 мин. (</w:t>
      </w:r>
      <w:proofErr w:type="spellStart"/>
      <w:r w:rsidR="00455E97" w:rsidRPr="003A01E4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="00455E97" w:rsidRPr="003A01E4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).</w:t>
      </w:r>
      <w:r w:rsidR="00455E97" w:rsidRPr="003A01E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Сокращение: календарный день – к/день. Прием заявок составляет: в 1-ом периоде – </w:t>
      </w:r>
      <w:r w:rsidR="003A01E4" w:rsidRPr="003A01E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14</w:t>
      </w:r>
      <w:r w:rsidR="00455E97" w:rsidRPr="003A01E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к/дней, без измене</w:t>
      </w:r>
      <w:r w:rsidR="003A01E4" w:rsidRPr="003A01E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ния начальной цены, с</w:t>
      </w:r>
      <w:r w:rsidR="009C6EBB" w:rsidRPr="003A01E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2-го по </w:t>
      </w:r>
      <w:r w:rsidR="003A01E4" w:rsidRPr="003A01E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10</w:t>
      </w:r>
      <w:r w:rsidR="00455E97" w:rsidRPr="003A01E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-</w:t>
      </w:r>
      <w:r w:rsidR="003A01E4" w:rsidRPr="003A01E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ый</w:t>
      </w:r>
      <w:r w:rsidR="00455E97" w:rsidRPr="003A01E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периоды - 7 к/дней, величина снижения – </w:t>
      </w:r>
      <w:r w:rsidR="00E02FB5" w:rsidRPr="003A01E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7</w:t>
      </w:r>
      <w:r w:rsidR="00455E97" w:rsidRPr="003A01E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% от начальной цены Лота</w:t>
      </w:r>
      <w:r w:rsidR="003A01E4" w:rsidRPr="003A01E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 установленной на 1-м периоде</w:t>
      </w:r>
      <w:r w:rsidR="00455E97" w:rsidRPr="003A01E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 Ми</w:t>
      </w:r>
      <w:r w:rsidR="003A01E4" w:rsidRPr="003A01E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нимальная цена (цена отсечения) для каждого </w:t>
      </w:r>
      <w:r w:rsidR="003A01E4" w:rsidRPr="0025031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Лота – 3 037 782,51 руб</w:t>
      </w:r>
      <w:r w:rsidR="00455E97" w:rsidRPr="0025031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="0025031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55E97" w:rsidRPr="003A01E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4751C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197B93" w:rsidRPr="00BA0EE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Продаже на </w:t>
      </w:r>
      <w:r w:rsidR="00BA0EED" w:rsidRPr="00BA0EE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Т</w:t>
      </w:r>
      <w:r w:rsidR="00197B93" w:rsidRPr="00BA0EE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оргах подлежит </w:t>
      </w:r>
      <w:r w:rsidR="00BA0EED" w:rsidRPr="00BA0EE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следующее </w:t>
      </w:r>
      <w:r w:rsidR="00197B93" w:rsidRPr="00BA0EE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имущество (далее – Имущество, </w:t>
      </w:r>
      <w:r w:rsidR="00197B93" w:rsidRPr="00914D4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Лот)</w:t>
      </w:r>
      <w:r w:rsidR="00B2657E" w:rsidRPr="00914D4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расположенное </w:t>
      </w:r>
      <w:r w:rsidR="00CC5027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в </w:t>
      </w:r>
      <w:r w:rsidR="00914D46" w:rsidRPr="00914D4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Раменском районе Московской области</w:t>
      </w:r>
      <w:r w:rsidR="00197B93" w:rsidRPr="00914D4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</w:p>
    <w:p w14:paraId="6756AB1E" w14:textId="488A805B" w:rsidR="00BA0EED" w:rsidRDefault="00BA0EED" w:rsidP="00BA0EED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914D46">
        <w:rPr>
          <w:rFonts w:ascii="Times New Roman" w:hAnsi="Times New Roman"/>
          <w:b/>
          <w:color w:val="000000" w:themeColor="text1"/>
          <w:sz w:val="18"/>
          <w:szCs w:val="18"/>
        </w:rPr>
        <w:t>Лот 1:</w:t>
      </w:r>
      <w:r w:rsidRPr="00914D46">
        <w:rPr>
          <w:rFonts w:ascii="Times New Roman" w:hAnsi="Times New Roman"/>
          <w:sz w:val="18"/>
          <w:szCs w:val="18"/>
        </w:rPr>
        <w:t xml:space="preserve"> Земельный участок, общ</w:t>
      </w:r>
      <w:r w:rsidR="00CC5027">
        <w:rPr>
          <w:rFonts w:ascii="Times New Roman" w:hAnsi="Times New Roman"/>
          <w:sz w:val="18"/>
          <w:szCs w:val="18"/>
        </w:rPr>
        <w:t>.</w:t>
      </w:r>
      <w:r w:rsidRPr="00914D46">
        <w:rPr>
          <w:rFonts w:ascii="Times New Roman" w:hAnsi="Times New Roman"/>
          <w:sz w:val="18"/>
          <w:szCs w:val="18"/>
        </w:rPr>
        <w:t xml:space="preserve"> пл</w:t>
      </w:r>
      <w:r w:rsidR="00CC5027">
        <w:rPr>
          <w:rFonts w:ascii="Times New Roman" w:hAnsi="Times New Roman"/>
          <w:sz w:val="18"/>
          <w:szCs w:val="18"/>
        </w:rPr>
        <w:t>.</w:t>
      </w:r>
      <w:r w:rsidRPr="00914D46">
        <w:rPr>
          <w:rFonts w:ascii="Times New Roman" w:hAnsi="Times New Roman"/>
          <w:sz w:val="18"/>
          <w:szCs w:val="18"/>
        </w:rPr>
        <w:t xml:space="preserve"> 2000 кв.м., категория земель: земли населенных пунктов, разрешенное использование: для малоэтажной застройки, кадастровый </w:t>
      </w:r>
      <w:r w:rsidR="00CC5027">
        <w:rPr>
          <w:rFonts w:ascii="Times New Roman" w:hAnsi="Times New Roman"/>
          <w:sz w:val="18"/>
          <w:szCs w:val="18"/>
        </w:rPr>
        <w:t>№</w:t>
      </w:r>
      <w:r w:rsidRPr="00914D46">
        <w:rPr>
          <w:rFonts w:ascii="Times New Roman" w:hAnsi="Times New Roman"/>
          <w:sz w:val="18"/>
          <w:szCs w:val="18"/>
        </w:rPr>
        <w:t xml:space="preserve">: 50:23:0070104:132, адрес (местоположение): </w:t>
      </w:r>
      <w:proofErr w:type="spellStart"/>
      <w:r w:rsidRPr="00914D46">
        <w:rPr>
          <w:rFonts w:ascii="Times New Roman" w:hAnsi="Times New Roman"/>
          <w:sz w:val="18"/>
          <w:szCs w:val="18"/>
        </w:rPr>
        <w:t>д.п</w:t>
      </w:r>
      <w:proofErr w:type="spellEnd"/>
      <w:r w:rsidRPr="00914D46">
        <w:rPr>
          <w:rFonts w:ascii="Times New Roman" w:hAnsi="Times New Roman"/>
          <w:sz w:val="18"/>
          <w:szCs w:val="18"/>
        </w:rPr>
        <w:t>. Уд</w:t>
      </w:r>
      <w:r w:rsidR="00914D46">
        <w:rPr>
          <w:rFonts w:ascii="Times New Roman" w:hAnsi="Times New Roman"/>
          <w:sz w:val="18"/>
          <w:szCs w:val="18"/>
        </w:rPr>
        <w:t>ельная, ул. Ольховая, участок №</w:t>
      </w:r>
      <w:r w:rsidRPr="00914D46">
        <w:rPr>
          <w:rFonts w:ascii="Times New Roman" w:hAnsi="Times New Roman"/>
          <w:sz w:val="18"/>
          <w:szCs w:val="18"/>
        </w:rPr>
        <w:t xml:space="preserve">19. Местоположение установлено относительно ориентира, расположенного за пределами участка. Ориентир: жилой дом. Участок находится примерно в 854 м. по направлению на северо-запад от ориентира. Почтовый адрес ориентира: </w:t>
      </w:r>
      <w:proofErr w:type="spellStart"/>
      <w:r w:rsidRPr="00914D46">
        <w:rPr>
          <w:rFonts w:ascii="Times New Roman" w:hAnsi="Times New Roman"/>
          <w:sz w:val="18"/>
          <w:szCs w:val="18"/>
        </w:rPr>
        <w:t>д.п</w:t>
      </w:r>
      <w:proofErr w:type="spellEnd"/>
      <w:r w:rsidRPr="00914D46">
        <w:rPr>
          <w:rFonts w:ascii="Times New Roman" w:hAnsi="Times New Roman"/>
          <w:sz w:val="18"/>
          <w:szCs w:val="18"/>
        </w:rPr>
        <w:t>. Удельная, ул. Ольховая уч. №19.</w:t>
      </w:r>
      <w:r w:rsidR="00914D46">
        <w:rPr>
          <w:rFonts w:ascii="Times New Roman" w:hAnsi="Times New Roman"/>
          <w:sz w:val="18"/>
          <w:szCs w:val="18"/>
        </w:rPr>
        <w:t xml:space="preserve"> </w:t>
      </w:r>
      <w:r w:rsidRPr="00914D46">
        <w:rPr>
          <w:rFonts w:ascii="Times New Roman" w:hAnsi="Times New Roman"/>
          <w:b/>
          <w:sz w:val="18"/>
          <w:szCs w:val="18"/>
        </w:rPr>
        <w:t>Ограничение (обременение) Лота: залог (ипотека) у АО «РУССТРОЙБАНК»</w:t>
      </w:r>
      <w:r w:rsidRPr="00914D46">
        <w:rPr>
          <w:rFonts w:ascii="Times New Roman" w:hAnsi="Times New Roman"/>
          <w:sz w:val="18"/>
          <w:szCs w:val="18"/>
        </w:rPr>
        <w:t>.</w:t>
      </w:r>
      <w:r w:rsidR="00914D46" w:rsidRPr="00914D46">
        <w:rPr>
          <w:rFonts w:ascii="Times New Roman" w:hAnsi="Times New Roman"/>
          <w:b/>
          <w:sz w:val="18"/>
          <w:szCs w:val="18"/>
        </w:rPr>
        <w:t xml:space="preserve"> Нач.цена Лота 1- 8 210 223 руб.</w:t>
      </w:r>
    </w:p>
    <w:p w14:paraId="338647EB" w14:textId="07F2E676" w:rsidR="00914D46" w:rsidRPr="00914D46" w:rsidRDefault="00914D46" w:rsidP="00914D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14D46">
        <w:rPr>
          <w:rFonts w:ascii="Times New Roman" w:hAnsi="Times New Roman"/>
          <w:b/>
          <w:sz w:val="18"/>
          <w:szCs w:val="18"/>
        </w:rPr>
        <w:t xml:space="preserve">Лот 2: </w:t>
      </w:r>
      <w:r w:rsidRPr="00914D46">
        <w:rPr>
          <w:rFonts w:ascii="Times New Roman" w:hAnsi="Times New Roman"/>
          <w:sz w:val="18"/>
          <w:szCs w:val="18"/>
        </w:rPr>
        <w:t>Земельный участок, общ</w:t>
      </w:r>
      <w:r w:rsidR="00CC5027">
        <w:rPr>
          <w:rFonts w:ascii="Times New Roman" w:hAnsi="Times New Roman"/>
          <w:sz w:val="18"/>
          <w:szCs w:val="18"/>
        </w:rPr>
        <w:t>.</w:t>
      </w:r>
      <w:r w:rsidRPr="00914D46">
        <w:rPr>
          <w:rFonts w:ascii="Times New Roman" w:hAnsi="Times New Roman"/>
          <w:sz w:val="18"/>
          <w:szCs w:val="18"/>
        </w:rPr>
        <w:t xml:space="preserve"> пл</w:t>
      </w:r>
      <w:r w:rsidR="00CC5027">
        <w:rPr>
          <w:rFonts w:ascii="Times New Roman" w:hAnsi="Times New Roman"/>
          <w:sz w:val="18"/>
          <w:szCs w:val="18"/>
        </w:rPr>
        <w:t>.</w:t>
      </w:r>
      <w:r w:rsidRPr="00914D46">
        <w:rPr>
          <w:rFonts w:ascii="Times New Roman" w:hAnsi="Times New Roman"/>
          <w:sz w:val="18"/>
          <w:szCs w:val="18"/>
        </w:rPr>
        <w:t xml:space="preserve"> 2000 кв.м., категория земель: земли населенных пунктов, разрешенное использование: для малоэтажной застройки, кадастровый </w:t>
      </w:r>
      <w:r w:rsidR="00CC5027">
        <w:rPr>
          <w:rFonts w:ascii="Times New Roman" w:hAnsi="Times New Roman"/>
          <w:sz w:val="18"/>
          <w:szCs w:val="18"/>
        </w:rPr>
        <w:t>№</w:t>
      </w:r>
      <w:r w:rsidRPr="00914D46">
        <w:rPr>
          <w:rFonts w:ascii="Times New Roman" w:hAnsi="Times New Roman"/>
          <w:sz w:val="18"/>
          <w:szCs w:val="18"/>
        </w:rPr>
        <w:t xml:space="preserve">: 50:23:0070104:140, адрес (местоположение): ул. Ольховая участок №18. Местоположение установлено относительно ориентира, расположенного за пределами участка. Ориентир: жилой дом. Участок находится примерно в 884 м. по направлению на северо-запад от ориентира. Почтовый адрес ориентира: ул. Ольховая уч. №18. </w:t>
      </w:r>
      <w:r w:rsidRPr="0034751C">
        <w:rPr>
          <w:rFonts w:ascii="Times New Roman" w:hAnsi="Times New Roman"/>
          <w:b/>
          <w:sz w:val="18"/>
          <w:szCs w:val="18"/>
        </w:rPr>
        <w:t>Ограничение (обременение): залог (ипотека) у</w:t>
      </w:r>
      <w:r w:rsidRPr="00914D46">
        <w:rPr>
          <w:rFonts w:ascii="Times New Roman" w:hAnsi="Times New Roman"/>
          <w:sz w:val="18"/>
          <w:szCs w:val="18"/>
        </w:rPr>
        <w:t xml:space="preserve"> </w:t>
      </w:r>
      <w:r w:rsidRPr="00914D46">
        <w:rPr>
          <w:rFonts w:ascii="Times New Roman" w:hAnsi="Times New Roman"/>
          <w:b/>
          <w:sz w:val="18"/>
          <w:szCs w:val="18"/>
        </w:rPr>
        <w:t>АО «РУССТРОЙБАНК»</w:t>
      </w:r>
      <w:r w:rsidRPr="00914D46">
        <w:rPr>
          <w:rFonts w:ascii="Times New Roman" w:hAnsi="Times New Roman"/>
          <w:sz w:val="18"/>
          <w:szCs w:val="18"/>
        </w:rPr>
        <w:t>.</w:t>
      </w:r>
      <w:r w:rsidRPr="00914D46">
        <w:t xml:space="preserve"> </w:t>
      </w:r>
      <w:r w:rsidRPr="00914D46">
        <w:rPr>
          <w:rFonts w:ascii="Times New Roman" w:hAnsi="Times New Roman"/>
          <w:b/>
          <w:sz w:val="18"/>
          <w:szCs w:val="18"/>
        </w:rPr>
        <w:t>Нач.цена Лота 1- 8</w:t>
      </w:r>
      <w:r w:rsidR="00CC5027">
        <w:rPr>
          <w:rFonts w:ascii="Times New Roman" w:hAnsi="Times New Roman"/>
          <w:b/>
          <w:sz w:val="18"/>
          <w:szCs w:val="18"/>
        </w:rPr>
        <w:t> </w:t>
      </w:r>
      <w:r w:rsidRPr="00914D46">
        <w:rPr>
          <w:rFonts w:ascii="Times New Roman" w:hAnsi="Times New Roman"/>
          <w:b/>
          <w:sz w:val="18"/>
          <w:szCs w:val="18"/>
        </w:rPr>
        <w:t>210</w:t>
      </w:r>
      <w:r w:rsidR="00CC5027">
        <w:rPr>
          <w:rFonts w:ascii="Times New Roman" w:hAnsi="Times New Roman"/>
          <w:b/>
          <w:sz w:val="18"/>
          <w:szCs w:val="18"/>
        </w:rPr>
        <w:t> </w:t>
      </w:r>
      <w:r w:rsidRPr="00914D46">
        <w:rPr>
          <w:rFonts w:ascii="Times New Roman" w:hAnsi="Times New Roman"/>
          <w:b/>
          <w:sz w:val="18"/>
          <w:szCs w:val="18"/>
        </w:rPr>
        <w:t>223 руб.</w:t>
      </w:r>
    </w:p>
    <w:p w14:paraId="0E2F0FCE" w14:textId="150F3EDC" w:rsidR="00BA0EED" w:rsidRPr="009744D1" w:rsidRDefault="00914D46" w:rsidP="00B2657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4D46">
        <w:rPr>
          <w:rFonts w:ascii="Times New Roman" w:hAnsi="Times New Roman"/>
          <w:sz w:val="18"/>
          <w:szCs w:val="18"/>
        </w:rPr>
        <w:t>Ознакомление с Имуществом производится по адресу нахождения Имущества, по предварительной договоренности в раб</w:t>
      </w:r>
      <w:r>
        <w:rPr>
          <w:rFonts w:ascii="Times New Roman" w:hAnsi="Times New Roman"/>
          <w:sz w:val="18"/>
          <w:szCs w:val="18"/>
        </w:rPr>
        <w:t>.</w:t>
      </w:r>
      <w:r w:rsidRPr="00914D46">
        <w:rPr>
          <w:rFonts w:ascii="Times New Roman" w:hAnsi="Times New Roman"/>
          <w:sz w:val="18"/>
          <w:szCs w:val="18"/>
        </w:rPr>
        <w:t xml:space="preserve"> дни с 10:00 до 16:00, тел</w:t>
      </w:r>
      <w:r>
        <w:rPr>
          <w:rFonts w:ascii="Times New Roman" w:hAnsi="Times New Roman"/>
          <w:sz w:val="18"/>
          <w:szCs w:val="18"/>
        </w:rPr>
        <w:t>.</w:t>
      </w:r>
      <w:r w:rsidRPr="00914D4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ФУ</w:t>
      </w:r>
      <w:r w:rsidRPr="00914D46">
        <w:rPr>
          <w:rFonts w:ascii="Times New Roman" w:hAnsi="Times New Roman"/>
          <w:sz w:val="18"/>
          <w:szCs w:val="18"/>
        </w:rPr>
        <w:t xml:space="preserve">: +7(985)303-50-74, </w:t>
      </w:r>
      <w:r>
        <w:rPr>
          <w:rFonts w:ascii="Times New Roman" w:hAnsi="Times New Roman"/>
          <w:sz w:val="18"/>
          <w:szCs w:val="18"/>
        </w:rPr>
        <w:t>а также у ОТ</w:t>
      </w:r>
      <w:r w:rsidRPr="00914D46">
        <w:rPr>
          <w:rFonts w:ascii="Times New Roman" w:hAnsi="Times New Roman"/>
          <w:sz w:val="18"/>
          <w:szCs w:val="18"/>
        </w:rPr>
        <w:t xml:space="preserve">: тел. 8(812)334-20-50 (с 9.00 до 18.00 по </w:t>
      </w:r>
      <w:proofErr w:type="spellStart"/>
      <w:r w:rsidRPr="00914D46">
        <w:rPr>
          <w:rFonts w:ascii="Times New Roman" w:hAnsi="Times New Roman"/>
          <w:sz w:val="18"/>
          <w:szCs w:val="18"/>
        </w:rPr>
        <w:t>мск</w:t>
      </w:r>
      <w:proofErr w:type="spellEnd"/>
      <w:r w:rsidRPr="00914D46">
        <w:rPr>
          <w:rFonts w:ascii="Times New Roman" w:hAnsi="Times New Roman"/>
          <w:sz w:val="18"/>
          <w:szCs w:val="18"/>
        </w:rPr>
        <w:t>. в будние дни), informmsk@auction-house.ru</w:t>
      </w:r>
      <w:r>
        <w:rPr>
          <w:rFonts w:ascii="Times New Roman" w:hAnsi="Times New Roman"/>
          <w:sz w:val="18"/>
          <w:szCs w:val="18"/>
        </w:rPr>
        <w:t>.</w:t>
      </w:r>
    </w:p>
    <w:p w14:paraId="52709FF5" w14:textId="135580D3" w:rsidR="002C303B" w:rsidRPr="002C303B" w:rsidRDefault="008B4C6E" w:rsidP="002C3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Задаток - 10</w:t>
      </w:r>
      <w:r w:rsidR="00455E97" w:rsidRPr="009744D1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% </w:t>
      </w:r>
      <w:r w:rsidR="00455E97" w:rsidRPr="004A49D4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от нач. цены Лота, установленный для определенного периода Торгов,</w:t>
      </w:r>
      <w:r w:rsidR="00455E97" w:rsidRPr="004A49D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Pr="004A49D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</w:t>
      </w:r>
      <w:r w:rsidR="009F72D6" w:rsidRPr="004A49D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анкт-Петербург, БИК 044030653, к/с 30101810500000000653, р</w:t>
      </w:r>
      <w:r w:rsidRPr="004A49D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/с 40702810355000036459. В назначении платежа необходимо указывать: «№ Л/с ....</w:t>
      </w:r>
      <w:r w:rsidR="009F72D6" w:rsidRPr="004A49D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4A49D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Задаток для участия в торгах». Документом, подтверждающим поступление задатка на счет </w:t>
      </w:r>
      <w:r w:rsidR="009F72D6" w:rsidRPr="004A49D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ОТ</w:t>
      </w:r>
      <w:r w:rsidRPr="004A49D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является выписка со счета </w:t>
      </w:r>
      <w:r w:rsidR="009F72D6" w:rsidRPr="004A49D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ОТ</w:t>
      </w:r>
      <w:r w:rsidRPr="004A49D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="002C303B" w:rsidRPr="004A49D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E4756C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 </w:t>
      </w:r>
      <w:bookmarkStart w:id="0" w:name="_GoBack"/>
      <w:bookmarkEnd w:id="0"/>
      <w:r w:rsidR="00455E97" w:rsidRPr="004A49D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</w:t>
      </w:r>
      <w:r w:rsidR="00455E97" w:rsidRPr="002C303B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455E97" w:rsidRPr="002C303B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="00455E97" w:rsidRPr="002C303B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460FA" w:rsidRPr="002C303B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Ф</w:t>
      </w:r>
      <w:r w:rsidR="00455E97" w:rsidRPr="002C303B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У и о характере этой заинтересованности, сведения об участии в капитале заявителя </w:t>
      </w:r>
      <w:r w:rsidR="00D460FA" w:rsidRPr="002C303B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Ф</w:t>
      </w:r>
      <w:r w:rsidR="00455E97" w:rsidRPr="002C303B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У, СРО арбитражных управляющих, членом или руководителем которой является </w:t>
      </w:r>
      <w:r w:rsidR="00D460FA" w:rsidRPr="002C303B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Ф</w:t>
      </w:r>
      <w:r w:rsidR="00BB4B5D" w:rsidRPr="002C303B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У.</w:t>
      </w:r>
      <w:r w:rsidR="002C303B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55E97" w:rsidRPr="002C303B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2C303B" w:rsidRPr="002C303B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55E97" w:rsidRPr="002C303B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</w:t>
      </w:r>
      <w:r w:rsidR="00D460FA" w:rsidRPr="002C303B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Ф</w:t>
      </w:r>
      <w:r w:rsidR="00455E97" w:rsidRPr="002C303B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У. Оплата - в течение 30 дней со дня подписания ДКП </w:t>
      </w:r>
      <w:r w:rsidR="005A3C33" w:rsidRPr="002C303B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на спец. счет Должника: </w:t>
      </w:r>
      <w:r w:rsidR="00BB4B5D" w:rsidRPr="002C303B">
        <w:rPr>
          <w:rFonts w:ascii="Times New Roman" w:hAnsi="Times New Roman"/>
          <w:sz w:val="18"/>
          <w:szCs w:val="18"/>
        </w:rPr>
        <w:t xml:space="preserve">р/с </w:t>
      </w:r>
      <w:r w:rsidR="002C303B" w:rsidRPr="002C303B">
        <w:rPr>
          <w:rFonts w:ascii="Times New Roman" w:hAnsi="Times New Roman"/>
          <w:sz w:val="18"/>
          <w:szCs w:val="18"/>
        </w:rPr>
        <w:t>40817810500000291296 в</w:t>
      </w:r>
      <w:r w:rsidR="00BB4B5D" w:rsidRPr="002C303B">
        <w:rPr>
          <w:rFonts w:ascii="Times New Roman" w:hAnsi="Times New Roman"/>
          <w:sz w:val="18"/>
          <w:szCs w:val="18"/>
        </w:rPr>
        <w:t xml:space="preserve"> </w:t>
      </w:r>
      <w:r w:rsidR="002C303B" w:rsidRPr="002C303B">
        <w:rPr>
          <w:rFonts w:ascii="Times New Roman" w:hAnsi="Times New Roman"/>
          <w:sz w:val="18"/>
          <w:szCs w:val="18"/>
        </w:rPr>
        <w:t>АО «МОСКОМБАНК»</w:t>
      </w:r>
      <w:r w:rsidR="00BB4B5D" w:rsidRPr="002C303B">
        <w:rPr>
          <w:rFonts w:ascii="Times New Roman" w:hAnsi="Times New Roman"/>
          <w:sz w:val="18"/>
          <w:szCs w:val="18"/>
        </w:rPr>
        <w:t xml:space="preserve">, </w:t>
      </w:r>
      <w:r w:rsidR="002C303B" w:rsidRPr="002C303B">
        <w:rPr>
          <w:rFonts w:ascii="Times New Roman" w:hAnsi="Times New Roman"/>
          <w:sz w:val="18"/>
          <w:szCs w:val="18"/>
        </w:rPr>
        <w:t xml:space="preserve">к/с 3010 1810 2452 5000 0476, </w:t>
      </w:r>
      <w:r w:rsidR="00BB4B5D" w:rsidRPr="002C303B">
        <w:rPr>
          <w:rFonts w:ascii="Times New Roman" w:hAnsi="Times New Roman"/>
          <w:sz w:val="18"/>
          <w:szCs w:val="18"/>
        </w:rPr>
        <w:t xml:space="preserve">БИК </w:t>
      </w:r>
      <w:r w:rsidR="002C303B" w:rsidRPr="002C303B">
        <w:rPr>
          <w:rFonts w:ascii="Times New Roman" w:hAnsi="Times New Roman"/>
          <w:sz w:val="18"/>
          <w:szCs w:val="18"/>
        </w:rPr>
        <w:t>044525476</w:t>
      </w:r>
      <w:r w:rsidR="00BB4B5D" w:rsidRPr="002C303B">
        <w:rPr>
          <w:rFonts w:ascii="Times New Roman" w:hAnsi="Times New Roman"/>
          <w:sz w:val="18"/>
          <w:szCs w:val="18"/>
        </w:rPr>
        <w:t>.</w:t>
      </w:r>
    </w:p>
    <w:sectPr w:rsidR="002C303B" w:rsidRPr="002C303B" w:rsidSect="00B208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97"/>
    <w:rsid w:val="00197B93"/>
    <w:rsid w:val="00230866"/>
    <w:rsid w:val="0025031D"/>
    <w:rsid w:val="002524AA"/>
    <w:rsid w:val="002C303B"/>
    <w:rsid w:val="002F7B07"/>
    <w:rsid w:val="0034751C"/>
    <w:rsid w:val="003613CC"/>
    <w:rsid w:val="003A01E4"/>
    <w:rsid w:val="004322E6"/>
    <w:rsid w:val="00455E97"/>
    <w:rsid w:val="00484DC4"/>
    <w:rsid w:val="004A49D4"/>
    <w:rsid w:val="00527CC7"/>
    <w:rsid w:val="005A3C33"/>
    <w:rsid w:val="005E3654"/>
    <w:rsid w:val="00605048"/>
    <w:rsid w:val="006757BA"/>
    <w:rsid w:val="008B4C6E"/>
    <w:rsid w:val="008F1E37"/>
    <w:rsid w:val="008F3D98"/>
    <w:rsid w:val="00914D46"/>
    <w:rsid w:val="009744D1"/>
    <w:rsid w:val="009C6EBB"/>
    <w:rsid w:val="009F4437"/>
    <w:rsid w:val="009F72D6"/>
    <w:rsid w:val="00A2508D"/>
    <w:rsid w:val="00A9237C"/>
    <w:rsid w:val="00B20859"/>
    <w:rsid w:val="00B2657E"/>
    <w:rsid w:val="00B50BB1"/>
    <w:rsid w:val="00BA0EED"/>
    <w:rsid w:val="00BB4B5D"/>
    <w:rsid w:val="00BD5C95"/>
    <w:rsid w:val="00BF4E17"/>
    <w:rsid w:val="00C93A02"/>
    <w:rsid w:val="00CC5027"/>
    <w:rsid w:val="00D12934"/>
    <w:rsid w:val="00D43FE1"/>
    <w:rsid w:val="00D460FA"/>
    <w:rsid w:val="00D82D88"/>
    <w:rsid w:val="00E02198"/>
    <w:rsid w:val="00E02FB5"/>
    <w:rsid w:val="00E4756C"/>
    <w:rsid w:val="00E702DA"/>
    <w:rsid w:val="00EA4A37"/>
    <w:rsid w:val="00F24F1F"/>
    <w:rsid w:val="00F671C1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CA3C"/>
  <w15:docId w15:val="{E9C60A00-816E-409F-8A15-6F3B1281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5E97"/>
    <w:rPr>
      <w:color w:val="0563C1"/>
      <w:u w:val="single"/>
    </w:rPr>
  </w:style>
  <w:style w:type="character" w:customStyle="1" w:styleId="apple-style-span">
    <w:name w:val="apple-style-span"/>
    <w:basedOn w:val="a0"/>
    <w:rsid w:val="00484DC4"/>
  </w:style>
  <w:style w:type="paragraph" w:styleId="a4">
    <w:name w:val="Balloon Text"/>
    <w:basedOn w:val="a"/>
    <w:link w:val="a5"/>
    <w:uiPriority w:val="99"/>
    <w:semiHidden/>
    <w:unhideWhenUsed/>
    <w:rsid w:val="00B2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859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93A0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93A0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93A02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3A0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3A02"/>
    <w:rPr>
      <w:rFonts w:ascii="Calibri" w:eastAsia="Calibri" w:hAnsi="Calibri" w:cs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BA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Вега Анна Владимировна</cp:lastModifiedBy>
  <cp:revision>17</cp:revision>
  <cp:lastPrinted>2021-10-13T12:16:00Z</cp:lastPrinted>
  <dcterms:created xsi:type="dcterms:W3CDTF">2020-07-30T14:43:00Z</dcterms:created>
  <dcterms:modified xsi:type="dcterms:W3CDTF">2021-10-13T13:45:00Z</dcterms:modified>
</cp:coreProperties>
</file>