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D515CF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711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D161B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="008D161B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="008D161B" w:rsidRPr="00D66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</w:t>
      </w:r>
      <w:r w:rsidR="008D1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D161B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="008D161B" w:rsidRPr="00702A75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="008D161B" w:rsidRPr="00702A75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</w:t>
      </w:r>
      <w:r w:rsidR="008D161B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D161B" w:rsidRPr="00702A75">
        <w:rPr>
          <w:rFonts w:ascii="Times New Roman" w:hAnsi="Times New Roman" w:cs="Times New Roman"/>
          <w:color w:val="000000"/>
          <w:sz w:val="24"/>
          <w:szCs w:val="24"/>
        </w:rPr>
        <w:t>г. Москвы от 16 февраля 2017 г. по делу № А40-222631/16-174-376</w:t>
      </w:r>
      <w:r w:rsidR="008D161B" w:rsidRPr="008D1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7D4F52B" w14:textId="77777777" w:rsidR="00791F62" w:rsidRDefault="00791F62" w:rsidP="00791F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Жилой дом - 411,8 кв. м, земельный участок - 307 +/- 6 кв. м, адрес: Краснодарский край, г. Геленджик, ул. Херсонская, д. 46, 3 этажа, кадастровые номера 23:40:0408028:163, 23:40:0408028:513, земли населенных пунктов - для индивидуального жилищного строительства - 20 547 502,00 руб.;</w:t>
      </w:r>
    </w:p>
    <w:p w14:paraId="308267B4" w14:textId="06485668" w:rsidR="00467D6B" w:rsidRPr="00A115B3" w:rsidRDefault="00791F62" w:rsidP="00791F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>
        <w:t>Лот 2 - Административное здание - 1 233,3 кв. м, арочный склад - 344,7 кв. м, диспетчерская - 20,8 кв. м, склад - 12,2 кв. м, склад - 8,2 кв. м, сторожка - 15,6 кв. м, ТП - 8,2 кв. м, 2/5 доли в праве общей долевой собственности на земельный участок - 16 284 кв. м, адрес: Республика Башкортостан, г. Уфа, ул. Степана Злобина, д. 31, корп. 6, кадастровые номера 02:55:010701:264, 02:55:010701:243, 02:55:010701:252, 02:55:010701:521, 02:55:010701:253, 02:55:010701:244, 02:55:010701:242, 02:55:010701:7, земли населенных пунктов - для объектов общественно-делового значения - 19 526 880,00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F5871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91F62" w:rsidRPr="00791F62">
        <w:rPr>
          <w:rFonts w:ascii="Times New Roman CYR" w:hAnsi="Times New Roman CYR" w:cs="Times New Roman CYR"/>
          <w:color w:val="000000"/>
        </w:rPr>
        <w:t xml:space="preserve"> 5 (</w:t>
      </w:r>
      <w:r w:rsidR="00791F62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8327A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91F62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C91F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91F62">
        <w:rPr>
          <w:color w:val="000000"/>
        </w:rPr>
        <w:t>14 декабря 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91F62">
        <w:rPr>
          <w:b/>
          <w:bCs/>
          <w:color w:val="000000"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91F6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946B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91F62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91F62">
        <w:rPr>
          <w:b/>
          <w:bCs/>
          <w:color w:val="000000"/>
        </w:rPr>
        <w:t>20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30C0E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91F62">
        <w:rPr>
          <w:b/>
          <w:bCs/>
          <w:color w:val="000000"/>
        </w:rPr>
        <w:t>11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91F6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91F62">
        <w:rPr>
          <w:b/>
          <w:bCs/>
          <w:color w:val="000000"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91F6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371F3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24FFC" w:rsidRPr="00C24FFC">
        <w:rPr>
          <w:b/>
          <w:bCs/>
          <w:color w:val="000000"/>
        </w:rPr>
        <w:t>11 февраля</w:t>
      </w:r>
      <w:r w:rsidR="00C24FFC">
        <w:rPr>
          <w:color w:val="000000"/>
        </w:rPr>
        <w:t xml:space="preserve"> </w:t>
      </w:r>
      <w:r w:rsidR="00E12685">
        <w:rPr>
          <w:b/>
        </w:rPr>
        <w:t>202</w:t>
      </w:r>
      <w:r w:rsidR="00C24FF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5B449A5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11 февраля 2022 г. по 29 марта 2022 г. - в размере начальной цены продажи лота;</w:t>
      </w:r>
    </w:p>
    <w:p w14:paraId="007A1F01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93,40% от начальной цены продажи лота;</w:t>
      </w:r>
    </w:p>
    <w:p w14:paraId="68041798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86,80% от начальной цены продажи лота;</w:t>
      </w:r>
    </w:p>
    <w:p w14:paraId="0009FED6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80,20% от начальной цены продажи лота;</w:t>
      </w:r>
    </w:p>
    <w:p w14:paraId="1A8203CD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73,60% от начальной цены продажи лота;</w:t>
      </w:r>
    </w:p>
    <w:p w14:paraId="08D8A1D3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67,00% от начальной цены продажи лота;</w:t>
      </w:r>
    </w:p>
    <w:p w14:paraId="79C4CE52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04 мая 2022 г. по 10 мая 2022 г. - в размере 60,40% от начальной цены продажи лота;</w:t>
      </w:r>
    </w:p>
    <w:p w14:paraId="0E2C100E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11 мая 2022 г. по 17 мая 2022 г. - в размере 53,80% от начальной цены продажи лота;</w:t>
      </w:r>
    </w:p>
    <w:p w14:paraId="4B709884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47,20% от начальной цены продажи лота;</w:t>
      </w:r>
    </w:p>
    <w:p w14:paraId="3997D8F8" w14:textId="77777777" w:rsidR="00C24FFC" w:rsidRPr="00C24FFC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40,60% от начальной цены продажи лота;</w:t>
      </w:r>
    </w:p>
    <w:p w14:paraId="6EE5A797" w14:textId="116B73D8" w:rsidR="000809CA" w:rsidRDefault="00C24FFC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FC">
        <w:rPr>
          <w:rFonts w:ascii="Times New Roman" w:hAnsi="Times New Roman" w:cs="Times New Roman"/>
          <w:color w:val="000000"/>
          <w:sz w:val="24"/>
          <w:szCs w:val="24"/>
        </w:rPr>
        <w:t>с 01 июня 2022 г. по 07 июня 2022 г. - в размере 34,00% от начальной цены продажи лота.</w:t>
      </w:r>
    </w:p>
    <w:p w14:paraId="33E19E33" w14:textId="40D60E0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6CDC97C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24FFC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</w:t>
      </w:r>
      <w:r w:rsidR="00C24F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торгов, за исключением Победителя торгов.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0B3C0FB" w:rsidR="00EA7238" w:rsidRDefault="006B43E3" w:rsidP="00C2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24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24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24FF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66-41; у ОТ: по лоту 1: </w:t>
      </w:r>
      <w:r w:rsidR="00C24FFC" w:rsidRPr="00C24FF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C24FFC" w:rsidRPr="00C24FFC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C24FFC" w:rsidRPr="00C24FFC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</w:t>
      </w:r>
      <w:r w:rsidR="00C24FFC">
        <w:rPr>
          <w:rFonts w:ascii="Times New Roman" w:hAnsi="Times New Roman" w:cs="Times New Roman"/>
          <w:color w:val="000000"/>
          <w:sz w:val="24"/>
          <w:szCs w:val="24"/>
        </w:rPr>
        <w:t xml:space="preserve">, по лоту 2: </w:t>
      </w:r>
      <w:r w:rsidR="00C24FFC" w:rsidRPr="00C24FFC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(3433)793555</w:t>
      </w:r>
      <w:r w:rsidR="00C24F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809CA"/>
    <w:rsid w:val="00130BFB"/>
    <w:rsid w:val="0015099D"/>
    <w:rsid w:val="001F039D"/>
    <w:rsid w:val="002C312D"/>
    <w:rsid w:val="00365722"/>
    <w:rsid w:val="00467D6B"/>
    <w:rsid w:val="00564010"/>
    <w:rsid w:val="00571177"/>
    <w:rsid w:val="00637A0F"/>
    <w:rsid w:val="006B43E3"/>
    <w:rsid w:val="0070175B"/>
    <w:rsid w:val="007229EA"/>
    <w:rsid w:val="00722ECA"/>
    <w:rsid w:val="00791F62"/>
    <w:rsid w:val="00865FD7"/>
    <w:rsid w:val="008A37E3"/>
    <w:rsid w:val="008D161B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FFC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19</cp:revision>
  <dcterms:created xsi:type="dcterms:W3CDTF">2019-07-23T07:45:00Z</dcterms:created>
  <dcterms:modified xsi:type="dcterms:W3CDTF">2021-10-25T11:13:00Z</dcterms:modified>
</cp:coreProperties>
</file>