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184E" w14:textId="77777777" w:rsidR="003058D5" w:rsidRPr="003058D5" w:rsidRDefault="00D62667" w:rsidP="003058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26C7" w:rsidRPr="00D426C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23.07.2019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</w:t>
      </w:r>
      <w:r w:rsidR="003058D5" w:rsidRPr="003058D5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</w:t>
      </w:r>
      <w:r w:rsidR="003058D5" w:rsidRPr="00305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имуществом финансовой организации:</w:t>
      </w:r>
    </w:p>
    <w:p w14:paraId="079C343E" w14:textId="495300FE" w:rsidR="003058D5" w:rsidRPr="003058D5" w:rsidRDefault="003058D5" w:rsidP="003058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Pr="00305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,2</w:t>
      </w:r>
      <w:r w:rsidRPr="00305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719B6719" w14:textId="6D7D41B5" w:rsidR="00EA7238" w:rsidRPr="003058D5" w:rsidRDefault="003058D5" w:rsidP="003058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305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71CF15C0" w14:textId="59042214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CCD0EAF" w14:textId="77777777" w:rsidR="00D426C7" w:rsidRPr="00D426C7" w:rsidRDefault="00D426C7" w:rsidP="00D426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C7">
        <w:rPr>
          <w:rFonts w:ascii="Times New Roman" w:hAnsi="Times New Roman" w:cs="Times New Roman"/>
          <w:color w:val="000000"/>
          <w:sz w:val="24"/>
          <w:szCs w:val="24"/>
        </w:rPr>
        <w:t>Лот 1 - Оборудование ПАК VipNet Coordinator HW 1000 (2 шт.), г. Новосибирск - 333 011,76 руб.;</w:t>
      </w:r>
    </w:p>
    <w:p w14:paraId="21B9285E" w14:textId="77777777" w:rsidR="00D426C7" w:rsidRPr="00D426C7" w:rsidRDefault="00D426C7" w:rsidP="00D426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C7">
        <w:rPr>
          <w:rFonts w:ascii="Times New Roman" w:hAnsi="Times New Roman" w:cs="Times New Roman"/>
          <w:color w:val="000000"/>
          <w:sz w:val="24"/>
          <w:szCs w:val="24"/>
        </w:rPr>
        <w:t>Лот 2 - Автоматическая телефонная станция HP Proliant 360 G6, г. Новосибирск - 254 436,00 руб.;</w:t>
      </w:r>
    </w:p>
    <w:p w14:paraId="574E5AFD" w14:textId="77777777" w:rsidR="00D426C7" w:rsidRPr="00D426C7" w:rsidRDefault="00D426C7" w:rsidP="00D426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C7">
        <w:rPr>
          <w:rFonts w:ascii="Times New Roman" w:hAnsi="Times New Roman" w:cs="Times New Roman"/>
          <w:color w:val="000000"/>
          <w:sz w:val="24"/>
          <w:szCs w:val="24"/>
        </w:rPr>
        <w:t>Лот 3 - Доля в уставном капитале ООО "Альхена", ИНН 5408303804 (18,37%), номинальная стоимость - 61 000 000 руб., г. Новосибирск - 43 041 600,00 руб.;</w:t>
      </w:r>
    </w:p>
    <w:p w14:paraId="0E9C320F" w14:textId="135777D6" w:rsidR="00D426C7" w:rsidRDefault="00D426C7" w:rsidP="00D426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C7">
        <w:rPr>
          <w:rFonts w:ascii="Times New Roman" w:hAnsi="Times New Roman" w:cs="Times New Roman"/>
          <w:color w:val="000000"/>
          <w:sz w:val="24"/>
          <w:szCs w:val="24"/>
        </w:rPr>
        <w:t>Лот 4 - Доля в уставном капитале ООО "На Свердлова", ИНН 5402024843 (99,91%), номинальная стоимость - 10 800 000 руб., г. Новосибирск - 7 620 480,00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5F8BD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426C7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1CDC1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426C7" w:rsidRPr="00D426C7">
        <w:rPr>
          <w:rFonts w:ascii="Times New Roman CYR" w:hAnsi="Times New Roman CYR" w:cs="Times New Roman CYR"/>
          <w:b/>
          <w:bCs/>
          <w:color w:val="000000"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E4FF6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426C7" w:rsidRPr="00D426C7">
        <w:rPr>
          <w:b/>
          <w:bCs/>
        </w:rPr>
        <w:t>26 октября</w:t>
      </w:r>
      <w:r w:rsidR="00D426C7">
        <w:t xml:space="preserve"> 2</w:t>
      </w:r>
      <w:r w:rsidR="00E12685">
        <w:rPr>
          <w:b/>
        </w:rPr>
        <w:t>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426C7" w:rsidRPr="00D426C7">
        <w:rPr>
          <w:b/>
          <w:bCs/>
          <w:color w:val="000000"/>
        </w:rPr>
        <w:t>13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8FB7F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426C7" w:rsidRPr="00D426C7">
        <w:rPr>
          <w:b/>
          <w:bCs/>
          <w:color w:val="000000"/>
        </w:rPr>
        <w:t>14 сентября</w:t>
      </w:r>
      <w:r w:rsidR="00D426C7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426C7" w:rsidRPr="00D426C7">
        <w:rPr>
          <w:b/>
          <w:bCs/>
          <w:color w:val="000000"/>
        </w:rPr>
        <w:t>01 ноября</w:t>
      </w:r>
      <w:r w:rsidR="00D426C7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01130682" w14:textId="3FA2D99C" w:rsidR="003058D5" w:rsidRDefault="003058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58D5">
        <w:rPr>
          <w:color w:val="000000"/>
        </w:rPr>
        <w:t xml:space="preserve">На основании п. 4 ст. 139 Федерального закона № 127-ФЗ «О несостоятельности (банкротстве)» лоты </w:t>
      </w:r>
      <w:r>
        <w:rPr>
          <w:color w:val="000000"/>
        </w:rPr>
        <w:t>1,2</w:t>
      </w:r>
      <w:r w:rsidRPr="003058D5">
        <w:rPr>
          <w:color w:val="000000"/>
        </w:rPr>
        <w:t xml:space="preserve">, не реализованные на повторных Торгах, а также лоты </w:t>
      </w:r>
      <w:r>
        <w:rPr>
          <w:color w:val="000000"/>
        </w:rPr>
        <w:t>3,4</w:t>
      </w:r>
      <w:r w:rsidRPr="003058D5">
        <w:rPr>
          <w:color w:val="000000"/>
        </w:rPr>
        <w:t xml:space="preserve"> выставляются на Торги ППП.</w:t>
      </w:r>
    </w:p>
    <w:p w14:paraId="1F0B96CC" w14:textId="6078459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D426C7">
        <w:rPr>
          <w:b/>
          <w:bCs/>
          <w:color w:val="000000"/>
        </w:rPr>
        <w:t xml:space="preserve">17 декабря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426C7">
        <w:rPr>
          <w:b/>
          <w:bCs/>
          <w:color w:val="000000"/>
        </w:rPr>
        <w:t xml:space="preserve">17 марта </w:t>
      </w:r>
      <w:r w:rsidR="00E12685">
        <w:rPr>
          <w:b/>
        </w:rPr>
        <w:t>202</w:t>
      </w:r>
      <w:r w:rsidR="00D426C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C1476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426C7" w:rsidRPr="00D426C7">
        <w:rPr>
          <w:b/>
          <w:bCs/>
          <w:color w:val="000000"/>
        </w:rPr>
        <w:t>17 декабря</w:t>
      </w:r>
      <w:r w:rsidR="00D426C7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D426C7">
        <w:rPr>
          <w:color w:val="000000"/>
        </w:rPr>
        <w:t>3</w:t>
      </w:r>
      <w:r w:rsidRPr="00A115B3">
        <w:rPr>
          <w:color w:val="000000"/>
        </w:rPr>
        <w:t xml:space="preserve"> (</w:t>
      </w:r>
      <w:r w:rsidR="00D426C7">
        <w:rPr>
          <w:color w:val="000000"/>
        </w:rPr>
        <w:t>Три</w:t>
      </w:r>
      <w:r w:rsidRPr="00A115B3">
        <w:rPr>
          <w:color w:val="000000"/>
        </w:rPr>
        <w:t>) календарных дн</w:t>
      </w:r>
      <w:r w:rsidR="00D426C7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FC8AD23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0A71957" w14:textId="30C00947" w:rsidR="00D426C7" w:rsidRPr="00D426C7" w:rsidRDefault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26C7">
        <w:rPr>
          <w:b/>
          <w:bCs/>
          <w:color w:val="000000"/>
        </w:rPr>
        <w:t>Для лотов 1,2:</w:t>
      </w:r>
    </w:p>
    <w:p w14:paraId="5908DD3E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17 декабря 2021 г. по 05 февраля 2022 г. - в размере начальной цены продажи лотов;</w:t>
      </w:r>
    </w:p>
    <w:p w14:paraId="441C8AE2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06 февраля 2022 г. по 10 февраля 2022 г. - в размере 87,70% от начальной цены продажи лотов;</w:t>
      </w:r>
    </w:p>
    <w:p w14:paraId="1608E781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11 февраля 2022 г. по 15 февраля 2022 г. - в размере 75,40% от начальной цены продажи лотов;</w:t>
      </w:r>
    </w:p>
    <w:p w14:paraId="6EA60CD0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16 февраля 2022 г. по 20 февраля 2022 г. - в размере 63,10% от начальной цены продажи лотов;</w:t>
      </w:r>
    </w:p>
    <w:p w14:paraId="7346764E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21 февраля 2022 г. по 25 февраля 2022 г. - в размере 50,80% от начальной цены продажи лотов;</w:t>
      </w:r>
    </w:p>
    <w:p w14:paraId="71357A28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26 февраля 2022 г. по 02 марта 2022 г. - в размере 38,50% от начальной цены продажи лотов;</w:t>
      </w:r>
    </w:p>
    <w:p w14:paraId="2B9C390F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03 марта 2022 г. по 07 марта 2022 г. - в размере 26,20% от начальной цены продажи лотов;</w:t>
      </w:r>
    </w:p>
    <w:p w14:paraId="2345B6EA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08 марта 2022 г. по 12 марта 2022 г. - в размере 13,90% от начальной цены продажи лотов;</w:t>
      </w:r>
    </w:p>
    <w:p w14:paraId="5230C4CB" w14:textId="4C8B03FC" w:rsid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13 марта 2022 г. по 17 марта 2022 г. - в размере 1,60% от начальной цены продажи лотов</w:t>
      </w:r>
      <w:r>
        <w:rPr>
          <w:color w:val="000000"/>
        </w:rPr>
        <w:t>.</w:t>
      </w:r>
    </w:p>
    <w:p w14:paraId="0C24BCB5" w14:textId="418B40A6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26C7">
        <w:rPr>
          <w:b/>
          <w:bCs/>
          <w:color w:val="000000"/>
        </w:rPr>
        <w:t>Для лотов 3,4:</w:t>
      </w:r>
    </w:p>
    <w:p w14:paraId="7097A309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17 декабря 2021 г. по 05 февраля 2022 г. - в размере начальной цены продажи лотов;</w:t>
      </w:r>
    </w:p>
    <w:p w14:paraId="04568EAD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06 февраля 2022 г. по 10 февраля 2022 г. - в размере 88,50% от начальной цены продажи лотов;</w:t>
      </w:r>
    </w:p>
    <w:p w14:paraId="07AC46D0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11 февраля 2022 г. по 15 февраля 2022 г. - в размере 77,00% от начальной цены продажи лотов;</w:t>
      </w:r>
    </w:p>
    <w:p w14:paraId="7725435F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16 февраля 2022 г. по 20 февраля 2022 г. - в размере 65,50% от начальной цены продажи лотов;</w:t>
      </w:r>
    </w:p>
    <w:p w14:paraId="6B967AFC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21 февраля 2022 г. по 25 февраля 2022 г. - в размере 54,00% от начальной цены продажи лотов;</w:t>
      </w:r>
    </w:p>
    <w:p w14:paraId="06F90FE9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26 февраля 2022 г. по 02 марта 2022 г. - в размере 42,50% от начальной цены продажи лотов;</w:t>
      </w:r>
    </w:p>
    <w:p w14:paraId="1BE40296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03 марта 2022 г. по 07 марта 2022 г. - в размере 31,00% от начальной цены продажи лотов;</w:t>
      </w:r>
    </w:p>
    <w:p w14:paraId="1543FD07" w14:textId="77777777" w:rsidR="00D426C7" w:rsidRP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08 марта 2022 г. по 12 марта 2022 г. - в размере 19,50% от начальной цены продажи лотов;</w:t>
      </w:r>
    </w:p>
    <w:p w14:paraId="163BEF35" w14:textId="50AB9E98" w:rsidR="00D426C7" w:rsidRDefault="00D426C7" w:rsidP="00D42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26C7">
        <w:rPr>
          <w:color w:val="000000"/>
        </w:rPr>
        <w:t>с 13 марта 2022 г. по 17 марта 2022 г. - в размере 8,00%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4457F87" w:rsidR="00EA7238" w:rsidRDefault="006B43E3" w:rsidP="00CE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E4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E4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E44E8">
        <w:rPr>
          <w:rFonts w:ascii="Times New Roman" w:hAnsi="Times New Roman" w:cs="Times New Roman"/>
          <w:color w:val="000000"/>
          <w:sz w:val="24"/>
          <w:szCs w:val="24"/>
        </w:rPr>
        <w:t>г. Новосибирск, ул. Нижегородская, д. 6а, тел. +7(383)230-49-41, +7(383)230-55-77; у ОТ: для лотов 1,2</w:t>
      </w:r>
      <w:r w:rsidR="009706D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CE4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44E8" w:rsidRPr="00CE44E8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CE4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CE44E8" w:rsidRPr="00377CAC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CE44E8">
        <w:rPr>
          <w:rFonts w:ascii="Times New Roman" w:hAnsi="Times New Roman" w:cs="Times New Roman"/>
          <w:color w:val="000000"/>
          <w:sz w:val="24"/>
          <w:szCs w:val="24"/>
        </w:rPr>
        <w:t>, для лотов 3,4</w:t>
      </w:r>
      <w:r w:rsidR="009706D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CE4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44E8" w:rsidRPr="00CE44E8">
        <w:rPr>
          <w:rFonts w:ascii="Times New Roman" w:hAnsi="Times New Roman" w:cs="Times New Roman"/>
          <w:color w:val="000000"/>
          <w:sz w:val="24"/>
          <w:szCs w:val="24"/>
        </w:rPr>
        <w:t>novosibirsk@auction-house.ru, Мешкова Юлия тел. 8 (913)750-81-47, 8 (383)319-41-41</w:t>
      </w:r>
      <w:r w:rsidR="00CE44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058D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EA7238" w:rsidRPr="003058D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058D5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06D2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CE44E8"/>
    <w:rsid w:val="00D426C7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DEB3365-3427-46AE-9307-1BBDBA7C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E4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2011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dcterms:created xsi:type="dcterms:W3CDTF">2021-09-07T07:31:00Z</dcterms:created>
  <dcterms:modified xsi:type="dcterms:W3CDTF">2021-09-07T07:51:00Z</dcterms:modified>
</cp:coreProperties>
</file>