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FA2816" w14:textId="2D00035B" w:rsidR="003613DD" w:rsidRPr="007B0D18" w:rsidRDefault="00E539B8" w:rsidP="003613DD">
      <w:pPr>
        <w:ind w:firstLine="567"/>
        <w:jc w:val="center"/>
        <w:rPr>
          <w:b/>
          <w:sz w:val="21"/>
          <w:szCs w:val="21"/>
        </w:rPr>
      </w:pPr>
      <w:r w:rsidRPr="007B0D18">
        <w:rPr>
          <w:b/>
          <w:sz w:val="21"/>
          <w:szCs w:val="21"/>
        </w:rPr>
        <w:t>ДОГОВОР КУПЛИ-ПРОДАЖИ № РАД-______</w:t>
      </w:r>
    </w:p>
    <w:p w14:paraId="03E0CAFB" w14:textId="77777777" w:rsidR="003613DD" w:rsidRPr="007B0D18" w:rsidRDefault="003613DD" w:rsidP="003613DD">
      <w:pPr>
        <w:ind w:firstLine="567"/>
        <w:rPr>
          <w:b/>
          <w:sz w:val="21"/>
          <w:szCs w:val="21"/>
        </w:rPr>
      </w:pPr>
    </w:p>
    <w:p w14:paraId="61D7C3BE" w14:textId="281134A3" w:rsidR="003613DD" w:rsidRPr="007B0D18" w:rsidRDefault="003613DD" w:rsidP="004A25A5">
      <w:pPr>
        <w:jc w:val="center"/>
        <w:rPr>
          <w:sz w:val="21"/>
          <w:szCs w:val="21"/>
        </w:rPr>
      </w:pPr>
      <w:r w:rsidRPr="007B0D18">
        <w:rPr>
          <w:sz w:val="21"/>
          <w:szCs w:val="21"/>
        </w:rPr>
        <w:t xml:space="preserve">г. </w:t>
      </w:r>
      <w:r w:rsidR="00E539B8" w:rsidRPr="007B0D18">
        <w:rPr>
          <w:sz w:val="21"/>
          <w:szCs w:val="21"/>
        </w:rPr>
        <w:t>Санкт-Петербург</w:t>
      </w:r>
      <w:r w:rsidRPr="007B0D18">
        <w:rPr>
          <w:sz w:val="21"/>
          <w:szCs w:val="21"/>
        </w:rPr>
        <w:t xml:space="preserve">             </w:t>
      </w:r>
      <w:r w:rsidR="004A25A5" w:rsidRPr="007B0D18">
        <w:rPr>
          <w:sz w:val="21"/>
          <w:szCs w:val="21"/>
        </w:rPr>
        <w:tab/>
      </w:r>
      <w:r w:rsidR="004A25A5" w:rsidRPr="007B0D18">
        <w:rPr>
          <w:sz w:val="21"/>
          <w:szCs w:val="21"/>
        </w:rPr>
        <w:tab/>
      </w:r>
      <w:r w:rsidR="004A25A5" w:rsidRPr="007B0D18">
        <w:rPr>
          <w:sz w:val="21"/>
          <w:szCs w:val="21"/>
        </w:rPr>
        <w:tab/>
      </w:r>
      <w:r w:rsidRPr="007B0D18">
        <w:rPr>
          <w:sz w:val="21"/>
          <w:szCs w:val="21"/>
        </w:rPr>
        <w:t xml:space="preserve">                                                       ______________     20___ г.</w:t>
      </w:r>
    </w:p>
    <w:p w14:paraId="2D7D3195" w14:textId="77777777" w:rsidR="003613DD" w:rsidRPr="007B0D18" w:rsidRDefault="003613DD" w:rsidP="003613DD">
      <w:pPr>
        <w:pStyle w:val="15"/>
        <w:ind w:firstLine="567"/>
        <w:rPr>
          <w:b w:val="0"/>
          <w:sz w:val="21"/>
          <w:szCs w:val="21"/>
        </w:rPr>
      </w:pPr>
    </w:p>
    <w:p w14:paraId="0A64392A" w14:textId="77777777" w:rsidR="002116A2" w:rsidRDefault="00F767D2" w:rsidP="00CF25CF">
      <w:pPr>
        <w:spacing w:after="120"/>
        <w:ind w:firstLine="567"/>
        <w:jc w:val="both"/>
        <w:rPr>
          <w:b/>
          <w:sz w:val="21"/>
          <w:szCs w:val="21"/>
        </w:rPr>
      </w:pPr>
      <w:r>
        <w:rPr>
          <w:b/>
          <w:bCs/>
          <w:sz w:val="21"/>
          <w:szCs w:val="21"/>
        </w:rPr>
        <w:t>Организатор торгов - арбитражный</w:t>
      </w:r>
      <w:r w:rsidRPr="007B0D18">
        <w:rPr>
          <w:b/>
          <w:bCs/>
          <w:sz w:val="21"/>
          <w:szCs w:val="21"/>
        </w:rPr>
        <w:t xml:space="preserve"> управляющ</w:t>
      </w:r>
      <w:r>
        <w:rPr>
          <w:b/>
          <w:bCs/>
          <w:sz w:val="21"/>
          <w:szCs w:val="21"/>
        </w:rPr>
        <w:t>ий</w:t>
      </w:r>
      <w:r w:rsidRPr="007B0D18">
        <w:rPr>
          <w:b/>
          <w:bCs/>
          <w:sz w:val="21"/>
          <w:szCs w:val="21"/>
        </w:rPr>
        <w:t xml:space="preserve"> Давлятханов Айрат Робертович</w:t>
      </w:r>
      <w:r w:rsidRPr="007B0D18">
        <w:rPr>
          <w:sz w:val="21"/>
          <w:szCs w:val="21"/>
        </w:rPr>
        <w:t xml:space="preserve"> (26.05.1978 г.р., уроженца гор. Нефтекамска Башкирской АССР, </w:t>
      </w:r>
      <w:bookmarkStart w:id="0" w:name="_Hlk85194321"/>
      <w:r w:rsidRPr="007B0D18">
        <w:rPr>
          <w:sz w:val="21"/>
          <w:szCs w:val="21"/>
        </w:rPr>
        <w:t>гражданин РФ, пол мужской, паспорт 4010 264682 выдан 12.04.2011 ТП № 68 отдела УФМС России по Санкт-Петербургу и Ленинградской обл. в Приморском р-не гор. Санкт-Петербурга (к/п 780-068), адрес регистрации</w:t>
      </w:r>
      <w:bookmarkEnd w:id="0"/>
      <w:r w:rsidRPr="007B0D18">
        <w:rPr>
          <w:sz w:val="21"/>
          <w:szCs w:val="21"/>
        </w:rPr>
        <w:t>: 197349, Санкт-Петербург, ул. Парашютная, д. 23, корп. 2, кв. 48, ИНН 026410402620, СНИЛС 06738784013, тел. +79117849446, эл. почта: arnet@list.ru</w:t>
      </w:r>
      <w:r>
        <w:rPr>
          <w:sz w:val="21"/>
          <w:szCs w:val="21"/>
        </w:rPr>
        <w:t>,</w:t>
      </w:r>
      <w:r w:rsidRPr="007B0D18">
        <w:rPr>
          <w:sz w:val="21"/>
          <w:szCs w:val="21"/>
        </w:rPr>
        <w:t xml:space="preserve"> член Ассоциации Ведущих Арбитражных Управляющих «Достояние», </w:t>
      </w:r>
      <w:r>
        <w:rPr>
          <w:sz w:val="21"/>
          <w:szCs w:val="21"/>
        </w:rPr>
        <w:t>утвержденный</w:t>
      </w:r>
      <w:r w:rsidRPr="007B0D18">
        <w:rPr>
          <w:sz w:val="21"/>
          <w:szCs w:val="21"/>
        </w:rPr>
        <w:t xml:space="preserve"> на основании определений Арбитражного суда города Санкт-Петербурга и Ленинградской области от 06.04.2020 (р/ч 26.02.2020), от 16.07.2020 (р/ч 15.07.2020), от 13.01.2021, от 05.07.2021 по делу № А56-23872/2018</w:t>
      </w:r>
      <w:r>
        <w:rPr>
          <w:sz w:val="21"/>
          <w:szCs w:val="21"/>
        </w:rPr>
        <w:t xml:space="preserve"> </w:t>
      </w:r>
      <w:r w:rsidRPr="00F767D2">
        <w:rPr>
          <w:b/>
          <w:bCs/>
          <w:sz w:val="21"/>
          <w:szCs w:val="21"/>
        </w:rPr>
        <w:t>финансовым управляющим</w:t>
      </w:r>
      <w:r>
        <w:rPr>
          <w:sz w:val="21"/>
          <w:szCs w:val="21"/>
        </w:rPr>
        <w:t xml:space="preserve"> </w:t>
      </w:r>
      <w:r>
        <w:rPr>
          <w:b/>
          <w:bCs/>
          <w:sz w:val="21"/>
          <w:szCs w:val="21"/>
        </w:rPr>
        <w:t>г</w:t>
      </w:r>
      <w:r w:rsidR="003613DD" w:rsidRPr="007B0D18">
        <w:rPr>
          <w:b/>
          <w:bCs/>
          <w:sz w:val="21"/>
          <w:szCs w:val="21"/>
        </w:rPr>
        <w:t>ражда</w:t>
      </w:r>
      <w:r w:rsidR="00E63875" w:rsidRPr="007B0D18">
        <w:rPr>
          <w:b/>
          <w:bCs/>
          <w:sz w:val="21"/>
          <w:szCs w:val="21"/>
        </w:rPr>
        <w:t>нин</w:t>
      </w:r>
      <w:r>
        <w:rPr>
          <w:b/>
          <w:bCs/>
          <w:sz w:val="21"/>
          <w:szCs w:val="21"/>
        </w:rPr>
        <w:t>а</w:t>
      </w:r>
      <w:r w:rsidR="003613DD" w:rsidRPr="007B0D18">
        <w:rPr>
          <w:b/>
          <w:bCs/>
          <w:sz w:val="21"/>
          <w:szCs w:val="21"/>
        </w:rPr>
        <w:t xml:space="preserve"> </w:t>
      </w:r>
      <w:r>
        <w:rPr>
          <w:b/>
          <w:bCs/>
          <w:sz w:val="21"/>
          <w:szCs w:val="21"/>
        </w:rPr>
        <w:t>РФ</w:t>
      </w:r>
      <w:r w:rsidR="003613DD" w:rsidRPr="007B0D18">
        <w:rPr>
          <w:b/>
          <w:bCs/>
          <w:sz w:val="21"/>
          <w:szCs w:val="21"/>
        </w:rPr>
        <w:t xml:space="preserve"> </w:t>
      </w:r>
      <w:r w:rsidR="00E63875" w:rsidRPr="007B0D18">
        <w:rPr>
          <w:b/>
          <w:bCs/>
          <w:sz w:val="21"/>
          <w:szCs w:val="21"/>
        </w:rPr>
        <w:t>Шибалов</w:t>
      </w:r>
      <w:r>
        <w:rPr>
          <w:b/>
          <w:bCs/>
          <w:sz w:val="21"/>
          <w:szCs w:val="21"/>
        </w:rPr>
        <w:t>а</w:t>
      </w:r>
      <w:r w:rsidR="003613DD" w:rsidRPr="007B0D18">
        <w:rPr>
          <w:b/>
          <w:bCs/>
          <w:sz w:val="21"/>
          <w:szCs w:val="21"/>
        </w:rPr>
        <w:t xml:space="preserve"> </w:t>
      </w:r>
      <w:r w:rsidR="00E63875" w:rsidRPr="007B0D18">
        <w:rPr>
          <w:b/>
          <w:bCs/>
          <w:sz w:val="21"/>
          <w:szCs w:val="21"/>
        </w:rPr>
        <w:t>Андре</w:t>
      </w:r>
      <w:r>
        <w:rPr>
          <w:b/>
          <w:bCs/>
          <w:sz w:val="21"/>
          <w:szCs w:val="21"/>
        </w:rPr>
        <w:t>я</w:t>
      </w:r>
      <w:r w:rsidR="00E63875" w:rsidRPr="007B0D18">
        <w:rPr>
          <w:b/>
          <w:bCs/>
          <w:sz w:val="21"/>
          <w:szCs w:val="21"/>
        </w:rPr>
        <w:t xml:space="preserve"> Александрович</w:t>
      </w:r>
      <w:r>
        <w:rPr>
          <w:b/>
          <w:bCs/>
          <w:sz w:val="21"/>
          <w:szCs w:val="21"/>
        </w:rPr>
        <w:t>а</w:t>
      </w:r>
      <w:r w:rsidR="00E63875" w:rsidRPr="007B0D18">
        <w:rPr>
          <w:sz w:val="21"/>
          <w:szCs w:val="21"/>
        </w:rPr>
        <w:t xml:space="preserve"> </w:t>
      </w:r>
      <w:r w:rsidR="003613DD" w:rsidRPr="007B0D18">
        <w:rPr>
          <w:sz w:val="21"/>
          <w:szCs w:val="21"/>
        </w:rPr>
        <w:t>(2</w:t>
      </w:r>
      <w:r w:rsidR="00E63875" w:rsidRPr="007B0D18">
        <w:rPr>
          <w:sz w:val="21"/>
          <w:szCs w:val="21"/>
        </w:rPr>
        <w:t>3</w:t>
      </w:r>
      <w:r w:rsidR="003613DD" w:rsidRPr="007B0D18">
        <w:rPr>
          <w:sz w:val="21"/>
          <w:szCs w:val="21"/>
        </w:rPr>
        <w:t>.</w:t>
      </w:r>
      <w:r w:rsidR="00E63875" w:rsidRPr="007B0D18">
        <w:rPr>
          <w:sz w:val="21"/>
          <w:szCs w:val="21"/>
        </w:rPr>
        <w:t>02</w:t>
      </w:r>
      <w:r w:rsidR="003613DD" w:rsidRPr="007B0D18">
        <w:rPr>
          <w:sz w:val="21"/>
          <w:szCs w:val="21"/>
        </w:rPr>
        <w:t>.196</w:t>
      </w:r>
      <w:r w:rsidR="00E63875" w:rsidRPr="007B0D18">
        <w:rPr>
          <w:sz w:val="21"/>
          <w:szCs w:val="21"/>
        </w:rPr>
        <w:t>3</w:t>
      </w:r>
      <w:r w:rsidR="003613DD" w:rsidRPr="007B0D18">
        <w:rPr>
          <w:sz w:val="21"/>
          <w:szCs w:val="21"/>
        </w:rPr>
        <w:t xml:space="preserve"> </w:t>
      </w:r>
      <w:r w:rsidR="00B37654" w:rsidRPr="007B0D18">
        <w:rPr>
          <w:sz w:val="21"/>
          <w:szCs w:val="21"/>
        </w:rPr>
        <w:t>г.р.</w:t>
      </w:r>
      <w:r w:rsidR="003613DD" w:rsidRPr="007B0D18">
        <w:rPr>
          <w:sz w:val="21"/>
          <w:szCs w:val="21"/>
        </w:rPr>
        <w:t xml:space="preserve">, </w:t>
      </w:r>
      <w:r w:rsidR="00B37654" w:rsidRPr="007B0D18">
        <w:rPr>
          <w:sz w:val="21"/>
          <w:szCs w:val="21"/>
        </w:rPr>
        <w:t>уроженца</w:t>
      </w:r>
      <w:r w:rsidR="003613DD" w:rsidRPr="007B0D18">
        <w:rPr>
          <w:sz w:val="21"/>
          <w:szCs w:val="21"/>
        </w:rPr>
        <w:t>: г</w:t>
      </w:r>
      <w:r w:rsidR="00E63875" w:rsidRPr="007B0D18">
        <w:rPr>
          <w:sz w:val="21"/>
          <w:szCs w:val="21"/>
        </w:rPr>
        <w:t>ор</w:t>
      </w:r>
      <w:r w:rsidR="003613DD" w:rsidRPr="007B0D18">
        <w:rPr>
          <w:sz w:val="21"/>
          <w:szCs w:val="21"/>
        </w:rPr>
        <w:t xml:space="preserve">. </w:t>
      </w:r>
      <w:r w:rsidR="00E63875" w:rsidRPr="007B0D18">
        <w:rPr>
          <w:sz w:val="21"/>
          <w:szCs w:val="21"/>
        </w:rPr>
        <w:t>Ленинград</w:t>
      </w:r>
      <w:r w:rsidR="00B37654" w:rsidRPr="007B0D18">
        <w:rPr>
          <w:sz w:val="21"/>
          <w:szCs w:val="21"/>
        </w:rPr>
        <w:t>а</w:t>
      </w:r>
      <w:r w:rsidR="003613DD" w:rsidRPr="007B0D18">
        <w:rPr>
          <w:sz w:val="21"/>
          <w:szCs w:val="21"/>
        </w:rPr>
        <w:t xml:space="preserve">, </w:t>
      </w:r>
      <w:r w:rsidR="00B37654" w:rsidRPr="007B0D18">
        <w:rPr>
          <w:sz w:val="21"/>
          <w:szCs w:val="21"/>
        </w:rPr>
        <w:t>гражданин РФ, пол мужской, паспорт 40</w:t>
      </w:r>
      <w:r w:rsidR="00916638" w:rsidRPr="007B0D18">
        <w:rPr>
          <w:sz w:val="21"/>
          <w:szCs w:val="21"/>
        </w:rPr>
        <w:t>07</w:t>
      </w:r>
      <w:r w:rsidR="00B37654" w:rsidRPr="007B0D18">
        <w:rPr>
          <w:sz w:val="21"/>
          <w:szCs w:val="21"/>
        </w:rPr>
        <w:t xml:space="preserve"> </w:t>
      </w:r>
      <w:r w:rsidR="00916638" w:rsidRPr="007B0D18">
        <w:rPr>
          <w:sz w:val="21"/>
          <w:szCs w:val="21"/>
        </w:rPr>
        <w:t>424457</w:t>
      </w:r>
      <w:r w:rsidR="00B37654" w:rsidRPr="007B0D18">
        <w:rPr>
          <w:sz w:val="21"/>
          <w:szCs w:val="21"/>
        </w:rPr>
        <w:t xml:space="preserve"> выдан </w:t>
      </w:r>
      <w:r w:rsidR="00916638" w:rsidRPr="007B0D18">
        <w:rPr>
          <w:sz w:val="21"/>
          <w:szCs w:val="21"/>
        </w:rPr>
        <w:t>20</w:t>
      </w:r>
      <w:r w:rsidR="00B37654" w:rsidRPr="007B0D18">
        <w:rPr>
          <w:sz w:val="21"/>
          <w:szCs w:val="21"/>
        </w:rPr>
        <w:t>.0</w:t>
      </w:r>
      <w:r w:rsidR="00916638" w:rsidRPr="007B0D18">
        <w:rPr>
          <w:sz w:val="21"/>
          <w:szCs w:val="21"/>
        </w:rPr>
        <w:t>5</w:t>
      </w:r>
      <w:r w:rsidR="00B37654" w:rsidRPr="007B0D18">
        <w:rPr>
          <w:sz w:val="21"/>
          <w:szCs w:val="21"/>
        </w:rPr>
        <w:t>.200</w:t>
      </w:r>
      <w:r w:rsidR="00916638" w:rsidRPr="007B0D18">
        <w:rPr>
          <w:sz w:val="21"/>
          <w:szCs w:val="21"/>
        </w:rPr>
        <w:t>8</w:t>
      </w:r>
      <w:r w:rsidR="00B37654" w:rsidRPr="007B0D18">
        <w:rPr>
          <w:sz w:val="21"/>
          <w:szCs w:val="21"/>
        </w:rPr>
        <w:t xml:space="preserve"> ТП № 6</w:t>
      </w:r>
      <w:r w:rsidR="00916638" w:rsidRPr="007B0D18">
        <w:rPr>
          <w:sz w:val="21"/>
          <w:szCs w:val="21"/>
        </w:rPr>
        <w:t>0</w:t>
      </w:r>
      <w:r w:rsidR="00B37654" w:rsidRPr="007B0D18">
        <w:rPr>
          <w:sz w:val="21"/>
          <w:szCs w:val="21"/>
        </w:rPr>
        <w:t xml:space="preserve"> отдела УФМС России по Санкт-Петербургу и Ленинградской обл. в </w:t>
      </w:r>
      <w:r w:rsidR="00916638" w:rsidRPr="007B0D18">
        <w:rPr>
          <w:sz w:val="21"/>
          <w:szCs w:val="21"/>
        </w:rPr>
        <w:t>Петроградском</w:t>
      </w:r>
      <w:r w:rsidR="00B37654" w:rsidRPr="007B0D18">
        <w:rPr>
          <w:sz w:val="21"/>
          <w:szCs w:val="21"/>
        </w:rPr>
        <w:t xml:space="preserve"> р-не гор. Санкт-Петербурга (к/п 780-06</w:t>
      </w:r>
      <w:r w:rsidR="00916638" w:rsidRPr="007B0D18">
        <w:rPr>
          <w:sz w:val="21"/>
          <w:szCs w:val="21"/>
        </w:rPr>
        <w:t>0</w:t>
      </w:r>
      <w:r w:rsidR="00B37654" w:rsidRPr="007B0D18">
        <w:rPr>
          <w:sz w:val="21"/>
          <w:szCs w:val="21"/>
        </w:rPr>
        <w:t>), адрес регистрации</w:t>
      </w:r>
      <w:r w:rsidR="00916638" w:rsidRPr="007B0D18">
        <w:rPr>
          <w:sz w:val="21"/>
          <w:szCs w:val="21"/>
        </w:rPr>
        <w:t xml:space="preserve">: </w:t>
      </w:r>
      <w:r w:rsidR="003613DD" w:rsidRPr="007B0D18">
        <w:rPr>
          <w:sz w:val="21"/>
          <w:szCs w:val="21"/>
        </w:rPr>
        <w:t>г</w:t>
      </w:r>
      <w:r w:rsidR="00E63875" w:rsidRPr="007B0D18">
        <w:rPr>
          <w:sz w:val="21"/>
          <w:szCs w:val="21"/>
        </w:rPr>
        <w:t>ор</w:t>
      </w:r>
      <w:r w:rsidR="003613DD" w:rsidRPr="007B0D18">
        <w:rPr>
          <w:sz w:val="21"/>
          <w:szCs w:val="21"/>
        </w:rPr>
        <w:t xml:space="preserve">. </w:t>
      </w:r>
      <w:r w:rsidR="00E63875" w:rsidRPr="007B0D18">
        <w:rPr>
          <w:sz w:val="21"/>
          <w:szCs w:val="21"/>
        </w:rPr>
        <w:t xml:space="preserve">Санкт-Петербург, </w:t>
      </w:r>
      <w:r w:rsidR="00210567" w:rsidRPr="007B0D18">
        <w:rPr>
          <w:sz w:val="21"/>
          <w:szCs w:val="21"/>
        </w:rPr>
        <w:t xml:space="preserve">Петроградский р-н, </w:t>
      </w:r>
      <w:r w:rsidR="00E63875" w:rsidRPr="007B0D18">
        <w:rPr>
          <w:sz w:val="21"/>
          <w:szCs w:val="21"/>
        </w:rPr>
        <w:t xml:space="preserve">ул. Кронверкская, </w:t>
      </w:r>
      <w:r w:rsidR="00210567" w:rsidRPr="007B0D18">
        <w:rPr>
          <w:sz w:val="21"/>
          <w:szCs w:val="21"/>
        </w:rPr>
        <w:t>СНИЛС 02517868259, ИНН 781394088843</w:t>
      </w:r>
      <w:r w:rsidR="003613DD" w:rsidRPr="007B0D18">
        <w:rPr>
          <w:sz w:val="21"/>
          <w:szCs w:val="21"/>
        </w:rPr>
        <w:t>)</w:t>
      </w:r>
      <w:r>
        <w:rPr>
          <w:sz w:val="21"/>
          <w:szCs w:val="21"/>
        </w:rPr>
        <w:t>,</w:t>
      </w:r>
      <w:r w:rsidR="003613DD" w:rsidRPr="007B0D18">
        <w:rPr>
          <w:sz w:val="21"/>
          <w:szCs w:val="21"/>
        </w:rPr>
        <w:t xml:space="preserve"> </w:t>
      </w:r>
      <w:bookmarkStart w:id="1" w:name="_Hlk85186100"/>
      <w:r>
        <w:rPr>
          <w:sz w:val="21"/>
          <w:szCs w:val="21"/>
        </w:rPr>
        <w:t>р</w:t>
      </w:r>
      <w:r w:rsidR="00213DF4" w:rsidRPr="007B0D18">
        <w:rPr>
          <w:sz w:val="21"/>
          <w:szCs w:val="21"/>
        </w:rPr>
        <w:t>ешением</w:t>
      </w:r>
      <w:r w:rsidR="00555411" w:rsidRPr="007B0D18">
        <w:rPr>
          <w:sz w:val="21"/>
          <w:szCs w:val="21"/>
        </w:rPr>
        <w:t xml:space="preserve"> Арбитражного суда города Санкт-Петербурга и Ленинградской области</w:t>
      </w:r>
      <w:r w:rsidR="003613DD" w:rsidRPr="007B0D18">
        <w:rPr>
          <w:sz w:val="21"/>
          <w:szCs w:val="21"/>
        </w:rPr>
        <w:t xml:space="preserve"> </w:t>
      </w:r>
      <w:r w:rsidR="00555411" w:rsidRPr="007B0D18">
        <w:rPr>
          <w:sz w:val="21"/>
          <w:szCs w:val="21"/>
        </w:rPr>
        <w:t xml:space="preserve">от </w:t>
      </w:r>
      <w:r w:rsidR="009902D7" w:rsidRPr="007B0D18">
        <w:rPr>
          <w:sz w:val="21"/>
          <w:szCs w:val="21"/>
        </w:rPr>
        <w:t>23</w:t>
      </w:r>
      <w:r w:rsidR="00555411" w:rsidRPr="007B0D18">
        <w:rPr>
          <w:sz w:val="21"/>
          <w:szCs w:val="21"/>
        </w:rPr>
        <w:t>.0</w:t>
      </w:r>
      <w:r w:rsidR="009902D7" w:rsidRPr="007B0D18">
        <w:rPr>
          <w:sz w:val="21"/>
          <w:szCs w:val="21"/>
        </w:rPr>
        <w:t>4</w:t>
      </w:r>
      <w:r w:rsidR="00555411" w:rsidRPr="007B0D18">
        <w:rPr>
          <w:sz w:val="21"/>
          <w:szCs w:val="21"/>
        </w:rPr>
        <w:t>.201</w:t>
      </w:r>
      <w:r w:rsidR="009902D7" w:rsidRPr="007B0D18">
        <w:rPr>
          <w:sz w:val="21"/>
          <w:szCs w:val="21"/>
        </w:rPr>
        <w:t>9</w:t>
      </w:r>
      <w:r w:rsidR="00555411" w:rsidRPr="007B0D18">
        <w:rPr>
          <w:sz w:val="21"/>
          <w:szCs w:val="21"/>
        </w:rPr>
        <w:t xml:space="preserve"> </w:t>
      </w:r>
      <w:r w:rsidR="003613DD" w:rsidRPr="007B0D18">
        <w:rPr>
          <w:sz w:val="21"/>
          <w:szCs w:val="21"/>
        </w:rPr>
        <w:t xml:space="preserve">по делу </w:t>
      </w:r>
      <w:r w:rsidR="00555411" w:rsidRPr="007B0D18">
        <w:rPr>
          <w:sz w:val="21"/>
          <w:szCs w:val="21"/>
        </w:rPr>
        <w:t>№ А56-23872/2018</w:t>
      </w:r>
      <w:bookmarkEnd w:id="1"/>
      <w:r w:rsidR="003613DD" w:rsidRPr="007B0D18">
        <w:rPr>
          <w:sz w:val="21"/>
          <w:szCs w:val="21"/>
        </w:rPr>
        <w:t xml:space="preserve"> признан</w:t>
      </w:r>
      <w:r w:rsidR="004C563C" w:rsidRPr="007B0D18">
        <w:rPr>
          <w:sz w:val="21"/>
          <w:szCs w:val="21"/>
        </w:rPr>
        <w:t>н</w:t>
      </w:r>
      <w:r w:rsidR="00CF25CF" w:rsidRPr="007B0D18">
        <w:rPr>
          <w:sz w:val="21"/>
          <w:szCs w:val="21"/>
        </w:rPr>
        <w:t>ый</w:t>
      </w:r>
      <w:r w:rsidR="003613DD" w:rsidRPr="007B0D18">
        <w:rPr>
          <w:sz w:val="21"/>
          <w:szCs w:val="21"/>
        </w:rPr>
        <w:t xml:space="preserve"> банкротом, и в отношении которо</w:t>
      </w:r>
      <w:r w:rsidR="00CF25CF" w:rsidRPr="007B0D18">
        <w:rPr>
          <w:sz w:val="21"/>
          <w:szCs w:val="21"/>
        </w:rPr>
        <w:t>го</w:t>
      </w:r>
      <w:r w:rsidR="003613DD" w:rsidRPr="007B0D18">
        <w:rPr>
          <w:sz w:val="21"/>
          <w:szCs w:val="21"/>
        </w:rPr>
        <w:t xml:space="preserve"> введена процедура банкротства – реализация имущества гражданина,</w:t>
      </w:r>
      <w:r>
        <w:rPr>
          <w:sz w:val="21"/>
          <w:szCs w:val="21"/>
        </w:rPr>
        <w:t xml:space="preserve"> </w:t>
      </w:r>
      <w:r w:rsidR="003613DD" w:rsidRPr="007B0D18">
        <w:rPr>
          <w:b/>
          <w:sz w:val="21"/>
          <w:szCs w:val="21"/>
        </w:rPr>
        <w:t>с одной стороны, именуемый в дальнейшем – «</w:t>
      </w:r>
      <w:r w:rsidR="00316155" w:rsidRPr="007B0D18">
        <w:rPr>
          <w:b/>
          <w:sz w:val="21"/>
          <w:szCs w:val="21"/>
        </w:rPr>
        <w:t>Продавец</w:t>
      </w:r>
      <w:r w:rsidR="003613DD" w:rsidRPr="007B0D18">
        <w:rPr>
          <w:b/>
          <w:sz w:val="21"/>
          <w:szCs w:val="21"/>
        </w:rPr>
        <w:t>»</w:t>
      </w:r>
      <w:r w:rsidR="002116A2">
        <w:rPr>
          <w:b/>
          <w:sz w:val="21"/>
          <w:szCs w:val="21"/>
        </w:rPr>
        <w:t>,</w:t>
      </w:r>
      <w:r w:rsidR="003613DD" w:rsidRPr="007B0D18">
        <w:rPr>
          <w:b/>
          <w:sz w:val="21"/>
          <w:szCs w:val="21"/>
        </w:rPr>
        <w:t xml:space="preserve"> и</w:t>
      </w:r>
    </w:p>
    <w:p w14:paraId="36E3E7A3" w14:textId="0AD1BAA6" w:rsidR="003613DD" w:rsidRPr="007B0D18" w:rsidRDefault="003613DD" w:rsidP="00CF25CF">
      <w:pPr>
        <w:spacing w:after="120"/>
        <w:ind w:firstLine="567"/>
        <w:jc w:val="both"/>
        <w:rPr>
          <w:sz w:val="21"/>
          <w:szCs w:val="21"/>
        </w:rPr>
      </w:pPr>
      <w:r w:rsidRPr="007B0D18">
        <w:rPr>
          <w:color w:val="000000"/>
          <w:sz w:val="21"/>
          <w:szCs w:val="21"/>
        </w:rPr>
        <w:t>__</w:t>
      </w:r>
      <w:r w:rsidR="002116A2">
        <w:rPr>
          <w:color w:val="000000"/>
          <w:sz w:val="21"/>
          <w:szCs w:val="21"/>
        </w:rPr>
        <w:t>_____________________</w:t>
      </w:r>
      <w:r w:rsidRPr="007B0D18">
        <w:rPr>
          <w:color w:val="000000"/>
          <w:sz w:val="21"/>
          <w:szCs w:val="21"/>
        </w:rPr>
        <w:t>_________________</w:t>
      </w:r>
      <w:r w:rsidRPr="007B0D18">
        <w:rPr>
          <w:b/>
          <w:sz w:val="21"/>
          <w:szCs w:val="21"/>
        </w:rPr>
        <w:t xml:space="preserve">, </w:t>
      </w:r>
      <w:r w:rsidRPr="007B0D18">
        <w:rPr>
          <w:sz w:val="21"/>
          <w:szCs w:val="21"/>
        </w:rPr>
        <w:t>действующий на основании_______________________,</w:t>
      </w:r>
      <w:r w:rsidRPr="007B0D18">
        <w:rPr>
          <w:b/>
          <w:sz w:val="21"/>
          <w:szCs w:val="21"/>
        </w:rPr>
        <w:t xml:space="preserve"> </w:t>
      </w:r>
      <w:r w:rsidRPr="007B0D18">
        <w:rPr>
          <w:sz w:val="21"/>
          <w:szCs w:val="21"/>
        </w:rPr>
        <w:t>именуемый  в дальнейшем</w:t>
      </w:r>
      <w:r w:rsidRPr="007B0D18">
        <w:rPr>
          <w:b/>
          <w:sz w:val="21"/>
          <w:szCs w:val="21"/>
        </w:rPr>
        <w:t xml:space="preserve"> «</w:t>
      </w:r>
      <w:r w:rsidR="00316155" w:rsidRPr="007B0D18">
        <w:rPr>
          <w:b/>
          <w:sz w:val="21"/>
          <w:szCs w:val="21"/>
        </w:rPr>
        <w:t>Покупатель</w:t>
      </w:r>
      <w:r w:rsidRPr="007B0D18">
        <w:rPr>
          <w:b/>
          <w:sz w:val="21"/>
          <w:szCs w:val="21"/>
        </w:rPr>
        <w:t xml:space="preserve">», </w:t>
      </w:r>
      <w:r w:rsidRPr="007B0D18">
        <w:rPr>
          <w:sz w:val="21"/>
          <w:szCs w:val="21"/>
        </w:rPr>
        <w:t xml:space="preserve">с другой стороны, на основании </w:t>
      </w:r>
      <w:bookmarkStart w:id="2" w:name="_Hlk85123909"/>
      <w:r w:rsidRPr="007B0D18">
        <w:rPr>
          <w:sz w:val="21"/>
          <w:szCs w:val="21"/>
        </w:rPr>
        <w:t xml:space="preserve">Протокола  о результатах торгов </w:t>
      </w:r>
      <w:r w:rsidR="0070356A" w:rsidRPr="007B0D18">
        <w:rPr>
          <w:sz w:val="21"/>
          <w:szCs w:val="21"/>
        </w:rPr>
        <w:t xml:space="preserve">№ ____ </w:t>
      </w:r>
      <w:r w:rsidRPr="007B0D18">
        <w:rPr>
          <w:sz w:val="21"/>
          <w:szCs w:val="21"/>
        </w:rPr>
        <w:t>от ___.______ 20___г.,</w:t>
      </w:r>
      <w:bookmarkEnd w:id="2"/>
      <w:r w:rsidRPr="007B0D18">
        <w:rPr>
          <w:sz w:val="21"/>
          <w:szCs w:val="21"/>
        </w:rPr>
        <w:t xml:space="preserve"> проведенных Организатором торгов _____.___.20___г. в ____ час.____ мин. московского времени  по адресу </w:t>
      </w:r>
      <w:r w:rsidRPr="007B0D18">
        <w:rPr>
          <w:color w:val="000000"/>
          <w:sz w:val="21"/>
          <w:szCs w:val="21"/>
        </w:rPr>
        <w:t xml:space="preserve"> ЭТП Российский аукционный дом (Акционерное общество «Российский аукционный дом») http:/www.</w:t>
      </w:r>
      <w:r w:rsidRPr="007B0D18">
        <w:rPr>
          <w:color w:val="000000"/>
          <w:sz w:val="21"/>
          <w:szCs w:val="21"/>
          <w:lang w:val="en-US"/>
        </w:rPr>
        <w:t>sales</w:t>
      </w:r>
      <w:r w:rsidRPr="007B0D18">
        <w:rPr>
          <w:color w:val="000000"/>
          <w:sz w:val="21"/>
          <w:szCs w:val="21"/>
        </w:rPr>
        <w:t>.</w:t>
      </w:r>
      <w:r w:rsidRPr="007B0D18">
        <w:rPr>
          <w:color w:val="000000"/>
          <w:sz w:val="21"/>
          <w:szCs w:val="21"/>
          <w:lang w:val="en-US"/>
        </w:rPr>
        <w:t>lot</w:t>
      </w:r>
      <w:r w:rsidRPr="007B0D18">
        <w:rPr>
          <w:color w:val="000000"/>
          <w:sz w:val="21"/>
          <w:szCs w:val="21"/>
        </w:rPr>
        <w:t>-</w:t>
      </w:r>
      <w:r w:rsidRPr="007B0D18">
        <w:rPr>
          <w:color w:val="000000"/>
          <w:sz w:val="21"/>
          <w:szCs w:val="21"/>
          <w:lang w:val="en-US"/>
        </w:rPr>
        <w:t>online</w:t>
      </w:r>
      <w:r w:rsidRPr="007B0D18">
        <w:rPr>
          <w:color w:val="000000"/>
          <w:sz w:val="21"/>
          <w:szCs w:val="21"/>
        </w:rPr>
        <w:t>.</w:t>
      </w:r>
      <w:proofErr w:type="spellStart"/>
      <w:r w:rsidRPr="007B0D18">
        <w:rPr>
          <w:color w:val="000000"/>
          <w:sz w:val="21"/>
          <w:szCs w:val="21"/>
          <w:lang w:val="en-US"/>
        </w:rPr>
        <w:t>ru</w:t>
      </w:r>
      <w:proofErr w:type="spellEnd"/>
      <w:r w:rsidRPr="007B0D18">
        <w:rPr>
          <w:color w:val="000000"/>
          <w:sz w:val="21"/>
          <w:szCs w:val="21"/>
        </w:rPr>
        <w:t>/, подписали настоящий Договор о нижеследующем:</w:t>
      </w:r>
    </w:p>
    <w:p w14:paraId="603A2F21" w14:textId="77777777" w:rsidR="003613DD" w:rsidRPr="007B0D18" w:rsidRDefault="003613DD" w:rsidP="003613DD">
      <w:pPr>
        <w:pStyle w:val="a7"/>
        <w:ind w:firstLine="567"/>
        <w:rPr>
          <w:sz w:val="21"/>
          <w:szCs w:val="21"/>
        </w:rPr>
      </w:pPr>
    </w:p>
    <w:p w14:paraId="332EF9CD" w14:textId="71F473CB" w:rsidR="003613DD" w:rsidRPr="007B0D18" w:rsidRDefault="003613DD" w:rsidP="00646275">
      <w:pPr>
        <w:pStyle w:val="a7"/>
        <w:numPr>
          <w:ilvl w:val="0"/>
          <w:numId w:val="17"/>
        </w:numPr>
        <w:jc w:val="center"/>
        <w:rPr>
          <w:sz w:val="21"/>
          <w:szCs w:val="21"/>
        </w:rPr>
      </w:pPr>
      <w:r w:rsidRPr="007B0D18">
        <w:rPr>
          <w:b/>
          <w:sz w:val="21"/>
          <w:szCs w:val="21"/>
        </w:rPr>
        <w:t>Предмет Договора</w:t>
      </w:r>
    </w:p>
    <w:p w14:paraId="75D30A6F" w14:textId="77777777" w:rsidR="00646275" w:rsidRPr="007B0D18" w:rsidRDefault="00646275" w:rsidP="00646275">
      <w:pPr>
        <w:jc w:val="both"/>
        <w:rPr>
          <w:sz w:val="21"/>
          <w:szCs w:val="21"/>
        </w:rPr>
      </w:pPr>
    </w:p>
    <w:p w14:paraId="22FEEFFF" w14:textId="12EFE148" w:rsidR="003576AC" w:rsidRPr="007B0D18" w:rsidRDefault="00316155" w:rsidP="002F382F">
      <w:pPr>
        <w:numPr>
          <w:ilvl w:val="1"/>
          <w:numId w:val="17"/>
        </w:numPr>
        <w:jc w:val="both"/>
        <w:rPr>
          <w:sz w:val="21"/>
          <w:szCs w:val="21"/>
        </w:rPr>
      </w:pPr>
      <w:r w:rsidRPr="007B0D18">
        <w:rPr>
          <w:sz w:val="21"/>
          <w:szCs w:val="21"/>
        </w:rPr>
        <w:t>Покупатель</w:t>
      </w:r>
      <w:r w:rsidR="003613DD" w:rsidRPr="007B0D18">
        <w:rPr>
          <w:sz w:val="21"/>
          <w:szCs w:val="21"/>
        </w:rPr>
        <w:t xml:space="preserve"> обязуется принять и оплатить, а </w:t>
      </w:r>
      <w:r w:rsidRPr="007B0D18">
        <w:rPr>
          <w:sz w:val="21"/>
          <w:szCs w:val="21"/>
        </w:rPr>
        <w:t>Продавец</w:t>
      </w:r>
      <w:r w:rsidR="003613DD" w:rsidRPr="007B0D18">
        <w:rPr>
          <w:sz w:val="21"/>
          <w:szCs w:val="21"/>
        </w:rPr>
        <w:t xml:space="preserve"> передать в собственность:</w:t>
      </w:r>
      <w:bookmarkStart w:id="3" w:name="_Hlk33976756"/>
    </w:p>
    <w:p w14:paraId="0CC374E4" w14:textId="4AD3E8AC" w:rsidR="003576AC" w:rsidRPr="007B0D18" w:rsidRDefault="003613DD" w:rsidP="002F382F">
      <w:pPr>
        <w:pStyle w:val="a7"/>
        <w:ind w:firstLine="567"/>
        <w:rPr>
          <w:sz w:val="21"/>
          <w:szCs w:val="21"/>
        </w:rPr>
      </w:pPr>
      <w:r w:rsidRPr="007B0D18">
        <w:rPr>
          <w:sz w:val="21"/>
          <w:szCs w:val="21"/>
        </w:rPr>
        <w:t xml:space="preserve">Лот № 1: </w:t>
      </w:r>
      <w:r w:rsidR="00916590" w:rsidRPr="007B0D18">
        <w:rPr>
          <w:sz w:val="21"/>
          <w:szCs w:val="21"/>
        </w:rPr>
        <w:t xml:space="preserve">Квартира площадью </w:t>
      </w:r>
      <w:bookmarkStart w:id="4" w:name="_Hlk85195085"/>
      <w:r w:rsidR="00916590" w:rsidRPr="007B0D18">
        <w:rPr>
          <w:sz w:val="21"/>
          <w:szCs w:val="21"/>
        </w:rPr>
        <w:t>99,30</w:t>
      </w:r>
      <w:bookmarkEnd w:id="4"/>
      <w:r w:rsidR="00916590" w:rsidRPr="007B0D18">
        <w:rPr>
          <w:sz w:val="21"/>
          <w:szCs w:val="21"/>
        </w:rPr>
        <w:t xml:space="preserve"> кв.м. по адресу: г. Санкт-Петербург, Съезжинская ул., д. 29/9, лит. А, кв. 27, этаж 4, кад. № 78:07:0003039:3069. Общая площадь</w:t>
      </w:r>
      <w:r w:rsidR="00095816" w:rsidRPr="007B0D18">
        <w:rPr>
          <w:sz w:val="21"/>
          <w:szCs w:val="21"/>
        </w:rPr>
        <w:t xml:space="preserve"> 102</w:t>
      </w:r>
      <w:r w:rsidR="0049304C" w:rsidRPr="007B0D18">
        <w:rPr>
          <w:sz w:val="21"/>
          <w:szCs w:val="21"/>
        </w:rPr>
        <w:t>,</w:t>
      </w:r>
      <w:r w:rsidR="00095816" w:rsidRPr="007B0D18">
        <w:rPr>
          <w:sz w:val="21"/>
          <w:szCs w:val="21"/>
        </w:rPr>
        <w:t>2</w:t>
      </w:r>
      <w:r w:rsidR="0049304C" w:rsidRPr="007B0D18">
        <w:rPr>
          <w:sz w:val="21"/>
          <w:szCs w:val="21"/>
        </w:rPr>
        <w:t>0</w:t>
      </w:r>
      <w:r w:rsidR="00916590" w:rsidRPr="007B0D18">
        <w:rPr>
          <w:sz w:val="21"/>
          <w:szCs w:val="21"/>
        </w:rPr>
        <w:t xml:space="preserve"> кв.м. жилая площадь 66,90 кв.м., 5 комнат (19,90 + 18,70 + 12,00 + 10,00 + 6,30 кв.м.), кухня 10,60 кв.м., площадь МОП без кухни 24,70 кв.м., высота потолка 3,22 м. Правообладатель: Шибалова Татьяна Владимировна (супруга должника), право зарегистрировано 18.03.2010 за ГРН 78-78-31/008/2010-358. В квартире по месту жительства и/или по месту пребывания никто не зарегистрирован. Ограничения (обременения) права собственности: выявленный объект культурного наследия, обязательства по сохранению объекта: Дом М.С. Берковского, 1912-1913 г. постройки, вид объекта – памятник (источник – сайт КГИОП СПб: https://kgiop.gov.spb.ru/uchet/list_objects/4952/), основание постановки дом на охрану - Приказ № 15 КГИОП от 20.02.2001, но дом не включен в «Единый государственный реестр объектов культурного наследия (памятников истории и культуры) народов российской Федерации» (https://okn-mk.mkrf.ru/maps). Кирпичный многоквартирный </w:t>
      </w:r>
      <w:r w:rsidR="00437EB6" w:rsidRPr="007B0D18">
        <w:rPr>
          <w:sz w:val="21"/>
          <w:szCs w:val="21"/>
        </w:rPr>
        <w:t>7</w:t>
      </w:r>
      <w:r w:rsidR="00916590" w:rsidRPr="007B0D18">
        <w:rPr>
          <w:sz w:val="21"/>
          <w:szCs w:val="21"/>
        </w:rPr>
        <w:t>-этажный жилой дом, 1912 г.п., расположен на земельном участке за кад. № 78:07:0003039:3004, лифт 1, плита - газовая, горячая вода – газовая колонка, отопление - центральное, мусоропровода нет. На 21.08</w:t>
      </w:r>
      <w:r w:rsidR="006161F0" w:rsidRPr="007B0D18">
        <w:rPr>
          <w:sz w:val="21"/>
          <w:szCs w:val="21"/>
        </w:rPr>
        <w:t>.20</w:t>
      </w:r>
      <w:r w:rsidR="00916590" w:rsidRPr="007B0D18">
        <w:rPr>
          <w:sz w:val="21"/>
          <w:szCs w:val="21"/>
        </w:rPr>
        <w:t>20 имелась задолженность за 9 месяцев в сумме 69.352,12 руб</w:t>
      </w:r>
      <w:r w:rsidR="009F74F5" w:rsidRPr="007B0D18">
        <w:rPr>
          <w:sz w:val="21"/>
          <w:szCs w:val="21"/>
        </w:rPr>
        <w:t>.</w:t>
      </w:r>
      <w:r w:rsidR="00385BFD" w:rsidRPr="007B0D18">
        <w:rPr>
          <w:sz w:val="21"/>
          <w:szCs w:val="21"/>
        </w:rPr>
        <w:t xml:space="preserve"> далее – «Имущество»</w:t>
      </w:r>
      <w:r w:rsidR="00916590" w:rsidRPr="007B0D18">
        <w:rPr>
          <w:sz w:val="21"/>
          <w:szCs w:val="21"/>
        </w:rPr>
        <w:t>.</w:t>
      </w:r>
      <w:r w:rsidR="00385BFD" w:rsidRPr="007B0D18">
        <w:rPr>
          <w:sz w:val="21"/>
          <w:szCs w:val="21"/>
        </w:rPr>
        <w:t xml:space="preserve"> </w:t>
      </w:r>
    </w:p>
    <w:p w14:paraId="69CB9286" w14:textId="503EBE4E" w:rsidR="00457B6D" w:rsidRPr="007B0D18" w:rsidRDefault="001403E7" w:rsidP="002F382F">
      <w:pPr>
        <w:pStyle w:val="a7"/>
        <w:ind w:firstLine="567"/>
        <w:rPr>
          <w:sz w:val="21"/>
          <w:szCs w:val="21"/>
        </w:rPr>
      </w:pPr>
      <w:r w:rsidRPr="007B0D18">
        <w:rPr>
          <w:sz w:val="21"/>
          <w:szCs w:val="21"/>
        </w:rPr>
        <w:t xml:space="preserve">1.2 </w:t>
      </w:r>
      <w:r w:rsidR="00385BFD" w:rsidRPr="007B0D18">
        <w:rPr>
          <w:sz w:val="21"/>
          <w:szCs w:val="21"/>
        </w:rPr>
        <w:t xml:space="preserve">Продавцу ничего не известно о внутреннем состоянии </w:t>
      </w:r>
      <w:r w:rsidR="00724836" w:rsidRPr="007B0D18">
        <w:rPr>
          <w:sz w:val="21"/>
          <w:szCs w:val="21"/>
        </w:rPr>
        <w:t>И</w:t>
      </w:r>
      <w:r w:rsidR="00385BFD" w:rsidRPr="007B0D18">
        <w:rPr>
          <w:sz w:val="21"/>
          <w:szCs w:val="21"/>
        </w:rPr>
        <w:t xml:space="preserve">мущества, в том числе состоянии и комплексности электрической сети и электрических приборов, водопроводной сети и сантехнического оборудования, канализационной сети и канализационного оборудования, газопроводной сети и газового оборудования (при наличии), состоянии отделки стен и потолков, состоянии полового покрытия, входной и межкомнатных дверей, оконных проемов и блоков, подоконников, отопительной сети и отопительного оборудования. </w:t>
      </w:r>
      <w:r w:rsidR="00316155" w:rsidRPr="007B0D18">
        <w:rPr>
          <w:sz w:val="21"/>
          <w:szCs w:val="21"/>
        </w:rPr>
        <w:t>Продавец</w:t>
      </w:r>
      <w:r w:rsidR="00385BFD" w:rsidRPr="007B0D18">
        <w:rPr>
          <w:sz w:val="21"/>
          <w:szCs w:val="21"/>
        </w:rPr>
        <w:t xml:space="preserve"> не несет никакой ответственности перед </w:t>
      </w:r>
      <w:r w:rsidR="00724836" w:rsidRPr="007B0D18">
        <w:rPr>
          <w:sz w:val="21"/>
          <w:szCs w:val="21"/>
        </w:rPr>
        <w:t>П</w:t>
      </w:r>
      <w:r w:rsidR="00385BFD" w:rsidRPr="007B0D18">
        <w:rPr>
          <w:sz w:val="21"/>
          <w:szCs w:val="21"/>
        </w:rPr>
        <w:t>окупателем за техническое и эстетическое состояние.</w:t>
      </w:r>
    </w:p>
    <w:p w14:paraId="1754EDF8" w14:textId="26377860" w:rsidR="003613DD" w:rsidRPr="007B0D18" w:rsidRDefault="001403E7" w:rsidP="002C3A68">
      <w:pPr>
        <w:pStyle w:val="a7"/>
        <w:ind w:firstLine="567"/>
        <w:rPr>
          <w:color w:val="000000"/>
          <w:sz w:val="21"/>
          <w:szCs w:val="21"/>
        </w:rPr>
      </w:pPr>
      <w:r w:rsidRPr="007B0D18">
        <w:rPr>
          <w:color w:val="000000"/>
          <w:sz w:val="21"/>
          <w:szCs w:val="21"/>
        </w:rPr>
        <w:t xml:space="preserve">1.3. </w:t>
      </w:r>
      <w:r w:rsidR="003613DD" w:rsidRPr="007B0D18">
        <w:rPr>
          <w:color w:val="000000"/>
          <w:sz w:val="21"/>
          <w:szCs w:val="21"/>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w:t>
      </w:r>
      <w:r w:rsidR="002C3A68" w:rsidRPr="007B0D18">
        <w:rPr>
          <w:color w:val="000000"/>
          <w:sz w:val="21"/>
          <w:szCs w:val="21"/>
        </w:rPr>
        <w:t xml:space="preserve">, </w:t>
      </w:r>
      <w:r w:rsidR="003613DD" w:rsidRPr="007B0D18">
        <w:rPr>
          <w:color w:val="000000"/>
          <w:sz w:val="21"/>
          <w:szCs w:val="21"/>
        </w:rPr>
        <w:t>Приказа МЭР №495 от 23 июля 2015 г.</w:t>
      </w:r>
      <w:bookmarkEnd w:id="3"/>
      <w:r w:rsidR="002C3A68" w:rsidRPr="007B0D18">
        <w:rPr>
          <w:color w:val="000000"/>
          <w:sz w:val="21"/>
          <w:szCs w:val="21"/>
        </w:rPr>
        <w:t xml:space="preserve"> и Положени</w:t>
      </w:r>
      <w:r w:rsidR="00532000">
        <w:rPr>
          <w:color w:val="000000"/>
          <w:sz w:val="21"/>
          <w:szCs w:val="21"/>
        </w:rPr>
        <w:t>я</w:t>
      </w:r>
      <w:r w:rsidR="002C3A68" w:rsidRPr="007B0D18">
        <w:rPr>
          <w:color w:val="000000"/>
          <w:sz w:val="21"/>
          <w:szCs w:val="21"/>
        </w:rPr>
        <w:t xml:space="preserve"> о порядке, об условиях и о сроках реализации имущества Шибалова Андрея Александровича по делу № А56-23872/2018, утвержденным Определением Арбитражного суда города Санкт-Петербурга и Ленинградской области по делу № А56-23872/2018 от 16.06.2021</w:t>
      </w:r>
      <w:r w:rsidR="00593ADC" w:rsidRPr="007B0D18">
        <w:rPr>
          <w:color w:val="000000"/>
          <w:sz w:val="21"/>
          <w:szCs w:val="21"/>
        </w:rPr>
        <w:t xml:space="preserve"> </w:t>
      </w:r>
      <w:r w:rsidR="002C3A68" w:rsidRPr="007B0D18">
        <w:rPr>
          <w:color w:val="000000"/>
          <w:sz w:val="21"/>
          <w:szCs w:val="21"/>
        </w:rPr>
        <w:t>г.</w:t>
      </w:r>
      <w:r w:rsidR="00593ADC" w:rsidRPr="007B0D18">
        <w:rPr>
          <w:color w:val="000000"/>
          <w:sz w:val="21"/>
          <w:szCs w:val="21"/>
        </w:rPr>
        <w:t xml:space="preserve"> (далее – Положение)</w:t>
      </w:r>
      <w:r w:rsidR="00532000">
        <w:rPr>
          <w:color w:val="000000"/>
          <w:sz w:val="21"/>
          <w:szCs w:val="21"/>
        </w:rPr>
        <w:t>.</w:t>
      </w:r>
    </w:p>
    <w:p w14:paraId="3039FEBD" w14:textId="77777777" w:rsidR="003613DD" w:rsidRPr="007B0D18" w:rsidRDefault="003613DD" w:rsidP="003613DD">
      <w:pPr>
        <w:pStyle w:val="a7"/>
        <w:ind w:firstLine="567"/>
        <w:rPr>
          <w:color w:val="000000"/>
          <w:sz w:val="21"/>
          <w:szCs w:val="21"/>
        </w:rPr>
      </w:pPr>
      <w:r w:rsidRPr="007B0D18">
        <w:rPr>
          <w:color w:val="000000"/>
          <w:sz w:val="21"/>
          <w:szCs w:val="21"/>
        </w:rPr>
        <w:tab/>
      </w:r>
    </w:p>
    <w:p w14:paraId="3BEE629D" w14:textId="3FDC4EEC" w:rsidR="003613DD" w:rsidRPr="007B0D18" w:rsidRDefault="003613DD" w:rsidP="00646275">
      <w:pPr>
        <w:pStyle w:val="a7"/>
        <w:numPr>
          <w:ilvl w:val="0"/>
          <w:numId w:val="17"/>
        </w:numPr>
        <w:jc w:val="center"/>
        <w:rPr>
          <w:b/>
          <w:sz w:val="21"/>
          <w:szCs w:val="21"/>
        </w:rPr>
      </w:pPr>
      <w:r w:rsidRPr="007B0D18">
        <w:rPr>
          <w:b/>
          <w:sz w:val="21"/>
          <w:szCs w:val="21"/>
        </w:rPr>
        <w:t>Стоимость Имущества и порядок его оплаты</w:t>
      </w:r>
    </w:p>
    <w:p w14:paraId="14369D1B" w14:textId="77777777" w:rsidR="00EF07FF" w:rsidRPr="007B0D18" w:rsidRDefault="00EF07FF" w:rsidP="00457B6D">
      <w:pPr>
        <w:pStyle w:val="a7"/>
        <w:rPr>
          <w:color w:val="000000"/>
          <w:sz w:val="21"/>
          <w:szCs w:val="21"/>
        </w:rPr>
      </w:pPr>
    </w:p>
    <w:p w14:paraId="6BABD8ED" w14:textId="29589F41" w:rsidR="0070356A" w:rsidRPr="007B0D18" w:rsidRDefault="003613DD" w:rsidP="00A741AF">
      <w:pPr>
        <w:pStyle w:val="a7"/>
        <w:ind w:firstLine="709"/>
        <w:rPr>
          <w:color w:val="000000"/>
          <w:sz w:val="21"/>
          <w:szCs w:val="21"/>
        </w:rPr>
      </w:pPr>
      <w:r w:rsidRPr="007B0D18">
        <w:rPr>
          <w:color w:val="000000"/>
          <w:sz w:val="21"/>
          <w:szCs w:val="21"/>
        </w:rPr>
        <w:t>2.1. Общая стоимость имущества составляет ___________________руб. ________ коп</w:t>
      </w:r>
      <w:r w:rsidR="00457B6D" w:rsidRPr="007B0D18">
        <w:rPr>
          <w:color w:val="000000"/>
          <w:sz w:val="21"/>
          <w:szCs w:val="21"/>
        </w:rPr>
        <w:t xml:space="preserve"> (далее – Покупная цена)</w:t>
      </w:r>
      <w:r w:rsidRPr="007B0D18">
        <w:rPr>
          <w:color w:val="000000"/>
          <w:sz w:val="21"/>
          <w:szCs w:val="21"/>
        </w:rPr>
        <w:t>.</w:t>
      </w:r>
    </w:p>
    <w:p w14:paraId="3704EF99" w14:textId="72126DE5" w:rsidR="0070356A" w:rsidRPr="007B0D18" w:rsidRDefault="0070356A" w:rsidP="001177BF">
      <w:pPr>
        <w:pStyle w:val="a7"/>
        <w:ind w:firstLine="709"/>
        <w:rPr>
          <w:color w:val="000000"/>
          <w:sz w:val="21"/>
          <w:szCs w:val="21"/>
        </w:rPr>
      </w:pPr>
      <w:r w:rsidRPr="007B0D18">
        <w:rPr>
          <w:color w:val="000000"/>
          <w:sz w:val="21"/>
          <w:szCs w:val="21"/>
        </w:rPr>
        <w:lastRenderedPageBreak/>
        <w:t>2.2. Покупная цена Имущества была определена в ходе Торгов. Начальная цена, установленная для проведения Торгов, в соответствии с Федеральным законом от 26.10.2002 г. № 127-ФЗ «О несостоятельности (банкротстве)»</w:t>
      </w:r>
      <w:r w:rsidR="00124FEF">
        <w:rPr>
          <w:color w:val="000000"/>
          <w:sz w:val="21"/>
          <w:szCs w:val="21"/>
        </w:rPr>
        <w:t>,</w:t>
      </w:r>
      <w:r w:rsidRPr="007B0D18">
        <w:rPr>
          <w:color w:val="000000"/>
          <w:sz w:val="21"/>
          <w:szCs w:val="21"/>
        </w:rPr>
        <w:t xml:space="preserve"> является рыночной.</w:t>
      </w:r>
    </w:p>
    <w:p w14:paraId="5F786E65" w14:textId="2FAF45C0" w:rsidR="0070356A" w:rsidRPr="007B0D18" w:rsidRDefault="0070356A" w:rsidP="00A741AF">
      <w:pPr>
        <w:pStyle w:val="a7"/>
        <w:ind w:firstLine="709"/>
        <w:rPr>
          <w:color w:val="000000"/>
          <w:sz w:val="21"/>
          <w:szCs w:val="21"/>
        </w:rPr>
      </w:pPr>
      <w:r w:rsidRPr="007B0D18">
        <w:rPr>
          <w:color w:val="000000"/>
          <w:sz w:val="21"/>
          <w:szCs w:val="21"/>
        </w:rPr>
        <w:t xml:space="preserve">Представление предложений о цене продажи Имущества и определение победителя торгов осуществлялись в соответствии с </w:t>
      </w:r>
      <w:r w:rsidR="00593ADC" w:rsidRPr="007B0D18">
        <w:rPr>
          <w:color w:val="000000"/>
          <w:sz w:val="21"/>
          <w:szCs w:val="21"/>
        </w:rPr>
        <w:t>Положением</w:t>
      </w:r>
      <w:r w:rsidRPr="007B0D18">
        <w:rPr>
          <w:color w:val="000000"/>
          <w:sz w:val="21"/>
          <w:szCs w:val="21"/>
        </w:rPr>
        <w:t xml:space="preserve">. Победитель торгов и предложенная им цена предмета Торгов указаны в Протоколе о результатах торгов </w:t>
      </w:r>
      <w:bookmarkStart w:id="5" w:name="_Hlk85124473"/>
      <w:r w:rsidRPr="007B0D18">
        <w:rPr>
          <w:color w:val="000000"/>
          <w:sz w:val="21"/>
          <w:szCs w:val="21"/>
        </w:rPr>
        <w:t>№ ____ от ___.</w:t>
      </w:r>
      <w:r w:rsidR="00333DF3" w:rsidRPr="007B0D18">
        <w:rPr>
          <w:color w:val="000000"/>
          <w:sz w:val="21"/>
          <w:szCs w:val="21"/>
        </w:rPr>
        <w:t>_</w:t>
      </w:r>
      <w:r w:rsidRPr="007B0D18">
        <w:rPr>
          <w:color w:val="000000"/>
          <w:sz w:val="21"/>
          <w:szCs w:val="21"/>
        </w:rPr>
        <w:t>_____ 20___г.</w:t>
      </w:r>
      <w:bookmarkEnd w:id="5"/>
    </w:p>
    <w:p w14:paraId="20B7CF60" w14:textId="00C71FD8" w:rsidR="003613DD" w:rsidRPr="007B0D18" w:rsidRDefault="003613DD" w:rsidP="00A741AF">
      <w:pPr>
        <w:ind w:firstLine="709"/>
        <w:jc w:val="both"/>
        <w:rPr>
          <w:sz w:val="21"/>
          <w:szCs w:val="21"/>
        </w:rPr>
      </w:pPr>
      <w:r w:rsidRPr="007B0D18">
        <w:rPr>
          <w:color w:val="000000"/>
          <w:sz w:val="21"/>
          <w:szCs w:val="21"/>
        </w:rPr>
        <w:t>2.</w:t>
      </w:r>
      <w:r w:rsidR="0070356A" w:rsidRPr="007B0D18">
        <w:rPr>
          <w:color w:val="000000"/>
          <w:sz w:val="21"/>
          <w:szCs w:val="21"/>
        </w:rPr>
        <w:t>3</w:t>
      </w:r>
      <w:r w:rsidRPr="007B0D18">
        <w:rPr>
          <w:color w:val="000000"/>
          <w:sz w:val="21"/>
          <w:szCs w:val="21"/>
        </w:rPr>
        <w:t xml:space="preserve">. </w:t>
      </w:r>
      <w:r w:rsidR="00316155" w:rsidRPr="007B0D18">
        <w:rPr>
          <w:sz w:val="21"/>
          <w:szCs w:val="21"/>
        </w:rPr>
        <w:t>Покупатель</w:t>
      </w:r>
      <w:r w:rsidR="0070356A" w:rsidRPr="007B0D18">
        <w:rPr>
          <w:sz w:val="21"/>
          <w:szCs w:val="21"/>
        </w:rPr>
        <w:t xml:space="preserve"> обязуется не позднее 30 (Тридцати) календарных дней со дня заключения Договора уплатить Покупную цену в размере, предусмотренном в п. 2.4. Договора, путем перечисления денежных средств на расчетный счет Продавца, указанный в разделе </w:t>
      </w:r>
      <w:r w:rsidR="001177BF" w:rsidRPr="007B0D18">
        <w:rPr>
          <w:sz w:val="21"/>
          <w:szCs w:val="21"/>
          <w:lang w:val="en-US"/>
        </w:rPr>
        <w:t>VIII</w:t>
      </w:r>
      <w:r w:rsidR="001177BF" w:rsidRPr="007B0D18">
        <w:rPr>
          <w:sz w:val="21"/>
          <w:szCs w:val="21"/>
        </w:rPr>
        <w:t xml:space="preserve"> </w:t>
      </w:r>
      <w:r w:rsidR="0070356A" w:rsidRPr="007B0D18">
        <w:rPr>
          <w:sz w:val="21"/>
          <w:szCs w:val="21"/>
        </w:rPr>
        <w:t>Договора. Данная обязанность Покупателя считается исполненной с момента поступления денежных средств на расчетный счет Продавца с учетом положений, предусмотренных п. 2.4. Договора.</w:t>
      </w:r>
    </w:p>
    <w:p w14:paraId="4742659D" w14:textId="77777777" w:rsidR="0093616C" w:rsidRPr="007B0D18" w:rsidRDefault="0093616C" w:rsidP="001177BF">
      <w:pPr>
        <w:pStyle w:val="a7"/>
        <w:ind w:firstLine="709"/>
        <w:rPr>
          <w:sz w:val="21"/>
          <w:szCs w:val="21"/>
        </w:rPr>
      </w:pPr>
      <w:r w:rsidRPr="007B0D18">
        <w:rPr>
          <w:sz w:val="21"/>
          <w:szCs w:val="21"/>
        </w:rPr>
        <w:t xml:space="preserve">2.4. В соответствии с Договором о задатке № ____ от ___.______ 20___г., заключенным между организатором торгов и Покупателем, сумма задатка, внесенного Покупателем в соответствии с указанным договором о задатке, в размере ___________руб., засчитывается в счет оплаты по Договору. </w:t>
      </w:r>
    </w:p>
    <w:p w14:paraId="03469EAC" w14:textId="0483D841" w:rsidR="002237AD" w:rsidRPr="007B0D18" w:rsidRDefault="0093616C" w:rsidP="00A741AF">
      <w:pPr>
        <w:pStyle w:val="a7"/>
        <w:ind w:firstLine="709"/>
        <w:rPr>
          <w:sz w:val="21"/>
          <w:szCs w:val="21"/>
        </w:rPr>
      </w:pPr>
      <w:r w:rsidRPr="007B0D18">
        <w:rPr>
          <w:sz w:val="21"/>
          <w:szCs w:val="21"/>
        </w:rPr>
        <w:t>С учетом указанной суммы задатка, оставшаяся Покупная цена, подлежащая оплате, составляет _____________ руб.</w:t>
      </w:r>
    </w:p>
    <w:p w14:paraId="0419C932" w14:textId="2F20A434" w:rsidR="009F74F5" w:rsidRPr="007B0D18" w:rsidRDefault="001177BF" w:rsidP="001177BF">
      <w:pPr>
        <w:pStyle w:val="a7"/>
        <w:ind w:firstLine="709"/>
        <w:rPr>
          <w:bCs/>
          <w:sz w:val="21"/>
          <w:szCs w:val="21"/>
        </w:rPr>
      </w:pPr>
      <w:r w:rsidRPr="007B0D18">
        <w:rPr>
          <w:bCs/>
          <w:sz w:val="21"/>
          <w:szCs w:val="21"/>
        </w:rPr>
        <w:t>2.5. В связи с тем, что в соответствии с пунктом 15 части 2 статьи 146 Налогового кодекса Российской Федерации операции по реализации имущества и (или) имущественных прав должников не признаются объектом налогообложения, НДС при продаже Имущества по настоящему договору не начисляется.</w:t>
      </w:r>
    </w:p>
    <w:p w14:paraId="35B1FA5C" w14:textId="77777777" w:rsidR="003613DD" w:rsidRPr="007B0D18" w:rsidRDefault="003613DD" w:rsidP="003613DD">
      <w:pPr>
        <w:pStyle w:val="a7"/>
        <w:ind w:firstLine="567"/>
        <w:jc w:val="center"/>
        <w:rPr>
          <w:b/>
          <w:sz w:val="21"/>
          <w:szCs w:val="21"/>
        </w:rPr>
      </w:pPr>
    </w:p>
    <w:p w14:paraId="07DE672E" w14:textId="1C545C59" w:rsidR="003613DD" w:rsidRPr="007B0D18" w:rsidRDefault="003613DD" w:rsidP="00646275">
      <w:pPr>
        <w:pStyle w:val="a7"/>
        <w:numPr>
          <w:ilvl w:val="0"/>
          <w:numId w:val="17"/>
        </w:numPr>
        <w:jc w:val="center"/>
        <w:rPr>
          <w:b/>
          <w:sz w:val="21"/>
          <w:szCs w:val="21"/>
        </w:rPr>
      </w:pPr>
      <w:r w:rsidRPr="007B0D18">
        <w:rPr>
          <w:b/>
          <w:sz w:val="21"/>
          <w:szCs w:val="21"/>
        </w:rPr>
        <w:t>Передача Имущества</w:t>
      </w:r>
    </w:p>
    <w:p w14:paraId="1058520A" w14:textId="60C7F4B3" w:rsidR="003613DD" w:rsidRPr="007B0D18" w:rsidRDefault="003613DD" w:rsidP="00116F9C">
      <w:pPr>
        <w:pStyle w:val="ab"/>
        <w:ind w:firstLine="0"/>
        <w:rPr>
          <w:sz w:val="21"/>
          <w:szCs w:val="21"/>
        </w:rPr>
      </w:pPr>
    </w:p>
    <w:p w14:paraId="274FF7DE" w14:textId="09B90250" w:rsidR="003613DD" w:rsidRPr="007B0D18" w:rsidRDefault="003613DD" w:rsidP="003613DD">
      <w:pPr>
        <w:ind w:firstLine="567"/>
        <w:jc w:val="both"/>
        <w:rPr>
          <w:sz w:val="21"/>
          <w:szCs w:val="21"/>
        </w:rPr>
      </w:pPr>
      <w:r w:rsidRPr="007B0D18">
        <w:rPr>
          <w:sz w:val="21"/>
          <w:szCs w:val="21"/>
        </w:rPr>
        <w:t>3.</w:t>
      </w:r>
      <w:r w:rsidR="00116F9C" w:rsidRPr="007B0D18">
        <w:rPr>
          <w:sz w:val="21"/>
          <w:szCs w:val="21"/>
        </w:rPr>
        <w:t>1</w:t>
      </w:r>
      <w:r w:rsidRPr="007B0D18">
        <w:rPr>
          <w:sz w:val="21"/>
          <w:szCs w:val="21"/>
        </w:rPr>
        <w:t xml:space="preserve">. Передача Имущества Продавцом и принятие его Покупателем осуществляется </w:t>
      </w:r>
      <w:r w:rsidR="007B30E6" w:rsidRPr="007B0D18">
        <w:rPr>
          <w:sz w:val="21"/>
          <w:szCs w:val="21"/>
        </w:rPr>
        <w:t>в течение 5 (</w:t>
      </w:r>
      <w:r w:rsidR="00724836" w:rsidRPr="007B0D18">
        <w:rPr>
          <w:sz w:val="21"/>
          <w:szCs w:val="21"/>
        </w:rPr>
        <w:t>пят</w:t>
      </w:r>
      <w:r w:rsidR="007B30E6" w:rsidRPr="007B0D18">
        <w:rPr>
          <w:sz w:val="21"/>
          <w:szCs w:val="21"/>
        </w:rPr>
        <w:t>и) рабочих дне</w:t>
      </w:r>
      <w:r w:rsidR="00720EA8" w:rsidRPr="007B0D18">
        <w:rPr>
          <w:sz w:val="21"/>
          <w:szCs w:val="21"/>
        </w:rPr>
        <w:t>й</w:t>
      </w:r>
      <w:r w:rsidR="007B30E6" w:rsidRPr="007B0D18">
        <w:rPr>
          <w:sz w:val="21"/>
          <w:szCs w:val="21"/>
        </w:rPr>
        <w:t xml:space="preserve"> </w:t>
      </w:r>
      <w:r w:rsidRPr="007B0D18">
        <w:rPr>
          <w:sz w:val="21"/>
          <w:szCs w:val="21"/>
        </w:rPr>
        <w:t>по подписываемому сторонами передаточному Акту, после оплаты всей суммы, указанной в 2.</w:t>
      </w:r>
      <w:r w:rsidR="00316155" w:rsidRPr="007B0D18">
        <w:rPr>
          <w:sz w:val="21"/>
          <w:szCs w:val="21"/>
        </w:rPr>
        <w:t>4</w:t>
      </w:r>
      <w:r w:rsidRPr="007B0D18">
        <w:rPr>
          <w:sz w:val="21"/>
          <w:szCs w:val="21"/>
        </w:rPr>
        <w:t>.</w:t>
      </w:r>
      <w:r w:rsidR="007B30E6" w:rsidRPr="007B0D18">
        <w:rPr>
          <w:sz w:val="21"/>
          <w:szCs w:val="21"/>
        </w:rPr>
        <w:t xml:space="preserve"> </w:t>
      </w:r>
      <w:r w:rsidR="00724836" w:rsidRPr="007B0D18">
        <w:rPr>
          <w:sz w:val="21"/>
          <w:szCs w:val="21"/>
        </w:rPr>
        <w:t xml:space="preserve">Договора </w:t>
      </w:r>
      <w:r w:rsidR="007B30E6" w:rsidRPr="007B0D18">
        <w:rPr>
          <w:sz w:val="21"/>
          <w:szCs w:val="21"/>
        </w:rPr>
        <w:t xml:space="preserve">и государственной регистрации перехода права собственности с правообладателя на </w:t>
      </w:r>
      <w:r w:rsidR="00720EA8" w:rsidRPr="007B0D18">
        <w:rPr>
          <w:sz w:val="21"/>
          <w:szCs w:val="21"/>
        </w:rPr>
        <w:t>П</w:t>
      </w:r>
      <w:r w:rsidR="007B30E6" w:rsidRPr="007B0D18">
        <w:rPr>
          <w:sz w:val="21"/>
          <w:szCs w:val="21"/>
        </w:rPr>
        <w:t>окупателя.</w:t>
      </w:r>
    </w:p>
    <w:p w14:paraId="7E22FF82" w14:textId="49C41B8E" w:rsidR="003613DD" w:rsidRPr="007B0D18" w:rsidRDefault="003613DD" w:rsidP="003613DD">
      <w:pPr>
        <w:pStyle w:val="ab"/>
        <w:rPr>
          <w:sz w:val="21"/>
          <w:szCs w:val="21"/>
        </w:rPr>
      </w:pPr>
      <w:r w:rsidRPr="007B0D18">
        <w:rPr>
          <w:sz w:val="21"/>
          <w:szCs w:val="21"/>
        </w:rPr>
        <w:t>3.</w:t>
      </w:r>
      <w:r w:rsidR="007B30E6" w:rsidRPr="007B0D18">
        <w:rPr>
          <w:sz w:val="21"/>
          <w:szCs w:val="21"/>
        </w:rPr>
        <w:t>2</w:t>
      </w:r>
      <w:r w:rsidRPr="007B0D18">
        <w:rPr>
          <w:sz w:val="21"/>
          <w:szCs w:val="21"/>
        </w:rPr>
        <w:t xml:space="preserve">. Принятое Покупателем Имущество возврату не подлежит, </w:t>
      </w:r>
      <w:r w:rsidR="00316155" w:rsidRPr="007B0D18">
        <w:rPr>
          <w:sz w:val="21"/>
          <w:szCs w:val="21"/>
        </w:rPr>
        <w:t>Покупатель</w:t>
      </w:r>
      <w:r w:rsidRPr="007B0D18">
        <w:rPr>
          <w:sz w:val="21"/>
          <w:szCs w:val="21"/>
        </w:rPr>
        <w:t xml:space="preserve"> произвел осмотр приобретаемого Имущества до момента подписания настоящего Договора. </w:t>
      </w:r>
      <w:r w:rsidR="00316155" w:rsidRPr="007B0D18">
        <w:rPr>
          <w:sz w:val="21"/>
          <w:szCs w:val="21"/>
        </w:rPr>
        <w:t>Продавец</w:t>
      </w:r>
      <w:r w:rsidRPr="007B0D18">
        <w:rPr>
          <w:sz w:val="21"/>
          <w:szCs w:val="21"/>
        </w:rPr>
        <w:t xml:space="preserve"> не несет ответственности за недостатки проданного Имущества, которые могли были быть обнаружены при передаче Имущества. </w:t>
      </w:r>
    </w:p>
    <w:p w14:paraId="1FB11EF5" w14:textId="5D155101" w:rsidR="003613DD" w:rsidRPr="007B0D18" w:rsidRDefault="003613DD" w:rsidP="003613DD">
      <w:pPr>
        <w:pStyle w:val="ab"/>
        <w:rPr>
          <w:sz w:val="21"/>
          <w:szCs w:val="21"/>
        </w:rPr>
      </w:pPr>
      <w:r w:rsidRPr="007B0D18">
        <w:rPr>
          <w:sz w:val="21"/>
          <w:szCs w:val="21"/>
        </w:rPr>
        <w:t>3.</w:t>
      </w:r>
      <w:r w:rsidR="007B30E6" w:rsidRPr="007B0D18">
        <w:rPr>
          <w:sz w:val="21"/>
          <w:szCs w:val="21"/>
        </w:rPr>
        <w:t>3</w:t>
      </w:r>
      <w:r w:rsidRPr="007B0D18">
        <w:rPr>
          <w:sz w:val="21"/>
          <w:szCs w:val="21"/>
        </w:rPr>
        <w:t>. Действие Закона «О защите прав потребителей» на вышеуказанное Имущество не распространяется.</w:t>
      </w:r>
    </w:p>
    <w:p w14:paraId="68FD52E0" w14:textId="77777777" w:rsidR="003613DD" w:rsidRPr="007B0D18" w:rsidRDefault="003613DD" w:rsidP="003613DD">
      <w:pPr>
        <w:pStyle w:val="ab"/>
        <w:rPr>
          <w:sz w:val="21"/>
          <w:szCs w:val="21"/>
        </w:rPr>
      </w:pPr>
    </w:p>
    <w:p w14:paraId="59614C37" w14:textId="6985DBBF" w:rsidR="003613DD" w:rsidRPr="007B0D18" w:rsidRDefault="003613DD" w:rsidP="00646275">
      <w:pPr>
        <w:numPr>
          <w:ilvl w:val="0"/>
          <w:numId w:val="17"/>
        </w:numPr>
        <w:jc w:val="center"/>
        <w:rPr>
          <w:sz w:val="21"/>
          <w:szCs w:val="21"/>
        </w:rPr>
      </w:pPr>
      <w:r w:rsidRPr="007B0D18">
        <w:rPr>
          <w:b/>
          <w:sz w:val="21"/>
          <w:szCs w:val="21"/>
        </w:rPr>
        <w:t>Переход права собственности на Имущество</w:t>
      </w:r>
    </w:p>
    <w:p w14:paraId="04B5C8F4" w14:textId="77777777" w:rsidR="003613DD" w:rsidRPr="007B0D18" w:rsidRDefault="003613DD" w:rsidP="00F13B87">
      <w:pPr>
        <w:pStyle w:val="a7"/>
        <w:ind w:firstLine="709"/>
        <w:rPr>
          <w:sz w:val="21"/>
          <w:szCs w:val="21"/>
        </w:rPr>
      </w:pPr>
    </w:p>
    <w:p w14:paraId="3FDE6670" w14:textId="36F4EA4B" w:rsidR="00A53436" w:rsidRPr="007B0D18" w:rsidRDefault="00A53436" w:rsidP="00F13B87">
      <w:pPr>
        <w:pStyle w:val="af4"/>
        <w:widowControl w:val="0"/>
        <w:numPr>
          <w:ilvl w:val="1"/>
          <w:numId w:val="19"/>
        </w:numPr>
        <w:suppressAutoHyphens w:val="0"/>
        <w:adjustRightInd w:val="0"/>
        <w:snapToGrid w:val="0"/>
        <w:ind w:left="0" w:firstLine="709"/>
        <w:contextualSpacing/>
        <w:jc w:val="both"/>
        <w:rPr>
          <w:rFonts w:eastAsia="Calibri"/>
          <w:color w:val="000000"/>
          <w:sz w:val="21"/>
          <w:szCs w:val="21"/>
          <w:lang w:eastAsia="en-US"/>
        </w:rPr>
      </w:pPr>
      <w:r w:rsidRPr="007B0D18">
        <w:rPr>
          <w:rFonts w:eastAsia="Calibri"/>
          <w:color w:val="000000"/>
          <w:sz w:val="21"/>
          <w:szCs w:val="21"/>
          <w:lang w:eastAsia="en-US"/>
        </w:rPr>
        <w:t xml:space="preserve">Переход права собственности на имущество на </w:t>
      </w:r>
      <w:r w:rsidR="00720EA8" w:rsidRPr="007B0D18">
        <w:rPr>
          <w:rFonts w:eastAsia="Calibri"/>
          <w:color w:val="000000"/>
          <w:sz w:val="21"/>
          <w:szCs w:val="21"/>
          <w:lang w:eastAsia="en-US"/>
        </w:rPr>
        <w:t>П</w:t>
      </w:r>
      <w:r w:rsidRPr="007B0D18">
        <w:rPr>
          <w:rFonts w:eastAsia="Calibri"/>
          <w:color w:val="000000"/>
          <w:sz w:val="21"/>
          <w:szCs w:val="21"/>
          <w:lang w:eastAsia="en-US"/>
        </w:rPr>
        <w:t xml:space="preserve">окупателя подлежит государственной регистрации в Управлении Федеральной службы государственной регистрации, кадастра и картографии (Росреестра). </w:t>
      </w:r>
    </w:p>
    <w:p w14:paraId="520CAD27" w14:textId="4F22659F" w:rsidR="00A53436" w:rsidRPr="007B0D18" w:rsidRDefault="00316155" w:rsidP="00F13B87">
      <w:pPr>
        <w:widowControl w:val="0"/>
        <w:numPr>
          <w:ilvl w:val="1"/>
          <w:numId w:val="19"/>
        </w:numPr>
        <w:suppressAutoHyphens w:val="0"/>
        <w:adjustRightInd w:val="0"/>
        <w:snapToGrid w:val="0"/>
        <w:ind w:left="0" w:firstLine="709"/>
        <w:contextualSpacing/>
        <w:jc w:val="both"/>
        <w:rPr>
          <w:rFonts w:eastAsia="Calibri"/>
          <w:color w:val="000000"/>
          <w:sz w:val="21"/>
          <w:szCs w:val="21"/>
          <w:lang w:eastAsia="en-US"/>
        </w:rPr>
      </w:pPr>
      <w:r w:rsidRPr="007B0D18">
        <w:rPr>
          <w:rFonts w:eastAsia="Calibri"/>
          <w:color w:val="000000"/>
          <w:sz w:val="21"/>
          <w:szCs w:val="21"/>
          <w:lang w:eastAsia="en-US"/>
        </w:rPr>
        <w:t>Покупатель</w:t>
      </w:r>
      <w:r w:rsidR="00A53436" w:rsidRPr="007B0D18">
        <w:rPr>
          <w:rFonts w:eastAsia="Calibri"/>
          <w:color w:val="000000"/>
          <w:sz w:val="21"/>
          <w:szCs w:val="21"/>
          <w:lang w:eastAsia="en-US"/>
        </w:rPr>
        <w:t xml:space="preserve"> обязан оплатить полную стоимость имущества до подачи документов на государственную регистрацию перехода права собственности. Документы на государственную регистрацию будут поданы сторонами исключительно после зачисления на банковский счет должника полной стоимости имущества.</w:t>
      </w:r>
    </w:p>
    <w:p w14:paraId="4B5BA289" w14:textId="131734C6" w:rsidR="00A53436" w:rsidRPr="007B0D18" w:rsidRDefault="00316155" w:rsidP="00F13B87">
      <w:pPr>
        <w:widowControl w:val="0"/>
        <w:numPr>
          <w:ilvl w:val="1"/>
          <w:numId w:val="19"/>
        </w:numPr>
        <w:suppressAutoHyphens w:val="0"/>
        <w:adjustRightInd w:val="0"/>
        <w:snapToGrid w:val="0"/>
        <w:ind w:left="0" w:firstLine="709"/>
        <w:contextualSpacing/>
        <w:jc w:val="both"/>
        <w:rPr>
          <w:rFonts w:eastAsia="Calibri"/>
          <w:color w:val="000000"/>
          <w:sz w:val="21"/>
          <w:szCs w:val="21"/>
          <w:lang w:eastAsia="en-US"/>
        </w:rPr>
      </w:pPr>
      <w:r w:rsidRPr="007B0D18">
        <w:rPr>
          <w:rFonts w:eastAsia="Calibri"/>
          <w:color w:val="000000"/>
          <w:sz w:val="21"/>
          <w:szCs w:val="21"/>
          <w:lang w:eastAsia="en-US"/>
        </w:rPr>
        <w:t>Продавец</w:t>
      </w:r>
      <w:r w:rsidR="00A53436" w:rsidRPr="007B0D18">
        <w:rPr>
          <w:rFonts w:eastAsia="Calibri"/>
          <w:color w:val="000000"/>
          <w:sz w:val="21"/>
          <w:szCs w:val="21"/>
          <w:lang w:eastAsia="en-US"/>
        </w:rPr>
        <w:t xml:space="preserve"> обязался передать имущество </w:t>
      </w:r>
      <w:r w:rsidR="00720EA8" w:rsidRPr="007B0D18">
        <w:rPr>
          <w:rFonts w:eastAsia="Calibri"/>
          <w:color w:val="000000"/>
          <w:sz w:val="21"/>
          <w:szCs w:val="21"/>
          <w:lang w:eastAsia="en-US"/>
        </w:rPr>
        <w:t>П</w:t>
      </w:r>
      <w:r w:rsidR="00A53436" w:rsidRPr="007B0D18">
        <w:rPr>
          <w:rFonts w:eastAsia="Calibri"/>
          <w:color w:val="000000"/>
          <w:sz w:val="21"/>
          <w:szCs w:val="21"/>
          <w:lang w:eastAsia="en-US"/>
        </w:rPr>
        <w:t xml:space="preserve">окупателю путем подписания акта приема-передачи в течение </w:t>
      </w:r>
      <w:r w:rsidR="009809DA">
        <w:rPr>
          <w:rFonts w:eastAsia="Calibri"/>
          <w:color w:val="000000"/>
          <w:sz w:val="21"/>
          <w:szCs w:val="21"/>
          <w:lang w:eastAsia="en-US"/>
        </w:rPr>
        <w:t>пяти рабочих</w:t>
      </w:r>
      <w:r w:rsidR="00A53436" w:rsidRPr="007B0D18">
        <w:rPr>
          <w:rFonts w:eastAsia="Calibri"/>
          <w:color w:val="000000"/>
          <w:sz w:val="21"/>
          <w:szCs w:val="21"/>
          <w:lang w:eastAsia="en-US"/>
        </w:rPr>
        <w:t xml:space="preserve"> дней внесения в Единый государственный реестр недвижимости (ЕГРН) записи о государственной регистрации перехода права собственности на покупателя, подтвержденной выпиской из ЕГРН с соответствующей датой, на бумажном носителе, заверенной гербовой печатью государственного регистратора, и копией настоящего договора купли-продажи с соответствующим штампом государственного регистратора о государственной регистрации прекращения права собственности, либо со штампом государственного регистратора о государственной регистрации перехода права собственности на покупателя.</w:t>
      </w:r>
    </w:p>
    <w:p w14:paraId="517F2E56" w14:textId="59AABA0C" w:rsidR="00A53436" w:rsidRPr="007B0D18" w:rsidRDefault="00A53436" w:rsidP="00F13B87">
      <w:pPr>
        <w:widowControl w:val="0"/>
        <w:numPr>
          <w:ilvl w:val="1"/>
          <w:numId w:val="19"/>
        </w:numPr>
        <w:suppressAutoHyphens w:val="0"/>
        <w:adjustRightInd w:val="0"/>
        <w:snapToGrid w:val="0"/>
        <w:ind w:left="0" w:firstLine="709"/>
        <w:contextualSpacing/>
        <w:jc w:val="both"/>
        <w:rPr>
          <w:rFonts w:eastAsia="Calibri"/>
          <w:color w:val="000000"/>
          <w:sz w:val="21"/>
          <w:szCs w:val="21"/>
          <w:lang w:eastAsia="en-US"/>
        </w:rPr>
      </w:pPr>
      <w:r w:rsidRPr="007B0D18">
        <w:rPr>
          <w:rFonts w:eastAsia="Calibri"/>
          <w:color w:val="000000"/>
          <w:sz w:val="21"/>
          <w:szCs w:val="21"/>
          <w:lang w:eastAsia="en-US"/>
        </w:rPr>
        <w:t xml:space="preserve">Все расходы по государственной регистрации перехода права собственности на покупателя несет </w:t>
      </w:r>
      <w:r w:rsidR="00316155" w:rsidRPr="007B0D18">
        <w:rPr>
          <w:rFonts w:eastAsia="Calibri"/>
          <w:color w:val="000000"/>
          <w:sz w:val="21"/>
          <w:szCs w:val="21"/>
          <w:lang w:eastAsia="en-US"/>
        </w:rPr>
        <w:t>Покупатель</w:t>
      </w:r>
      <w:r w:rsidRPr="007B0D18">
        <w:rPr>
          <w:rFonts w:eastAsia="Calibri"/>
          <w:color w:val="000000"/>
          <w:sz w:val="21"/>
          <w:szCs w:val="21"/>
          <w:lang w:eastAsia="en-US"/>
        </w:rPr>
        <w:t xml:space="preserve">. </w:t>
      </w:r>
    </w:p>
    <w:p w14:paraId="5A74FBD1" w14:textId="76940EC6" w:rsidR="00AF36AA" w:rsidRPr="007B0D18" w:rsidRDefault="00166269" w:rsidP="00F13B87">
      <w:pPr>
        <w:widowControl w:val="0"/>
        <w:numPr>
          <w:ilvl w:val="1"/>
          <w:numId w:val="19"/>
        </w:numPr>
        <w:suppressAutoHyphens w:val="0"/>
        <w:adjustRightInd w:val="0"/>
        <w:snapToGrid w:val="0"/>
        <w:ind w:left="0" w:firstLine="709"/>
        <w:contextualSpacing/>
        <w:jc w:val="both"/>
        <w:rPr>
          <w:rFonts w:eastAsia="Calibri"/>
          <w:color w:val="000000"/>
          <w:sz w:val="21"/>
          <w:szCs w:val="21"/>
          <w:lang w:eastAsia="en-US"/>
        </w:rPr>
      </w:pPr>
      <w:r w:rsidRPr="007B0D18">
        <w:rPr>
          <w:rFonts w:eastAsia="Calibri"/>
          <w:color w:val="000000"/>
          <w:sz w:val="21"/>
          <w:szCs w:val="21"/>
          <w:lang w:eastAsia="en-US"/>
        </w:rPr>
        <w:t>В связи с тем, что Имущество</w:t>
      </w:r>
      <w:r w:rsidR="00AF36AA" w:rsidRPr="007B0D18">
        <w:rPr>
          <w:rFonts w:eastAsia="Calibri"/>
          <w:color w:val="000000"/>
          <w:sz w:val="21"/>
          <w:szCs w:val="21"/>
          <w:lang w:eastAsia="en-US"/>
        </w:rPr>
        <w:t xml:space="preserve"> на основании приказа КГИОП от 20.02.2001 № 15 является выявленным объектом культурного наследия «Дом М.С. Берковского» (Съезжинская ул., 29; Татарский пер., 9)</w:t>
      </w:r>
      <w:r w:rsidR="00D24705">
        <w:rPr>
          <w:rFonts w:eastAsia="Calibri"/>
          <w:color w:val="000000"/>
          <w:sz w:val="21"/>
          <w:szCs w:val="21"/>
          <w:lang w:eastAsia="en-US"/>
        </w:rPr>
        <w:t xml:space="preserve"> после </w:t>
      </w:r>
      <w:r w:rsidR="00453510">
        <w:rPr>
          <w:rFonts w:eastAsia="Calibri"/>
          <w:color w:val="000000"/>
          <w:sz w:val="21"/>
          <w:szCs w:val="21"/>
          <w:lang w:eastAsia="en-US"/>
        </w:rPr>
        <w:t>получения</w:t>
      </w:r>
      <w:r w:rsidR="00D24705" w:rsidRPr="00D24705">
        <w:rPr>
          <w:rFonts w:eastAsia="Calibri"/>
          <w:color w:val="000000"/>
          <w:sz w:val="21"/>
          <w:szCs w:val="21"/>
          <w:lang w:eastAsia="en-US"/>
        </w:rPr>
        <w:t xml:space="preserve"> права собственности</w:t>
      </w:r>
      <w:r w:rsidR="00D24705">
        <w:rPr>
          <w:rFonts w:eastAsia="Calibri"/>
          <w:color w:val="000000"/>
          <w:sz w:val="21"/>
          <w:szCs w:val="21"/>
          <w:lang w:eastAsia="en-US"/>
        </w:rPr>
        <w:t xml:space="preserve"> на объект </w:t>
      </w:r>
      <w:r w:rsidRPr="007B0D18">
        <w:rPr>
          <w:rFonts w:eastAsia="Calibri"/>
          <w:color w:val="000000"/>
          <w:sz w:val="21"/>
          <w:szCs w:val="21"/>
          <w:lang w:eastAsia="en-US"/>
        </w:rPr>
        <w:t>Покупатель обязан</w:t>
      </w:r>
      <w:r w:rsidR="002131A6" w:rsidRPr="007B0D18">
        <w:rPr>
          <w:rFonts w:eastAsia="Calibri"/>
          <w:color w:val="000000"/>
          <w:sz w:val="21"/>
          <w:szCs w:val="21"/>
          <w:lang w:eastAsia="en-US"/>
        </w:rPr>
        <w:t xml:space="preserve"> выполнять определенные пунктами 1-3 статьи 47.3 </w:t>
      </w:r>
      <w:r w:rsidRPr="007B0D18">
        <w:rPr>
          <w:rFonts w:eastAsia="Calibri"/>
          <w:color w:val="000000"/>
          <w:sz w:val="21"/>
          <w:szCs w:val="21"/>
          <w:lang w:eastAsia="en-US"/>
        </w:rPr>
        <w:t>Федерального закона от 25.06.2002 № 73-ФЗ «Об объектах культурного наследия (памятниках истории и культуры) народов Российской Федерации»</w:t>
      </w:r>
      <w:r w:rsidR="002131A6" w:rsidRPr="007B0D18">
        <w:rPr>
          <w:rFonts w:eastAsia="Calibri"/>
          <w:color w:val="000000"/>
          <w:sz w:val="21"/>
          <w:szCs w:val="21"/>
          <w:lang w:eastAsia="en-US"/>
        </w:rPr>
        <w:t xml:space="preserve"> требования к содержанию и использованию выявленного объекта культурного наследия.</w:t>
      </w:r>
    </w:p>
    <w:p w14:paraId="125C27E3" w14:textId="157734CB" w:rsidR="003613DD" w:rsidRPr="007B0D18" w:rsidRDefault="003613DD" w:rsidP="00A53436">
      <w:pPr>
        <w:pStyle w:val="a7"/>
        <w:ind w:firstLine="567"/>
        <w:rPr>
          <w:sz w:val="21"/>
          <w:szCs w:val="21"/>
        </w:rPr>
      </w:pPr>
    </w:p>
    <w:p w14:paraId="7472D959" w14:textId="1154E6FC" w:rsidR="003613DD" w:rsidRPr="007B0D18" w:rsidRDefault="003613DD" w:rsidP="00646275">
      <w:pPr>
        <w:pStyle w:val="a7"/>
        <w:numPr>
          <w:ilvl w:val="0"/>
          <w:numId w:val="17"/>
        </w:numPr>
        <w:jc w:val="center"/>
        <w:rPr>
          <w:b/>
          <w:sz w:val="21"/>
          <w:szCs w:val="21"/>
        </w:rPr>
      </w:pPr>
      <w:r w:rsidRPr="007B0D18">
        <w:rPr>
          <w:b/>
          <w:sz w:val="21"/>
          <w:szCs w:val="21"/>
        </w:rPr>
        <w:t>Ответственность сторон</w:t>
      </w:r>
    </w:p>
    <w:p w14:paraId="750919C6" w14:textId="77777777" w:rsidR="003613DD" w:rsidRPr="007B0D18" w:rsidRDefault="003613DD" w:rsidP="003613DD">
      <w:pPr>
        <w:pStyle w:val="a7"/>
        <w:rPr>
          <w:b/>
          <w:sz w:val="21"/>
          <w:szCs w:val="21"/>
        </w:rPr>
      </w:pPr>
    </w:p>
    <w:p w14:paraId="792EB73D" w14:textId="77777777" w:rsidR="003613DD" w:rsidRPr="007B0D18" w:rsidRDefault="003613DD" w:rsidP="003613DD">
      <w:pPr>
        <w:ind w:firstLine="567"/>
        <w:jc w:val="both"/>
        <w:rPr>
          <w:sz w:val="21"/>
          <w:szCs w:val="21"/>
        </w:rPr>
      </w:pPr>
      <w:r w:rsidRPr="007B0D18">
        <w:rPr>
          <w:sz w:val="21"/>
          <w:szCs w:val="21"/>
        </w:rPr>
        <w:lastRenderedPageBreak/>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2DD52709" w:rsidR="003613DD" w:rsidRPr="007B0D18" w:rsidRDefault="003613DD" w:rsidP="003613DD">
      <w:pPr>
        <w:pStyle w:val="211"/>
        <w:ind w:firstLine="567"/>
        <w:rPr>
          <w:sz w:val="21"/>
          <w:szCs w:val="21"/>
        </w:rPr>
      </w:pPr>
      <w:r w:rsidRPr="007B0D18">
        <w:rPr>
          <w:sz w:val="21"/>
          <w:szCs w:val="21"/>
        </w:rPr>
        <w:t>5.2. Стороны договорились, что непоступление денежных средств в счет оплаты Имущества в сумме и в сроки, указанные в п.2.</w:t>
      </w:r>
      <w:r w:rsidR="008820D5" w:rsidRPr="007B0D18">
        <w:rPr>
          <w:sz w:val="21"/>
          <w:szCs w:val="21"/>
        </w:rPr>
        <w:t>3</w:t>
      </w:r>
      <w:r w:rsidRPr="007B0D18">
        <w:rPr>
          <w:sz w:val="21"/>
          <w:szCs w:val="21"/>
        </w:rPr>
        <w:t>.и 2.</w:t>
      </w:r>
      <w:r w:rsidR="008820D5" w:rsidRPr="007B0D18">
        <w:rPr>
          <w:sz w:val="21"/>
          <w:szCs w:val="21"/>
        </w:rPr>
        <w:t>4</w:t>
      </w:r>
      <w:r w:rsidRPr="007B0D18">
        <w:rPr>
          <w:sz w:val="21"/>
          <w:szCs w:val="21"/>
        </w:rPr>
        <w:t xml:space="preserve">. настоящего Договора, считается отказом Покупателя от исполнения обязательств по оплате Имущества. В этом случае </w:t>
      </w:r>
      <w:r w:rsidR="00316155" w:rsidRPr="007B0D18">
        <w:rPr>
          <w:sz w:val="21"/>
          <w:szCs w:val="21"/>
        </w:rPr>
        <w:t>Продавец</w:t>
      </w:r>
      <w:r w:rsidRPr="007B0D18">
        <w:rPr>
          <w:sz w:val="21"/>
          <w:szCs w:val="21"/>
        </w:rPr>
        <w:t xml:space="preserve"> вправе отказаться от исполнения своих обязательств по настоящему Договору</w:t>
      </w:r>
      <w:r w:rsidR="009809DA">
        <w:rPr>
          <w:sz w:val="21"/>
          <w:szCs w:val="21"/>
        </w:rPr>
        <w:t xml:space="preserve"> и расторгнуть настоящий договор в одностороннем внесудебном порядке без отдельного </w:t>
      </w:r>
      <w:r w:rsidRPr="007B0D18">
        <w:rPr>
          <w:sz w:val="21"/>
          <w:szCs w:val="21"/>
        </w:rPr>
        <w:t>письменно</w:t>
      </w:r>
      <w:r w:rsidR="009809DA">
        <w:rPr>
          <w:sz w:val="21"/>
          <w:szCs w:val="21"/>
        </w:rPr>
        <w:t>го</w:t>
      </w:r>
      <w:r w:rsidRPr="007B0D18">
        <w:rPr>
          <w:sz w:val="21"/>
          <w:szCs w:val="21"/>
        </w:rPr>
        <w:t xml:space="preserve"> уведом</w:t>
      </w:r>
      <w:r w:rsidR="009809DA">
        <w:rPr>
          <w:sz w:val="21"/>
          <w:szCs w:val="21"/>
        </w:rPr>
        <w:t>ления</w:t>
      </w:r>
      <w:r w:rsidRPr="007B0D18">
        <w:rPr>
          <w:sz w:val="21"/>
          <w:szCs w:val="21"/>
        </w:rPr>
        <w:t xml:space="preserve"> Покупателя о прекращении действия настоящего Договора. </w:t>
      </w:r>
    </w:p>
    <w:p w14:paraId="4B1856D7" w14:textId="77777777" w:rsidR="003613DD" w:rsidRPr="007B0D18" w:rsidRDefault="003613DD" w:rsidP="003613DD">
      <w:pPr>
        <w:ind w:firstLine="567"/>
        <w:jc w:val="center"/>
        <w:rPr>
          <w:b/>
          <w:sz w:val="21"/>
          <w:szCs w:val="21"/>
        </w:rPr>
      </w:pPr>
    </w:p>
    <w:p w14:paraId="7FC86166" w14:textId="3C8680A0" w:rsidR="003613DD" w:rsidRPr="007B0D18" w:rsidRDefault="003613DD" w:rsidP="00646275">
      <w:pPr>
        <w:numPr>
          <w:ilvl w:val="0"/>
          <w:numId w:val="17"/>
        </w:numPr>
        <w:jc w:val="center"/>
        <w:rPr>
          <w:b/>
          <w:sz w:val="21"/>
          <w:szCs w:val="21"/>
        </w:rPr>
      </w:pPr>
      <w:r w:rsidRPr="007B0D18">
        <w:rPr>
          <w:b/>
          <w:sz w:val="21"/>
          <w:szCs w:val="21"/>
        </w:rPr>
        <w:t>Прочие условия</w:t>
      </w:r>
    </w:p>
    <w:p w14:paraId="454D8A74" w14:textId="77777777" w:rsidR="003613DD" w:rsidRPr="007B0D18" w:rsidRDefault="003613DD" w:rsidP="003613DD">
      <w:pPr>
        <w:ind w:left="1080" w:firstLine="567"/>
        <w:rPr>
          <w:b/>
          <w:sz w:val="21"/>
          <w:szCs w:val="21"/>
        </w:rPr>
      </w:pPr>
    </w:p>
    <w:p w14:paraId="4AC55C7B" w14:textId="77777777" w:rsidR="003613DD" w:rsidRPr="007B0D18" w:rsidRDefault="003613DD" w:rsidP="003613DD">
      <w:pPr>
        <w:pStyle w:val="211"/>
        <w:ind w:firstLine="567"/>
        <w:rPr>
          <w:sz w:val="21"/>
          <w:szCs w:val="21"/>
        </w:rPr>
      </w:pPr>
      <w:r w:rsidRPr="007B0D18">
        <w:rPr>
          <w:sz w:val="21"/>
          <w:szCs w:val="21"/>
        </w:rPr>
        <w:t>6.1. Настоящий Договор вступает в силу с момента его подписания и прекращает свое действие при:</w:t>
      </w:r>
    </w:p>
    <w:p w14:paraId="1079BA72" w14:textId="77777777" w:rsidR="003613DD" w:rsidRPr="007B0D18" w:rsidRDefault="003613DD" w:rsidP="003613DD">
      <w:pPr>
        <w:pStyle w:val="211"/>
        <w:numPr>
          <w:ilvl w:val="0"/>
          <w:numId w:val="11"/>
        </w:numPr>
        <w:tabs>
          <w:tab w:val="left" w:pos="851"/>
        </w:tabs>
        <w:ind w:left="0" w:firstLine="567"/>
        <w:rPr>
          <w:sz w:val="21"/>
          <w:szCs w:val="21"/>
        </w:rPr>
      </w:pPr>
      <w:r w:rsidRPr="007B0D18">
        <w:rPr>
          <w:sz w:val="21"/>
          <w:szCs w:val="21"/>
        </w:rPr>
        <w:t>надлежащем исполнении Сторонами своих обязательств;</w:t>
      </w:r>
    </w:p>
    <w:p w14:paraId="28F26023" w14:textId="77777777" w:rsidR="003613DD" w:rsidRPr="007B0D18" w:rsidRDefault="003613DD" w:rsidP="003613DD">
      <w:pPr>
        <w:pStyle w:val="211"/>
        <w:numPr>
          <w:ilvl w:val="0"/>
          <w:numId w:val="11"/>
        </w:numPr>
        <w:tabs>
          <w:tab w:val="left" w:pos="851"/>
        </w:tabs>
        <w:ind w:left="0" w:firstLine="567"/>
        <w:rPr>
          <w:sz w:val="21"/>
          <w:szCs w:val="21"/>
        </w:rPr>
      </w:pPr>
      <w:r w:rsidRPr="007B0D18">
        <w:rPr>
          <w:sz w:val="21"/>
          <w:szCs w:val="21"/>
        </w:rPr>
        <w:t xml:space="preserve">возникновении иных оснований, предусмотренных законодательством Российской Федерации. </w:t>
      </w:r>
    </w:p>
    <w:p w14:paraId="755EE572" w14:textId="77777777" w:rsidR="003613DD" w:rsidRPr="007B0D18" w:rsidRDefault="003613DD" w:rsidP="003613DD">
      <w:pPr>
        <w:pStyle w:val="211"/>
        <w:ind w:firstLine="567"/>
        <w:rPr>
          <w:sz w:val="21"/>
          <w:szCs w:val="21"/>
        </w:rPr>
      </w:pPr>
      <w:r w:rsidRPr="007B0D18">
        <w:rPr>
          <w:sz w:val="21"/>
          <w:szCs w:val="21"/>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Pr="007B0D18" w:rsidRDefault="003613DD" w:rsidP="003613DD">
      <w:pPr>
        <w:pStyle w:val="211"/>
        <w:ind w:firstLine="567"/>
        <w:rPr>
          <w:sz w:val="21"/>
          <w:szCs w:val="21"/>
        </w:rPr>
      </w:pPr>
      <w:r w:rsidRPr="007B0D18">
        <w:rPr>
          <w:sz w:val="21"/>
          <w:szCs w:val="21"/>
        </w:rPr>
        <w:t>6.3. Все уведомления и сообщения должны направляться в письменной форме.</w:t>
      </w:r>
    </w:p>
    <w:p w14:paraId="7AB51052" w14:textId="77777777" w:rsidR="003613DD" w:rsidRPr="007B0D18" w:rsidRDefault="003613DD" w:rsidP="003613DD">
      <w:pPr>
        <w:pStyle w:val="211"/>
        <w:ind w:firstLine="567"/>
        <w:rPr>
          <w:sz w:val="21"/>
          <w:szCs w:val="21"/>
        </w:rPr>
      </w:pPr>
      <w:r w:rsidRPr="007B0D18">
        <w:rPr>
          <w:sz w:val="21"/>
          <w:szCs w:val="21"/>
        </w:rPr>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Pr="007B0D18" w:rsidRDefault="003613DD" w:rsidP="003613DD">
      <w:pPr>
        <w:ind w:firstLine="567"/>
        <w:jc w:val="both"/>
        <w:rPr>
          <w:sz w:val="21"/>
          <w:szCs w:val="21"/>
        </w:rPr>
      </w:pPr>
      <w:r w:rsidRPr="007B0D18">
        <w:rPr>
          <w:sz w:val="21"/>
          <w:szCs w:val="21"/>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77777777" w:rsidR="003613DD" w:rsidRPr="007B0D18" w:rsidRDefault="003613DD" w:rsidP="003613DD">
      <w:pPr>
        <w:ind w:firstLine="567"/>
        <w:jc w:val="both"/>
        <w:rPr>
          <w:sz w:val="21"/>
          <w:szCs w:val="21"/>
        </w:rPr>
      </w:pPr>
      <w:r w:rsidRPr="007B0D18">
        <w:rPr>
          <w:sz w:val="21"/>
          <w:szCs w:val="21"/>
        </w:rPr>
        <w:t>При не урегулировании в процессе переговоров спорных вопросов, споры разрешаются в суде в порядке, установленном федеральным законодательством.</w:t>
      </w:r>
    </w:p>
    <w:p w14:paraId="28C9C345" w14:textId="77777777" w:rsidR="003613DD" w:rsidRPr="007B0D18" w:rsidRDefault="003613DD" w:rsidP="003613DD">
      <w:pPr>
        <w:pStyle w:val="6"/>
        <w:numPr>
          <w:ilvl w:val="5"/>
          <w:numId w:val="8"/>
        </w:numPr>
        <w:ind w:left="0" w:firstLine="567"/>
        <w:jc w:val="center"/>
        <w:rPr>
          <w:sz w:val="21"/>
          <w:szCs w:val="21"/>
        </w:rPr>
      </w:pPr>
    </w:p>
    <w:p w14:paraId="5F54F1E0" w14:textId="77777777" w:rsidR="003613DD" w:rsidRPr="007B0D18" w:rsidRDefault="003613DD" w:rsidP="003613DD">
      <w:pPr>
        <w:ind w:firstLine="567"/>
        <w:rPr>
          <w:sz w:val="21"/>
          <w:szCs w:val="21"/>
        </w:rPr>
      </w:pPr>
    </w:p>
    <w:p w14:paraId="58D006F9" w14:textId="44C2FD6B" w:rsidR="003613DD" w:rsidRPr="007B0D18" w:rsidRDefault="003613DD" w:rsidP="00646275">
      <w:pPr>
        <w:pStyle w:val="6"/>
        <w:numPr>
          <w:ilvl w:val="0"/>
          <w:numId w:val="17"/>
        </w:numPr>
        <w:jc w:val="center"/>
        <w:rPr>
          <w:sz w:val="21"/>
          <w:szCs w:val="21"/>
        </w:rPr>
      </w:pPr>
      <w:r w:rsidRPr="007B0D18">
        <w:rPr>
          <w:sz w:val="21"/>
          <w:szCs w:val="21"/>
        </w:rPr>
        <w:t>Заключительные положения</w:t>
      </w:r>
    </w:p>
    <w:p w14:paraId="3FA86E2D" w14:textId="77777777" w:rsidR="003613DD" w:rsidRPr="007B0D18" w:rsidRDefault="003613DD" w:rsidP="003613DD">
      <w:pPr>
        <w:ind w:left="1080" w:firstLine="567"/>
        <w:rPr>
          <w:sz w:val="21"/>
          <w:szCs w:val="21"/>
        </w:rPr>
      </w:pPr>
    </w:p>
    <w:p w14:paraId="3F36C49F" w14:textId="0CBEB2BB" w:rsidR="003613DD" w:rsidRPr="007B0D18" w:rsidRDefault="003613DD" w:rsidP="003613DD">
      <w:pPr>
        <w:ind w:firstLine="567"/>
        <w:jc w:val="both"/>
        <w:rPr>
          <w:sz w:val="21"/>
          <w:szCs w:val="21"/>
        </w:rPr>
      </w:pPr>
      <w:r w:rsidRPr="007B0D18">
        <w:rPr>
          <w:sz w:val="21"/>
          <w:szCs w:val="21"/>
        </w:rPr>
        <w:t>7.1. </w:t>
      </w:r>
      <w:r w:rsidR="00AB5FAB" w:rsidRPr="007B0D18">
        <w:rPr>
          <w:sz w:val="21"/>
          <w:szCs w:val="21"/>
        </w:rPr>
        <w:t xml:space="preserve">Настоящий договор составлен и подписан на </w:t>
      </w:r>
      <w:r w:rsidR="00F713A1" w:rsidRPr="007B0D18">
        <w:rPr>
          <w:sz w:val="21"/>
          <w:szCs w:val="21"/>
        </w:rPr>
        <w:t>трех</w:t>
      </w:r>
      <w:r w:rsidR="00AB5FAB" w:rsidRPr="007B0D18">
        <w:rPr>
          <w:sz w:val="21"/>
          <w:szCs w:val="21"/>
        </w:rPr>
        <w:t xml:space="preserve"> страницах в трех равнозначных экземплярах и передан для хранения по одному экземпляру продавцу, покупателю и в Управление Федеральной службы государственной регистрации, кадастра и картографии (Росреестра).</w:t>
      </w:r>
    </w:p>
    <w:p w14:paraId="4AAD9A0A" w14:textId="77777777" w:rsidR="00646275" w:rsidRPr="007B0D18" w:rsidRDefault="00646275" w:rsidP="00646275">
      <w:pPr>
        <w:pStyle w:val="a7"/>
        <w:rPr>
          <w:sz w:val="21"/>
          <w:szCs w:val="21"/>
        </w:rPr>
      </w:pPr>
    </w:p>
    <w:p w14:paraId="3340A07E" w14:textId="7E10731F" w:rsidR="003613DD" w:rsidRPr="007B0D18" w:rsidRDefault="003613DD" w:rsidP="00646275">
      <w:pPr>
        <w:pStyle w:val="a7"/>
        <w:numPr>
          <w:ilvl w:val="0"/>
          <w:numId w:val="17"/>
        </w:numPr>
        <w:jc w:val="center"/>
        <w:rPr>
          <w:b/>
          <w:sz w:val="21"/>
          <w:szCs w:val="21"/>
        </w:rPr>
      </w:pPr>
      <w:r w:rsidRPr="007B0D18">
        <w:rPr>
          <w:b/>
          <w:sz w:val="21"/>
          <w:szCs w:val="21"/>
        </w:rPr>
        <w:t>Место нахождения и банковские реквизиты Сторон</w:t>
      </w:r>
    </w:p>
    <w:p w14:paraId="5159D40B" w14:textId="77777777" w:rsidR="003613DD" w:rsidRPr="007B0D18" w:rsidRDefault="003613DD" w:rsidP="003613DD">
      <w:pPr>
        <w:pStyle w:val="a7"/>
        <w:ind w:firstLine="567"/>
        <w:rPr>
          <w:b/>
          <w:sz w:val="21"/>
          <w:szCs w:val="21"/>
        </w:rPr>
      </w:pPr>
    </w:p>
    <w:p w14:paraId="7E2894C4" w14:textId="77777777" w:rsidR="003613DD" w:rsidRPr="007B0D18" w:rsidRDefault="003613DD" w:rsidP="003613DD">
      <w:pPr>
        <w:pStyle w:val="a7"/>
        <w:ind w:firstLine="567"/>
        <w:rPr>
          <w:b/>
          <w:sz w:val="21"/>
          <w:szCs w:val="21"/>
        </w:rPr>
      </w:pPr>
    </w:p>
    <w:tbl>
      <w:tblPr>
        <w:tblW w:w="0" w:type="auto"/>
        <w:tblLayout w:type="fixed"/>
        <w:tblLook w:val="04A0" w:firstRow="1" w:lastRow="0" w:firstColumn="1" w:lastColumn="0" w:noHBand="0" w:noVBand="1"/>
      </w:tblPr>
      <w:tblGrid>
        <w:gridCol w:w="5070"/>
        <w:gridCol w:w="4786"/>
      </w:tblGrid>
      <w:tr w:rsidR="003613DD" w:rsidRPr="007B0D18" w14:paraId="70845F14" w14:textId="77777777" w:rsidTr="003613DD">
        <w:trPr>
          <w:trHeight w:val="793"/>
        </w:trPr>
        <w:tc>
          <w:tcPr>
            <w:tcW w:w="5070" w:type="dxa"/>
          </w:tcPr>
          <w:p w14:paraId="75E01D2F" w14:textId="1C833A0F" w:rsidR="003613DD" w:rsidRPr="007B0D18" w:rsidRDefault="003613DD">
            <w:pPr>
              <w:shd w:val="clear" w:color="auto" w:fill="FFFFFF"/>
              <w:ind w:left="29" w:firstLine="567"/>
              <w:jc w:val="both"/>
              <w:rPr>
                <w:b/>
                <w:sz w:val="21"/>
                <w:szCs w:val="21"/>
              </w:rPr>
            </w:pPr>
            <w:r w:rsidRPr="007B0D18">
              <w:rPr>
                <w:b/>
                <w:sz w:val="21"/>
                <w:szCs w:val="21"/>
              </w:rPr>
              <w:t xml:space="preserve">             </w:t>
            </w:r>
            <w:r w:rsidR="00316155" w:rsidRPr="007B0D18">
              <w:rPr>
                <w:b/>
                <w:sz w:val="21"/>
                <w:szCs w:val="21"/>
              </w:rPr>
              <w:t>ПРОДАВЕЦ</w:t>
            </w:r>
            <w:r w:rsidRPr="007B0D18">
              <w:rPr>
                <w:b/>
                <w:sz w:val="21"/>
                <w:szCs w:val="21"/>
              </w:rPr>
              <w:t xml:space="preserve">:   </w:t>
            </w:r>
          </w:p>
          <w:p w14:paraId="31CC8930" w14:textId="77777777" w:rsidR="003613DD" w:rsidRPr="007B0D18" w:rsidRDefault="003613DD">
            <w:pPr>
              <w:shd w:val="clear" w:color="auto" w:fill="FFFFFF"/>
              <w:ind w:left="29" w:firstLine="567"/>
              <w:jc w:val="both"/>
              <w:rPr>
                <w:b/>
                <w:sz w:val="21"/>
                <w:szCs w:val="21"/>
                <w:u w:val="single"/>
              </w:rPr>
            </w:pPr>
          </w:p>
          <w:p w14:paraId="0EB7CCAF" w14:textId="77777777" w:rsidR="003613DD" w:rsidRPr="007B0D18" w:rsidRDefault="003613DD">
            <w:pPr>
              <w:shd w:val="clear" w:color="auto" w:fill="FFFFFF"/>
              <w:ind w:left="29" w:firstLine="567"/>
              <w:jc w:val="both"/>
              <w:rPr>
                <w:sz w:val="21"/>
                <w:szCs w:val="21"/>
              </w:rPr>
            </w:pPr>
          </w:p>
          <w:p w14:paraId="3C340BAC" w14:textId="77777777" w:rsidR="003613DD" w:rsidRPr="007B0D18" w:rsidRDefault="003613DD">
            <w:pPr>
              <w:snapToGrid w:val="0"/>
              <w:rPr>
                <w:sz w:val="21"/>
                <w:szCs w:val="21"/>
              </w:rPr>
            </w:pPr>
            <w:r w:rsidRPr="007B0D18">
              <w:rPr>
                <w:sz w:val="21"/>
                <w:szCs w:val="21"/>
              </w:rPr>
              <w:t>Финансовый управляющий</w:t>
            </w:r>
          </w:p>
          <w:p w14:paraId="33B0A4DF" w14:textId="697C9175" w:rsidR="003613DD" w:rsidRPr="007B0D18" w:rsidRDefault="003B1602">
            <w:pPr>
              <w:snapToGrid w:val="0"/>
              <w:rPr>
                <w:b/>
                <w:sz w:val="21"/>
                <w:szCs w:val="21"/>
              </w:rPr>
            </w:pPr>
            <w:r w:rsidRPr="007B0D18">
              <w:rPr>
                <w:b/>
                <w:sz w:val="21"/>
                <w:szCs w:val="21"/>
              </w:rPr>
              <w:t>Давлятханов Айрат Робертович</w:t>
            </w:r>
          </w:p>
          <w:p w14:paraId="1AB1BB42" w14:textId="77777777" w:rsidR="003613DD" w:rsidRPr="007B0D18" w:rsidRDefault="003613DD">
            <w:pPr>
              <w:rPr>
                <w:sz w:val="21"/>
                <w:szCs w:val="21"/>
              </w:rPr>
            </w:pPr>
          </w:p>
          <w:p w14:paraId="2F6987F4" w14:textId="77777777" w:rsidR="003613DD" w:rsidRPr="007B0D18" w:rsidRDefault="003613DD">
            <w:pPr>
              <w:rPr>
                <w:b/>
                <w:sz w:val="21"/>
                <w:szCs w:val="21"/>
              </w:rPr>
            </w:pPr>
            <w:r w:rsidRPr="007B0D18">
              <w:rPr>
                <w:b/>
                <w:sz w:val="21"/>
                <w:szCs w:val="21"/>
              </w:rPr>
              <w:t>Банковские реквизиты:</w:t>
            </w:r>
          </w:p>
          <w:p w14:paraId="7E915F39" w14:textId="77777777" w:rsidR="003613DD" w:rsidRPr="007B0D18" w:rsidRDefault="003613DD">
            <w:pPr>
              <w:rPr>
                <w:b/>
                <w:sz w:val="21"/>
                <w:szCs w:val="21"/>
              </w:rPr>
            </w:pPr>
          </w:p>
          <w:p w14:paraId="5EDFD36D" w14:textId="564F54F6" w:rsidR="0094130E" w:rsidRPr="007B0D18" w:rsidRDefault="00625B6B" w:rsidP="00625B6B">
            <w:pPr>
              <w:rPr>
                <w:sz w:val="21"/>
                <w:szCs w:val="21"/>
              </w:rPr>
            </w:pPr>
            <w:r w:rsidRPr="007B0D18">
              <w:rPr>
                <w:sz w:val="21"/>
                <w:szCs w:val="21"/>
              </w:rPr>
              <w:t xml:space="preserve">Получатель: </w:t>
            </w:r>
            <w:r w:rsidR="003B1602" w:rsidRPr="007B0D18">
              <w:rPr>
                <w:sz w:val="21"/>
                <w:szCs w:val="21"/>
              </w:rPr>
              <w:t>Шибалов Андрей Александрович</w:t>
            </w:r>
          </w:p>
          <w:p w14:paraId="68F89D09" w14:textId="4196EEAE" w:rsidR="00625B6B" w:rsidRPr="007B0D18" w:rsidRDefault="003B1602" w:rsidP="00625B6B">
            <w:pPr>
              <w:rPr>
                <w:sz w:val="21"/>
                <w:szCs w:val="21"/>
              </w:rPr>
            </w:pPr>
            <w:r w:rsidRPr="007B0D18">
              <w:rPr>
                <w:sz w:val="21"/>
                <w:szCs w:val="21"/>
              </w:rPr>
              <w:t>Р/с № 40817810155171926305</w:t>
            </w:r>
          </w:p>
          <w:p w14:paraId="24AD4301" w14:textId="67824460" w:rsidR="00625B6B" w:rsidRPr="007B0D18" w:rsidRDefault="003B1602" w:rsidP="00625B6B">
            <w:pPr>
              <w:rPr>
                <w:sz w:val="21"/>
                <w:szCs w:val="21"/>
              </w:rPr>
            </w:pPr>
            <w:r w:rsidRPr="007B0D18">
              <w:rPr>
                <w:sz w:val="21"/>
                <w:szCs w:val="21"/>
              </w:rPr>
              <w:t>Банк получателя: Северо-Западный банк ПАО «Сбербанк»</w:t>
            </w:r>
          </w:p>
          <w:p w14:paraId="39C9F030" w14:textId="77777777" w:rsidR="003B1602" w:rsidRPr="007B0D18" w:rsidRDefault="003B1602" w:rsidP="00625B6B">
            <w:pPr>
              <w:rPr>
                <w:sz w:val="21"/>
                <w:szCs w:val="21"/>
              </w:rPr>
            </w:pPr>
            <w:r w:rsidRPr="007B0D18">
              <w:rPr>
                <w:sz w:val="21"/>
                <w:szCs w:val="21"/>
              </w:rPr>
              <w:t>БИК 044030653</w:t>
            </w:r>
          </w:p>
          <w:p w14:paraId="0D6B78CD" w14:textId="683666AF" w:rsidR="00625B6B" w:rsidRPr="007B0D18" w:rsidRDefault="003B1602" w:rsidP="00625B6B">
            <w:pPr>
              <w:rPr>
                <w:sz w:val="21"/>
                <w:szCs w:val="21"/>
              </w:rPr>
            </w:pPr>
            <w:r w:rsidRPr="007B0D18">
              <w:rPr>
                <w:sz w:val="21"/>
                <w:szCs w:val="21"/>
              </w:rPr>
              <w:t>К/с 30101810500000000653</w:t>
            </w:r>
          </w:p>
          <w:p w14:paraId="42D66A51" w14:textId="2B2A940B" w:rsidR="003613DD" w:rsidRPr="007B0D18" w:rsidRDefault="00625B6B">
            <w:pPr>
              <w:rPr>
                <w:sz w:val="21"/>
                <w:szCs w:val="21"/>
              </w:rPr>
            </w:pPr>
            <w:r w:rsidRPr="007B0D18">
              <w:rPr>
                <w:sz w:val="21"/>
                <w:szCs w:val="21"/>
              </w:rPr>
              <w:t xml:space="preserve">ИНН /КПП банка </w:t>
            </w:r>
            <w:r w:rsidR="003B1602" w:rsidRPr="007B0D18">
              <w:rPr>
                <w:sz w:val="21"/>
                <w:szCs w:val="21"/>
              </w:rPr>
              <w:t>7707083893</w:t>
            </w:r>
            <w:r w:rsidRPr="007B0D18">
              <w:rPr>
                <w:sz w:val="21"/>
                <w:szCs w:val="21"/>
              </w:rPr>
              <w:t xml:space="preserve"> / </w:t>
            </w:r>
            <w:r w:rsidR="003B1602" w:rsidRPr="007B0D18">
              <w:rPr>
                <w:sz w:val="21"/>
                <w:szCs w:val="21"/>
              </w:rPr>
              <w:t>784243001</w:t>
            </w:r>
          </w:p>
          <w:p w14:paraId="1B7E318E" w14:textId="5BFD105F" w:rsidR="003B1602" w:rsidRPr="007B0D18" w:rsidRDefault="003B1602">
            <w:pPr>
              <w:rPr>
                <w:sz w:val="21"/>
                <w:szCs w:val="21"/>
              </w:rPr>
            </w:pPr>
            <w:r w:rsidRPr="007B0D18">
              <w:rPr>
                <w:sz w:val="21"/>
                <w:szCs w:val="21"/>
              </w:rPr>
              <w:t>ОГРН банка 1027700132195</w:t>
            </w:r>
          </w:p>
          <w:p w14:paraId="36B974ED" w14:textId="77777777" w:rsidR="003613DD" w:rsidRPr="007B0D18" w:rsidRDefault="003613DD">
            <w:pPr>
              <w:rPr>
                <w:sz w:val="21"/>
                <w:szCs w:val="21"/>
              </w:rPr>
            </w:pPr>
          </w:p>
          <w:p w14:paraId="03C7773A" w14:textId="77777777" w:rsidR="003613DD" w:rsidRPr="007B0D18" w:rsidRDefault="003613DD">
            <w:pPr>
              <w:rPr>
                <w:sz w:val="21"/>
                <w:szCs w:val="21"/>
              </w:rPr>
            </w:pPr>
            <w:r w:rsidRPr="007B0D18">
              <w:rPr>
                <w:sz w:val="21"/>
                <w:szCs w:val="21"/>
              </w:rPr>
              <w:t>____________________________</w:t>
            </w:r>
          </w:p>
          <w:p w14:paraId="1635985B" w14:textId="77777777" w:rsidR="003613DD" w:rsidRPr="007B0D18" w:rsidRDefault="003613DD">
            <w:pPr>
              <w:rPr>
                <w:sz w:val="21"/>
                <w:szCs w:val="21"/>
              </w:rPr>
            </w:pPr>
          </w:p>
        </w:tc>
        <w:tc>
          <w:tcPr>
            <w:tcW w:w="4786" w:type="dxa"/>
            <w:hideMark/>
          </w:tcPr>
          <w:tbl>
            <w:tblPr>
              <w:tblW w:w="0" w:type="auto"/>
              <w:tblLayout w:type="fixed"/>
              <w:tblLook w:val="04A0" w:firstRow="1" w:lastRow="0" w:firstColumn="1" w:lastColumn="0" w:noHBand="0" w:noVBand="1"/>
            </w:tblPr>
            <w:tblGrid>
              <w:gridCol w:w="4315"/>
              <w:gridCol w:w="255"/>
            </w:tblGrid>
            <w:tr w:rsidR="003613DD" w:rsidRPr="007B0D18" w14:paraId="34A82DF6" w14:textId="77777777">
              <w:trPr>
                <w:trHeight w:val="2481"/>
              </w:trPr>
              <w:tc>
                <w:tcPr>
                  <w:tcW w:w="4315" w:type="dxa"/>
                </w:tcPr>
                <w:p w14:paraId="21229BF3" w14:textId="743F2D03" w:rsidR="003613DD" w:rsidRPr="007B0D18" w:rsidRDefault="003613DD">
                  <w:pPr>
                    <w:shd w:val="clear" w:color="auto" w:fill="FFFFFF"/>
                    <w:spacing w:before="14"/>
                    <w:ind w:firstLine="567"/>
                    <w:rPr>
                      <w:b/>
                      <w:sz w:val="21"/>
                      <w:szCs w:val="21"/>
                    </w:rPr>
                  </w:pPr>
                  <w:r w:rsidRPr="007B0D18">
                    <w:rPr>
                      <w:b/>
                      <w:sz w:val="21"/>
                      <w:szCs w:val="21"/>
                    </w:rPr>
                    <w:t xml:space="preserve">             </w:t>
                  </w:r>
                  <w:r w:rsidR="00316155" w:rsidRPr="007B0D18">
                    <w:rPr>
                      <w:b/>
                      <w:sz w:val="21"/>
                      <w:szCs w:val="21"/>
                    </w:rPr>
                    <w:t>ПОКУПАТЕЛЬ</w:t>
                  </w:r>
                  <w:r w:rsidRPr="007B0D18">
                    <w:rPr>
                      <w:b/>
                      <w:sz w:val="21"/>
                      <w:szCs w:val="21"/>
                    </w:rPr>
                    <w:t>:</w:t>
                  </w:r>
                </w:p>
                <w:p w14:paraId="47C5784B" w14:textId="77777777" w:rsidR="003613DD" w:rsidRPr="007B0D18" w:rsidRDefault="003613DD">
                  <w:pPr>
                    <w:shd w:val="clear" w:color="auto" w:fill="FFFFFF"/>
                    <w:spacing w:before="14"/>
                    <w:ind w:firstLine="567"/>
                    <w:rPr>
                      <w:b/>
                      <w:sz w:val="21"/>
                      <w:szCs w:val="21"/>
                    </w:rPr>
                  </w:pPr>
                </w:p>
                <w:p w14:paraId="7DA4A5DE" w14:textId="77777777" w:rsidR="003613DD" w:rsidRPr="007B0D18" w:rsidRDefault="003613DD">
                  <w:pPr>
                    <w:shd w:val="clear" w:color="auto" w:fill="FFFFFF"/>
                    <w:spacing w:before="14"/>
                    <w:ind w:firstLine="567"/>
                    <w:rPr>
                      <w:b/>
                      <w:sz w:val="21"/>
                      <w:szCs w:val="21"/>
                    </w:rPr>
                  </w:pPr>
                </w:p>
                <w:p w14:paraId="307C2093" w14:textId="77777777" w:rsidR="003613DD" w:rsidRPr="007B0D18" w:rsidRDefault="003613DD">
                  <w:pPr>
                    <w:shd w:val="clear" w:color="auto" w:fill="FFFFFF"/>
                    <w:spacing w:before="14"/>
                    <w:ind w:firstLine="567"/>
                    <w:rPr>
                      <w:sz w:val="21"/>
                      <w:szCs w:val="21"/>
                    </w:rPr>
                  </w:pPr>
                </w:p>
              </w:tc>
              <w:tc>
                <w:tcPr>
                  <w:tcW w:w="255" w:type="dxa"/>
                </w:tcPr>
                <w:p w14:paraId="24FA62AC" w14:textId="77777777" w:rsidR="003613DD" w:rsidRPr="007B0D18" w:rsidRDefault="003613DD">
                  <w:pPr>
                    <w:snapToGrid w:val="0"/>
                    <w:ind w:firstLine="567"/>
                    <w:jc w:val="both"/>
                    <w:rPr>
                      <w:sz w:val="21"/>
                      <w:szCs w:val="21"/>
                    </w:rPr>
                  </w:pPr>
                </w:p>
              </w:tc>
            </w:tr>
          </w:tbl>
          <w:p w14:paraId="32F8092A" w14:textId="77777777" w:rsidR="003613DD" w:rsidRPr="007B0D18" w:rsidRDefault="003613DD">
            <w:pPr>
              <w:shd w:val="clear" w:color="auto" w:fill="FFFFFF"/>
              <w:spacing w:line="276" w:lineRule="exact"/>
              <w:ind w:firstLine="567"/>
              <w:rPr>
                <w:sz w:val="21"/>
                <w:szCs w:val="21"/>
              </w:rPr>
            </w:pPr>
          </w:p>
        </w:tc>
      </w:tr>
    </w:tbl>
    <w:p w14:paraId="3E96885D" w14:textId="77777777" w:rsidR="003E6DB4" w:rsidRPr="007B0D18" w:rsidRDefault="003E6DB4" w:rsidP="003613DD">
      <w:pPr>
        <w:rPr>
          <w:sz w:val="21"/>
          <w:szCs w:val="21"/>
        </w:rPr>
      </w:pPr>
    </w:p>
    <w:sectPr w:rsidR="003E6DB4" w:rsidRPr="007B0D18">
      <w:headerReference w:type="even" r:id="rId7"/>
      <w:headerReference w:type="default" r:id="rId8"/>
      <w:footerReference w:type="even" r:id="rId9"/>
      <w:footerReference w:type="default" r:id="rId10"/>
      <w:headerReference w:type="first" r:id="rId11"/>
      <w:footerReference w:type="first" r:id="rId12"/>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D502" w14:textId="77777777" w:rsidR="00BE5489" w:rsidRDefault="00BE5489">
      <w:r>
        <w:separator/>
      </w:r>
    </w:p>
  </w:endnote>
  <w:endnote w:type="continuationSeparator" w:id="0">
    <w:p w14:paraId="63D9CE2E" w14:textId="77777777" w:rsidR="00BE5489" w:rsidRDefault="00BE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9C56" w14:textId="77777777" w:rsidR="00124FEF" w:rsidRDefault="00124FE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7113" w14:textId="77777777" w:rsidR="00126D36" w:rsidRDefault="00126D36">
    <w:pPr>
      <w:pStyle w:val="ad"/>
      <w:jc w:val="right"/>
    </w:pPr>
    <w:r>
      <w:fldChar w:fldCharType="begin"/>
    </w:r>
    <w:r>
      <w:instrText>PAGE   \* MERGEFORMAT</w:instrText>
    </w:r>
    <w:r>
      <w:fldChar w:fldCharType="separate"/>
    </w:r>
    <w:r>
      <w:t>2</w:t>
    </w:r>
    <w:r>
      <w:fldChar w:fldCharType="end"/>
    </w:r>
  </w:p>
  <w:p w14:paraId="37E594C6" w14:textId="7E23210A" w:rsidR="003E6DB4" w:rsidRDefault="003E6DB4">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4215" w14:textId="77777777" w:rsidR="00126D36" w:rsidRDefault="00126D36">
    <w:pPr>
      <w:pStyle w:val="ad"/>
      <w:jc w:val="right"/>
    </w:pPr>
    <w:r>
      <w:fldChar w:fldCharType="begin"/>
    </w:r>
    <w:r>
      <w:instrText>PAGE   \* MERGEFORMAT</w:instrText>
    </w:r>
    <w:r>
      <w:fldChar w:fldCharType="separate"/>
    </w:r>
    <w:r>
      <w:t>2</w:t>
    </w:r>
    <w:r>
      <w:fldChar w:fldCharType="end"/>
    </w:r>
  </w:p>
  <w:p w14:paraId="2E0D8009" w14:textId="77777777" w:rsidR="00126D36" w:rsidRDefault="00126D3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A7B8" w14:textId="77777777" w:rsidR="00BE5489" w:rsidRDefault="00BE5489">
      <w:r>
        <w:separator/>
      </w:r>
    </w:p>
  </w:footnote>
  <w:footnote w:type="continuationSeparator" w:id="0">
    <w:p w14:paraId="2DBCCAD5" w14:textId="77777777" w:rsidR="00BE5489" w:rsidRDefault="00BE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D018" w14:textId="77777777" w:rsidR="00124FEF" w:rsidRDefault="00124FEF">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BE5489">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2049" type="#_x0000_t202" alt="" style="position:absolute;margin-left:310.1pt;margin-top:-17.95pt;width:6pt;height:13.75pt;z-index:1;mso-wrap-style:square;mso-wrap-edited:f;mso-width-percent:0;mso-height-percent:0;mso-wrap-distance-left:0;mso-wrap-distance-right:0;mso-position-horizontal-relative:page;mso-width-percent:0;mso-height-percent:0;v-text-anchor:top"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4C02" w14:textId="77777777" w:rsidR="00124FEF" w:rsidRDefault="00124FE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BB13F2"/>
    <w:multiLevelType w:val="multilevel"/>
    <w:tmpl w:val="2804AB3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056990"/>
    <w:multiLevelType w:val="hybridMultilevel"/>
    <w:tmpl w:val="F4BA1A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11"/>
  </w:num>
  <w:num w:numId="14">
    <w:abstractNumId w:val="13"/>
  </w:num>
  <w:num w:numId="15">
    <w:abstractNumId w:val="4"/>
  </w:num>
  <w:num w:numId="16">
    <w:abstractNumId w:val="9"/>
  </w:num>
  <w:num w:numId="17">
    <w:abstractNumId w:val="1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319E4"/>
    <w:rsid w:val="00031FF3"/>
    <w:rsid w:val="0003404F"/>
    <w:rsid w:val="000700EC"/>
    <w:rsid w:val="00073B3C"/>
    <w:rsid w:val="00095816"/>
    <w:rsid w:val="000E2CD8"/>
    <w:rsid w:val="000F6C6F"/>
    <w:rsid w:val="00113C2A"/>
    <w:rsid w:val="00116F9C"/>
    <w:rsid w:val="001177BF"/>
    <w:rsid w:val="00124FEF"/>
    <w:rsid w:val="00126D36"/>
    <w:rsid w:val="00127377"/>
    <w:rsid w:val="00135032"/>
    <w:rsid w:val="001355A3"/>
    <w:rsid w:val="00137803"/>
    <w:rsid w:val="001403E7"/>
    <w:rsid w:val="00140980"/>
    <w:rsid w:val="00142C05"/>
    <w:rsid w:val="00143C4F"/>
    <w:rsid w:val="001473F4"/>
    <w:rsid w:val="001620D3"/>
    <w:rsid w:val="00166269"/>
    <w:rsid w:val="00184923"/>
    <w:rsid w:val="001A6CC1"/>
    <w:rsid w:val="001B676D"/>
    <w:rsid w:val="001D26AD"/>
    <w:rsid w:val="001E4329"/>
    <w:rsid w:val="001F11FC"/>
    <w:rsid w:val="00210567"/>
    <w:rsid w:val="002116A2"/>
    <w:rsid w:val="002131A6"/>
    <w:rsid w:val="00213DF4"/>
    <w:rsid w:val="002237AD"/>
    <w:rsid w:val="00232DBC"/>
    <w:rsid w:val="00245D9B"/>
    <w:rsid w:val="00280C4A"/>
    <w:rsid w:val="002A48A9"/>
    <w:rsid w:val="002B740E"/>
    <w:rsid w:val="002C3A68"/>
    <w:rsid w:val="002F2471"/>
    <w:rsid w:val="002F382F"/>
    <w:rsid w:val="0030263A"/>
    <w:rsid w:val="00303913"/>
    <w:rsid w:val="00307A50"/>
    <w:rsid w:val="00310A35"/>
    <w:rsid w:val="00316155"/>
    <w:rsid w:val="00333DF3"/>
    <w:rsid w:val="00353A0E"/>
    <w:rsid w:val="003576AC"/>
    <w:rsid w:val="003613DD"/>
    <w:rsid w:val="00365A0B"/>
    <w:rsid w:val="00374EF1"/>
    <w:rsid w:val="00385BFD"/>
    <w:rsid w:val="00386023"/>
    <w:rsid w:val="003B1602"/>
    <w:rsid w:val="003B582A"/>
    <w:rsid w:val="003E5BAA"/>
    <w:rsid w:val="003E6DB4"/>
    <w:rsid w:val="00427AF8"/>
    <w:rsid w:val="00431DAA"/>
    <w:rsid w:val="00436984"/>
    <w:rsid w:val="00437EB6"/>
    <w:rsid w:val="00453510"/>
    <w:rsid w:val="00457B6D"/>
    <w:rsid w:val="00464812"/>
    <w:rsid w:val="004811C4"/>
    <w:rsid w:val="0048378C"/>
    <w:rsid w:val="0049304C"/>
    <w:rsid w:val="004964C4"/>
    <w:rsid w:val="00496E87"/>
    <w:rsid w:val="004A25A5"/>
    <w:rsid w:val="004C30F1"/>
    <w:rsid w:val="004C563C"/>
    <w:rsid w:val="004D3B3E"/>
    <w:rsid w:val="004F10D3"/>
    <w:rsid w:val="00506EF5"/>
    <w:rsid w:val="00516C6E"/>
    <w:rsid w:val="00532000"/>
    <w:rsid w:val="00555411"/>
    <w:rsid w:val="00575D2C"/>
    <w:rsid w:val="00593ADC"/>
    <w:rsid w:val="00597445"/>
    <w:rsid w:val="005A15B3"/>
    <w:rsid w:val="005A7846"/>
    <w:rsid w:val="005B0572"/>
    <w:rsid w:val="005E756A"/>
    <w:rsid w:val="00604081"/>
    <w:rsid w:val="00606410"/>
    <w:rsid w:val="006161F0"/>
    <w:rsid w:val="006212B8"/>
    <w:rsid w:val="00625B6B"/>
    <w:rsid w:val="00644189"/>
    <w:rsid w:val="00646275"/>
    <w:rsid w:val="0064654A"/>
    <w:rsid w:val="00671FE2"/>
    <w:rsid w:val="006A50AF"/>
    <w:rsid w:val="006C1FCD"/>
    <w:rsid w:val="006C7B01"/>
    <w:rsid w:val="006E6B11"/>
    <w:rsid w:val="006E75F7"/>
    <w:rsid w:val="0070356A"/>
    <w:rsid w:val="00720EA8"/>
    <w:rsid w:val="00724836"/>
    <w:rsid w:val="007654C2"/>
    <w:rsid w:val="0076682E"/>
    <w:rsid w:val="007861FA"/>
    <w:rsid w:val="00791C9A"/>
    <w:rsid w:val="007921DA"/>
    <w:rsid w:val="007B0D18"/>
    <w:rsid w:val="007B30E6"/>
    <w:rsid w:val="007B3606"/>
    <w:rsid w:val="007E6AB8"/>
    <w:rsid w:val="007F29A0"/>
    <w:rsid w:val="00824218"/>
    <w:rsid w:val="0082616E"/>
    <w:rsid w:val="0083600B"/>
    <w:rsid w:val="00844EEF"/>
    <w:rsid w:val="00855D74"/>
    <w:rsid w:val="008820D5"/>
    <w:rsid w:val="008A1B76"/>
    <w:rsid w:val="008D4E8D"/>
    <w:rsid w:val="008D7B96"/>
    <w:rsid w:val="008F429C"/>
    <w:rsid w:val="00915FB9"/>
    <w:rsid w:val="00916590"/>
    <w:rsid w:val="00916638"/>
    <w:rsid w:val="00920E05"/>
    <w:rsid w:val="00933409"/>
    <w:rsid w:val="0093616C"/>
    <w:rsid w:val="0094130E"/>
    <w:rsid w:val="0095140D"/>
    <w:rsid w:val="009809DA"/>
    <w:rsid w:val="009902D7"/>
    <w:rsid w:val="009A1BAE"/>
    <w:rsid w:val="009E4B8B"/>
    <w:rsid w:val="009F74F5"/>
    <w:rsid w:val="00A33159"/>
    <w:rsid w:val="00A53436"/>
    <w:rsid w:val="00A54878"/>
    <w:rsid w:val="00A56D26"/>
    <w:rsid w:val="00A741AF"/>
    <w:rsid w:val="00A92243"/>
    <w:rsid w:val="00AB5FAB"/>
    <w:rsid w:val="00AD52AD"/>
    <w:rsid w:val="00AF12F3"/>
    <w:rsid w:val="00AF36AA"/>
    <w:rsid w:val="00AF47BA"/>
    <w:rsid w:val="00B01016"/>
    <w:rsid w:val="00B01CB5"/>
    <w:rsid w:val="00B05303"/>
    <w:rsid w:val="00B24A27"/>
    <w:rsid w:val="00B30AC3"/>
    <w:rsid w:val="00B36ED0"/>
    <w:rsid w:val="00B37654"/>
    <w:rsid w:val="00B41F32"/>
    <w:rsid w:val="00B4281C"/>
    <w:rsid w:val="00B6675E"/>
    <w:rsid w:val="00B71A7B"/>
    <w:rsid w:val="00B76C04"/>
    <w:rsid w:val="00B80084"/>
    <w:rsid w:val="00B85539"/>
    <w:rsid w:val="00BA0D8D"/>
    <w:rsid w:val="00BA277D"/>
    <w:rsid w:val="00BA478C"/>
    <w:rsid w:val="00BA6CE6"/>
    <w:rsid w:val="00BC0031"/>
    <w:rsid w:val="00BC58C7"/>
    <w:rsid w:val="00BE5489"/>
    <w:rsid w:val="00C03DEE"/>
    <w:rsid w:val="00C20117"/>
    <w:rsid w:val="00C33B11"/>
    <w:rsid w:val="00C84C1D"/>
    <w:rsid w:val="00CC2F32"/>
    <w:rsid w:val="00CC7E75"/>
    <w:rsid w:val="00CF25CF"/>
    <w:rsid w:val="00CF575D"/>
    <w:rsid w:val="00D018DB"/>
    <w:rsid w:val="00D238AF"/>
    <w:rsid w:val="00D24705"/>
    <w:rsid w:val="00D7406F"/>
    <w:rsid w:val="00D879EE"/>
    <w:rsid w:val="00D9319D"/>
    <w:rsid w:val="00D9457C"/>
    <w:rsid w:val="00D951EB"/>
    <w:rsid w:val="00DA7392"/>
    <w:rsid w:val="00DB0B17"/>
    <w:rsid w:val="00DB3A0B"/>
    <w:rsid w:val="00DB5941"/>
    <w:rsid w:val="00DF59D5"/>
    <w:rsid w:val="00E01ED1"/>
    <w:rsid w:val="00E17E81"/>
    <w:rsid w:val="00E21C1B"/>
    <w:rsid w:val="00E46A4E"/>
    <w:rsid w:val="00E539B8"/>
    <w:rsid w:val="00E6141B"/>
    <w:rsid w:val="00E63875"/>
    <w:rsid w:val="00E6520B"/>
    <w:rsid w:val="00E67116"/>
    <w:rsid w:val="00E863D4"/>
    <w:rsid w:val="00E97D1D"/>
    <w:rsid w:val="00EA56F7"/>
    <w:rsid w:val="00EB5F8C"/>
    <w:rsid w:val="00EF07FF"/>
    <w:rsid w:val="00EF314D"/>
    <w:rsid w:val="00F1046C"/>
    <w:rsid w:val="00F133B2"/>
    <w:rsid w:val="00F13B87"/>
    <w:rsid w:val="00F17098"/>
    <w:rsid w:val="00F25874"/>
    <w:rsid w:val="00F33CE0"/>
    <w:rsid w:val="00F37138"/>
    <w:rsid w:val="00F713A1"/>
    <w:rsid w:val="00F73331"/>
    <w:rsid w:val="00F73659"/>
    <w:rsid w:val="00F767D2"/>
    <w:rsid w:val="00FA00B7"/>
    <w:rsid w:val="00FB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 w:type="paragraph" w:styleId="af4">
    <w:name w:val="List Paragraph"/>
    <w:basedOn w:val="a"/>
    <w:uiPriority w:val="34"/>
    <w:qFormat/>
    <w:rsid w:val="00A5343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669218">
      <w:bodyDiv w:val="1"/>
      <w:marLeft w:val="0"/>
      <w:marRight w:val="0"/>
      <w:marTop w:val="0"/>
      <w:marBottom w:val="0"/>
      <w:divBdr>
        <w:top w:val="none" w:sz="0" w:space="0" w:color="auto"/>
        <w:left w:val="none" w:sz="0" w:space="0" w:color="auto"/>
        <w:bottom w:val="none" w:sz="0" w:space="0" w:color="auto"/>
        <w:right w:val="none" w:sz="0" w:space="0" w:color="auto"/>
      </w:divBdr>
    </w:div>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 w:id="1849909013">
      <w:bodyDiv w:val="1"/>
      <w:marLeft w:val="0"/>
      <w:marRight w:val="0"/>
      <w:marTop w:val="0"/>
      <w:marBottom w:val="0"/>
      <w:divBdr>
        <w:top w:val="none" w:sz="0" w:space="0" w:color="auto"/>
        <w:left w:val="none" w:sz="0" w:space="0" w:color="auto"/>
        <w:bottom w:val="none" w:sz="0" w:space="0" w:color="auto"/>
        <w:right w:val="none" w:sz="0" w:space="0" w:color="auto"/>
      </w:divBdr>
    </w:div>
    <w:div w:id="20600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3</Pages>
  <Words>1704</Words>
  <Characters>9716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Victor</cp:lastModifiedBy>
  <cp:revision>159</cp:revision>
  <cp:lastPrinted>2010-10-12T12:56:00Z</cp:lastPrinted>
  <dcterms:created xsi:type="dcterms:W3CDTF">2020-03-01T14:50:00Z</dcterms:created>
  <dcterms:modified xsi:type="dcterms:W3CDTF">2021-10-18T06:36:00Z</dcterms:modified>
</cp:coreProperties>
</file>