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6254" w14:textId="77777777" w:rsidR="00E41326" w:rsidRPr="000925C4" w:rsidRDefault="00E41326" w:rsidP="000925C4">
      <w:pPr>
        <w:tabs>
          <w:tab w:val="left" w:pos="709"/>
        </w:tabs>
        <w:jc w:val="both"/>
        <w:rPr>
          <w:rFonts w:eastAsia="Calibri"/>
          <w:lang w:eastAsia="en-US"/>
        </w:rPr>
      </w:pPr>
    </w:p>
    <w:p w14:paraId="3539C0AE" w14:textId="7840D516" w:rsidR="00FC7902" w:rsidRPr="000925C4" w:rsidRDefault="005119C2" w:rsidP="000925C4">
      <w:pPr>
        <w:tabs>
          <w:tab w:val="left" w:pos="709"/>
        </w:tabs>
        <w:jc w:val="both"/>
        <w:rPr>
          <w:spacing w:val="3"/>
        </w:rPr>
      </w:pPr>
      <w:r w:rsidRPr="000925C4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0925C4">
        <w:t xml:space="preserve"> </w:t>
      </w:r>
      <w:r w:rsidRPr="000925C4">
        <w:rPr>
          <w:rFonts w:eastAsia="Calibri"/>
          <w:lang w:eastAsia="en-US"/>
        </w:rPr>
        <w:t xml:space="preserve">В, (812)334-26-04, 8(800) 777-57-57, </w:t>
      </w:r>
      <w:r w:rsidRPr="000925C4">
        <w:t>e-</w:t>
      </w:r>
      <w:r w:rsidR="00E41326" w:rsidRPr="000925C4">
        <w:rPr>
          <w:color w:val="000000" w:themeColor="text1"/>
        </w:rPr>
        <w:t xml:space="preserve"> </w:t>
      </w:r>
      <w:hyperlink r:id="rId5" w:history="1">
        <w:r w:rsidR="00E41326" w:rsidRPr="000925C4">
          <w:rPr>
            <w:rStyle w:val="a4"/>
            <w:u w:val="none"/>
          </w:rPr>
          <w:t>ersh@auction-house.ru</w:t>
        </w:r>
      </w:hyperlink>
      <w:r w:rsidR="00E41326" w:rsidRPr="000925C4">
        <w:rPr>
          <w:rFonts w:eastAsia="Calibri"/>
          <w:lang w:eastAsia="en-US"/>
        </w:rPr>
        <w:t xml:space="preserve">) </w:t>
      </w:r>
      <w:r w:rsidRPr="000925C4">
        <w:rPr>
          <w:rFonts w:eastAsia="Calibri"/>
          <w:lang w:eastAsia="en-US"/>
        </w:rPr>
        <w:t xml:space="preserve">(далее - Организатор торгов, ОТ), действующее на основании договора с </w:t>
      </w:r>
      <w:r w:rsidR="00E41326" w:rsidRPr="000925C4">
        <w:rPr>
          <w:color w:val="000000" w:themeColor="text1"/>
        </w:rPr>
        <w:t>Обществом с ограниченной ответственностью «Банк развития бизнеса» (ООО «Банк РБ», адрес регистрации: 650000, г. Кемерово, пр. Ленина, д.33, корп. 2, оф. 311, ИНН 4205001732, ОГРН 1024200002859</w:t>
      </w:r>
      <w:r w:rsidR="00E41326" w:rsidRPr="000925C4">
        <w:rPr>
          <w:color w:val="000000" w:themeColor="text1"/>
        </w:rPr>
        <w:t xml:space="preserve">) </w:t>
      </w:r>
      <w:r w:rsidRPr="000925C4">
        <w:rPr>
          <w:rFonts w:eastAsia="Calibri"/>
          <w:lang w:eastAsia="en-US"/>
        </w:rPr>
        <w:t xml:space="preserve">(далее – финансовая организация), конкурсным управляющим (ликвидатором) которого на основании решения </w:t>
      </w:r>
      <w:r w:rsidR="00E41326" w:rsidRPr="000925C4">
        <w:rPr>
          <w:color w:val="000000" w:themeColor="text1"/>
        </w:rPr>
        <w:t>Арбитражного суда Кемеровской области от 25 октября 2016 г. по делу № А27-18479/2016</w:t>
      </w:r>
      <w:r w:rsidRPr="000925C4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Pr="000925C4">
        <w:rPr>
          <w:rFonts w:eastAsia="Calibri"/>
          <w:b/>
          <w:bCs/>
          <w:lang w:eastAsia="en-US"/>
        </w:rPr>
        <w:t xml:space="preserve"> </w:t>
      </w:r>
      <w:r w:rsidR="00FC7902" w:rsidRPr="000925C4">
        <w:t xml:space="preserve">сообщает, </w:t>
      </w:r>
      <w:r w:rsidR="00FC7902" w:rsidRPr="000925C4">
        <w:rPr>
          <w:color w:val="000000"/>
        </w:rPr>
        <w:t>что по итогам электронных</w:t>
      </w:r>
      <w:r w:rsidR="00A2467D" w:rsidRPr="000925C4">
        <w:rPr>
          <w:color w:val="000000"/>
        </w:rPr>
        <w:t xml:space="preserve"> </w:t>
      </w:r>
      <w:r w:rsidR="00FC7902" w:rsidRPr="000925C4">
        <w:rPr>
          <w:b/>
          <w:color w:val="000000"/>
        </w:rPr>
        <w:t>торгов</w:t>
      </w:r>
      <w:r w:rsidR="00FC7902" w:rsidRPr="000925C4">
        <w:rPr>
          <w:b/>
        </w:rPr>
        <w:t xml:space="preserve"> посредством публичного предложения</w:t>
      </w:r>
      <w:r w:rsidR="000925C4" w:rsidRPr="000925C4">
        <w:t xml:space="preserve"> </w:t>
      </w:r>
      <w:r w:rsidR="000925C4" w:rsidRPr="000925C4">
        <w:t xml:space="preserve">(далее - Торги ППП), </w:t>
      </w:r>
      <w:r w:rsidR="00FC7902" w:rsidRPr="000925C4">
        <w:rPr>
          <w:b/>
        </w:rPr>
        <w:t xml:space="preserve"> </w:t>
      </w:r>
      <w:r w:rsidR="00E41326" w:rsidRPr="000925C4">
        <w:rPr>
          <w:color w:val="000000" w:themeColor="text1"/>
        </w:rPr>
        <w:t xml:space="preserve">(сообщение </w:t>
      </w:r>
      <w:r w:rsidR="00E41326" w:rsidRPr="000925C4">
        <w:rPr>
          <w:b/>
          <w:color w:val="000000" w:themeColor="text1"/>
        </w:rPr>
        <w:t>№</w:t>
      </w:r>
      <w:r w:rsidR="00E41326" w:rsidRPr="000925C4">
        <w:rPr>
          <w:color w:val="000000" w:themeColor="text1"/>
        </w:rPr>
        <w:t xml:space="preserve"> </w:t>
      </w:r>
      <w:r w:rsidR="00E41326" w:rsidRPr="000925C4">
        <w:rPr>
          <w:b/>
          <w:bCs/>
          <w:color w:val="000000" w:themeColor="text1"/>
          <w:shd w:val="clear" w:color="auto" w:fill="FFFFFF"/>
        </w:rPr>
        <w:t>02030084630</w:t>
      </w:r>
      <w:r w:rsidR="00E41326" w:rsidRPr="000925C4">
        <w:rPr>
          <w:color w:val="000000" w:themeColor="text1"/>
        </w:rPr>
        <w:t xml:space="preserve"> в газете АО </w:t>
      </w:r>
      <w:r w:rsidR="00E41326" w:rsidRPr="000925C4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41326" w:rsidRPr="000925C4">
        <w:rPr>
          <w:color w:val="000000" w:themeColor="text1"/>
        </w:rPr>
        <w:instrText xml:space="preserve"> </w:instrText>
      </w:r>
      <w:r w:rsidR="00E41326" w:rsidRPr="000925C4">
        <w:rPr>
          <w:color w:val="000000" w:themeColor="text1"/>
          <w:lang w:val="en-US"/>
        </w:rPr>
        <w:instrText>FORMTEXT</w:instrText>
      </w:r>
      <w:r w:rsidR="00E41326" w:rsidRPr="000925C4">
        <w:rPr>
          <w:color w:val="000000" w:themeColor="text1"/>
        </w:rPr>
        <w:instrText xml:space="preserve"> </w:instrText>
      </w:r>
      <w:r w:rsidR="00E41326" w:rsidRPr="000925C4">
        <w:rPr>
          <w:color w:val="000000" w:themeColor="text1"/>
        </w:rPr>
      </w:r>
      <w:r w:rsidR="00E41326" w:rsidRPr="000925C4">
        <w:rPr>
          <w:color w:val="000000" w:themeColor="text1"/>
        </w:rPr>
        <w:fldChar w:fldCharType="separate"/>
      </w:r>
      <w:r w:rsidR="00E41326" w:rsidRPr="000925C4">
        <w:rPr>
          <w:color w:val="000000" w:themeColor="text1"/>
        </w:rPr>
        <w:t>«Коммерсантъ»</w:t>
      </w:r>
      <w:r w:rsidR="00E41326" w:rsidRPr="000925C4">
        <w:rPr>
          <w:color w:val="000000" w:themeColor="text1"/>
        </w:rPr>
        <w:fldChar w:fldCharType="end"/>
      </w:r>
      <w:r w:rsidR="00E41326" w:rsidRPr="000925C4">
        <w:rPr>
          <w:color w:val="000000" w:themeColor="text1"/>
        </w:rPr>
        <w:t xml:space="preserve"> №100(7062) от 11.06.2021 г.</w:t>
      </w:r>
      <w:r w:rsidR="00987F93" w:rsidRPr="000925C4">
        <w:t xml:space="preserve"> </w:t>
      </w:r>
      <w:r w:rsidR="00987F93" w:rsidRPr="000925C4">
        <w:t>(далее – Сообщение в Коммерсанте)</w:t>
      </w:r>
      <w:r w:rsidR="00E41326" w:rsidRPr="000925C4">
        <w:rPr>
          <w:color w:val="000000" w:themeColor="text1"/>
        </w:rPr>
        <w:t xml:space="preserve">) </w:t>
      </w:r>
      <w:r w:rsidR="003B783B" w:rsidRPr="000925C4">
        <w:t xml:space="preserve">на электронной площадке АО «Российский аукционный дом», по адресу в сети интернет: bankruptcy.lot-online.ru, </w:t>
      </w:r>
      <w:r w:rsidR="00FC7902" w:rsidRPr="000925C4">
        <w:t xml:space="preserve">проведенных в период </w:t>
      </w:r>
      <w:r w:rsidR="00E41326" w:rsidRPr="000925C4">
        <w:rPr>
          <w:spacing w:val="3"/>
        </w:rPr>
        <w:t>с 19.10.2021 г. по 25.10.2021 г.</w:t>
      </w:r>
      <w:r w:rsidR="00E41326" w:rsidRPr="000925C4">
        <w:rPr>
          <w:spacing w:val="3"/>
        </w:rPr>
        <w:t xml:space="preserve">, </w:t>
      </w:r>
      <w:r w:rsidR="007E00D7" w:rsidRPr="000925C4">
        <w:t>заключе</w:t>
      </w:r>
      <w:r w:rsidR="00E41326" w:rsidRPr="000925C4">
        <w:t>н</w:t>
      </w:r>
      <w:r w:rsidR="007E00D7" w:rsidRPr="000925C4">
        <w:rPr>
          <w:color w:val="000000"/>
        </w:rPr>
        <w:t xml:space="preserve"> следующи</w:t>
      </w:r>
      <w:r w:rsidR="00987F93" w:rsidRPr="000925C4">
        <w:t>й</w:t>
      </w:r>
      <w:r w:rsidR="007E00D7" w:rsidRPr="000925C4">
        <w:rPr>
          <w:color w:val="000000"/>
        </w:rPr>
        <w:t xml:space="preserve"> догово</w:t>
      </w:r>
      <w:r w:rsidR="00E41326" w:rsidRPr="000925C4">
        <w:t>р</w:t>
      </w:r>
      <w:r w:rsidR="002E5880" w:rsidRPr="000925C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925C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925C4" w:rsidRDefault="00FC7902" w:rsidP="000925C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925C4" w:rsidRDefault="00FC7902" w:rsidP="000925C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925C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925C4" w:rsidRDefault="00FC7902" w:rsidP="000925C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925C4" w:rsidRDefault="00FC7902" w:rsidP="000925C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925C4" w:rsidRDefault="00FC7902" w:rsidP="000925C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41326" w:rsidRPr="000925C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DD11012" w:rsidR="00E41326" w:rsidRPr="000925C4" w:rsidRDefault="00E41326" w:rsidP="000925C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25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8A1AE3" w:rsidR="00E41326" w:rsidRPr="000925C4" w:rsidRDefault="00E41326" w:rsidP="000925C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25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2021-10713/75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AF0F45B" w:rsidR="00E41326" w:rsidRPr="000925C4" w:rsidRDefault="00E41326" w:rsidP="000925C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25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59E4F9" w:rsidR="00E41326" w:rsidRPr="000925C4" w:rsidRDefault="00E41326" w:rsidP="000925C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25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7 811 525,80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601D26A" w:rsidR="00E41326" w:rsidRPr="000925C4" w:rsidRDefault="00E41326" w:rsidP="000925C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25C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Рахманов </w:t>
            </w:r>
            <w:proofErr w:type="spellStart"/>
            <w:r w:rsidRPr="000925C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Барот</w:t>
            </w:r>
            <w:proofErr w:type="spellEnd"/>
            <w:r w:rsidRPr="000925C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5C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Рахимович</w:t>
            </w:r>
            <w:proofErr w:type="spellEnd"/>
          </w:p>
        </w:tc>
      </w:tr>
    </w:tbl>
    <w:p w14:paraId="7C421E13" w14:textId="77777777" w:rsidR="00FC7902" w:rsidRPr="000925C4" w:rsidRDefault="00FC7902" w:rsidP="000925C4">
      <w:pPr>
        <w:jc w:val="both"/>
      </w:pPr>
    </w:p>
    <w:p w14:paraId="42B0BC4A" w14:textId="232C5731" w:rsidR="007444C0" w:rsidRPr="000925C4" w:rsidRDefault="00987F93" w:rsidP="000925C4">
      <w:pPr>
        <w:jc w:val="both"/>
      </w:pPr>
      <w:r w:rsidRPr="000925C4">
        <w:rPr>
          <w:color w:val="000000"/>
        </w:rPr>
        <w:t>В</w:t>
      </w:r>
      <w:r w:rsidRPr="000925C4">
        <w:rPr>
          <w:color w:val="000000"/>
        </w:rPr>
        <w:t xml:space="preserve"> связи с </w:t>
      </w:r>
      <w:r w:rsidR="0096181A">
        <w:rPr>
          <w:color w:val="000000"/>
        </w:rPr>
        <w:t>отказ</w:t>
      </w:r>
      <w:r w:rsidR="0096181A">
        <w:rPr>
          <w:color w:val="000000"/>
        </w:rPr>
        <w:t>ом</w:t>
      </w:r>
      <w:r w:rsidR="0096181A">
        <w:rPr>
          <w:color w:val="000000"/>
        </w:rPr>
        <w:t xml:space="preserve"> (уклон</w:t>
      </w:r>
      <w:r w:rsidR="0096181A">
        <w:rPr>
          <w:color w:val="000000"/>
        </w:rPr>
        <w:t>ением</w:t>
      </w:r>
      <w:r w:rsidR="0096181A">
        <w:rPr>
          <w:color w:val="000000"/>
        </w:rPr>
        <w:t xml:space="preserve">) </w:t>
      </w:r>
      <w:r w:rsidRPr="000925C4">
        <w:rPr>
          <w:color w:val="000000"/>
        </w:rPr>
        <w:t>победител</w:t>
      </w:r>
      <w:r w:rsidR="0096181A">
        <w:rPr>
          <w:color w:val="000000"/>
        </w:rPr>
        <w:t>я от заключения договора</w:t>
      </w:r>
      <w:r w:rsidRPr="000925C4">
        <w:rPr>
          <w:color w:val="000000"/>
        </w:rPr>
        <w:t xml:space="preserve"> по итогам </w:t>
      </w:r>
      <w:r w:rsidR="000925C4" w:rsidRPr="000925C4">
        <w:rPr>
          <w:color w:val="000000"/>
        </w:rPr>
        <w:t>Торгов ППП</w:t>
      </w:r>
      <w:r w:rsidRPr="000925C4">
        <w:t xml:space="preserve">, </w:t>
      </w:r>
      <w:r w:rsidRPr="000925C4">
        <w:t>опубликованны</w:t>
      </w:r>
      <w:r w:rsidRPr="000925C4">
        <w:t>х</w:t>
      </w:r>
      <w:r w:rsidRPr="000925C4">
        <w:t xml:space="preserve"> в Сообщении в Коммерсанте, проведенных в период </w:t>
      </w:r>
      <w:r w:rsidRPr="000925C4">
        <w:rPr>
          <w:spacing w:val="3"/>
        </w:rPr>
        <w:t>с 05.10.2021 г. по 11.10.2021 г.</w:t>
      </w:r>
      <w:r w:rsidRPr="000925C4">
        <w:rPr>
          <w:spacing w:val="3"/>
        </w:rPr>
        <w:t xml:space="preserve">, </w:t>
      </w:r>
      <w:r w:rsidRPr="000925C4">
        <w:rPr>
          <w:color w:val="000000"/>
        </w:rPr>
        <w:t>догово</w:t>
      </w:r>
      <w:r w:rsidRPr="000925C4">
        <w:t xml:space="preserve">р </w:t>
      </w:r>
      <w:r w:rsidRPr="000925C4">
        <w:rPr>
          <w:spacing w:val="3"/>
        </w:rPr>
        <w:t xml:space="preserve">заключен с участником торгов, которым предложена наиболее высокая цена приобретения имущества по сравнению с ценой, </w:t>
      </w:r>
      <w:r w:rsidR="000925C4" w:rsidRPr="000925C4">
        <w:rPr>
          <w:spacing w:val="3"/>
        </w:rPr>
        <w:t>предложенной другими участниками торгов, за исключением победителя</w:t>
      </w:r>
      <w:r w:rsidR="000925C4" w:rsidRPr="000925C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987F93" w:rsidRPr="000925C4" w14:paraId="45471B96" w14:textId="77777777" w:rsidTr="004324D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5BE1C" w14:textId="77777777" w:rsidR="00987F93" w:rsidRPr="000925C4" w:rsidRDefault="00987F93" w:rsidP="000925C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2FAB389A" w14:textId="77777777" w:rsidR="00987F93" w:rsidRPr="000925C4" w:rsidRDefault="00987F93" w:rsidP="000925C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925C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A72C4F" w14:textId="77777777" w:rsidR="00987F93" w:rsidRPr="000925C4" w:rsidRDefault="00987F93" w:rsidP="000925C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BADA9" w14:textId="77777777" w:rsidR="00987F93" w:rsidRPr="000925C4" w:rsidRDefault="00987F93" w:rsidP="000925C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219DD" w14:textId="77777777" w:rsidR="00987F93" w:rsidRPr="000925C4" w:rsidRDefault="00987F93" w:rsidP="000925C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87F93" w:rsidRPr="000925C4" w14:paraId="0078DC33" w14:textId="77777777" w:rsidTr="004324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00B25" w14:textId="77777777" w:rsidR="00987F93" w:rsidRPr="000925C4" w:rsidRDefault="00987F93" w:rsidP="00092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986196" w14:textId="77777777" w:rsidR="00987F93" w:rsidRPr="000925C4" w:rsidRDefault="00987F93" w:rsidP="00092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2021-10694/75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E4747C" w14:textId="77777777" w:rsidR="00987F93" w:rsidRPr="000925C4" w:rsidRDefault="00987F93" w:rsidP="00092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58D57" w14:textId="77777777" w:rsidR="00987F93" w:rsidRPr="000925C4" w:rsidRDefault="00987F93" w:rsidP="00092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785 884,39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C29B6" w14:textId="77777777" w:rsidR="00987F93" w:rsidRPr="000925C4" w:rsidRDefault="00987F93" w:rsidP="00092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5C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Тырин</w:t>
            </w:r>
            <w:proofErr w:type="spellEnd"/>
            <w:r w:rsidRPr="000925C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</w:tr>
    </w:tbl>
    <w:p w14:paraId="2A5CB279" w14:textId="4137A50C" w:rsidR="00987F93" w:rsidRPr="000925C4" w:rsidRDefault="00987F93" w:rsidP="00FC7902"/>
    <w:p w14:paraId="0EC39614" w14:textId="00613325" w:rsidR="00987F93" w:rsidRPr="000925C4" w:rsidRDefault="00987F93" w:rsidP="00FC7902"/>
    <w:p w14:paraId="2BF3B68F" w14:textId="1B7FDDE6" w:rsidR="00987F93" w:rsidRPr="00FC7902" w:rsidRDefault="00987F93" w:rsidP="00FC7902"/>
    <w:sectPr w:rsidR="00987F93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4821"/>
    <w:rsid w:val="00026275"/>
    <w:rsid w:val="00060276"/>
    <w:rsid w:val="000925C4"/>
    <w:rsid w:val="000F57EF"/>
    <w:rsid w:val="001138AE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A19B5"/>
    <w:rsid w:val="007444C0"/>
    <w:rsid w:val="007E00D7"/>
    <w:rsid w:val="008565A5"/>
    <w:rsid w:val="00865DDE"/>
    <w:rsid w:val="00880183"/>
    <w:rsid w:val="008D2246"/>
    <w:rsid w:val="0096181A"/>
    <w:rsid w:val="00987F93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41326"/>
    <w:rsid w:val="00E817C2"/>
    <w:rsid w:val="00E90D26"/>
    <w:rsid w:val="00EF7685"/>
    <w:rsid w:val="00FC7902"/>
    <w:rsid w:val="00FD1C8D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E41326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E4132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">
    <w:name w:val="Table Grid"/>
    <w:basedOn w:val="a1"/>
    <w:rsid w:val="0098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sh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2021-10-29T13:30:00Z</cp:lastPrinted>
  <dcterms:created xsi:type="dcterms:W3CDTF">2018-08-16T08:59:00Z</dcterms:created>
  <dcterms:modified xsi:type="dcterms:W3CDTF">2021-10-29T13:30:00Z</dcterms:modified>
</cp:coreProperties>
</file>