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11D907D" w:rsidR="009247FF" w:rsidRPr="00791681" w:rsidRDefault="00156CB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CB19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 «ЭЛЬБИН</w:t>
      </w:r>
      <w:proofErr w:type="gramEnd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367000, Республика Дагестан, г. Махачкала, ул. </w:t>
      </w:r>
      <w:proofErr w:type="spell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9DF30D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30B14E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CB1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EED2B2D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- 800 кв. м, адрес: установлено относительно ориентира, расположенного в границах участка, почтовый адрес ориентира: Республика Дагестан, Буйнакский р-н, с. </w:t>
      </w:r>
      <w:proofErr w:type="spellStart"/>
      <w:r>
        <w:t>Манасаул</w:t>
      </w:r>
      <w:proofErr w:type="spellEnd"/>
      <w:r>
        <w:t>, кадастровый номер 05:11:000018:253, земли населенных пунктов - под жилую постройку - 111 510,00 руб.;</w:t>
      </w:r>
    </w:p>
    <w:p w14:paraId="2B9E310B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Земельный участок - 600 кв. м, адрес: Республика Дагестан, </w:t>
      </w:r>
      <w:proofErr w:type="spellStart"/>
      <w:r>
        <w:t>Кайтагский</w:t>
      </w:r>
      <w:proofErr w:type="spellEnd"/>
      <w:r>
        <w:t xml:space="preserve"> р-н, с. </w:t>
      </w:r>
      <w:proofErr w:type="spellStart"/>
      <w:r>
        <w:t>Санчи</w:t>
      </w:r>
      <w:proofErr w:type="spellEnd"/>
      <w:r>
        <w:t>, уч. «</w:t>
      </w:r>
      <w:proofErr w:type="spellStart"/>
      <w:r>
        <w:t>Шуала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>», кадастровый номер 05:14:000087:59, земли населенных пунктов - для ведения личного подсобного хозяйства - 54 205,20 руб.;</w:t>
      </w:r>
    </w:p>
    <w:p w14:paraId="6ECC48B6" w14:textId="24A86A9B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3 - 2/3 доли в праве собственности на нежилое помещение - 1 327,2 кв. м, 19/20 доли в праве собственности на земельный участок - 4 600 кв. м, адрес: Республика Дагестан, г. Махачкала, Кировский р-н, </w:t>
      </w:r>
      <w:proofErr w:type="spellStart"/>
      <w:r>
        <w:t>пгт</w:t>
      </w:r>
      <w:proofErr w:type="spellEnd"/>
      <w:r w:rsidR="00D557BE" w:rsidRPr="00D557BE">
        <w:t>.</w:t>
      </w:r>
      <w:r>
        <w:t xml:space="preserve"> </w:t>
      </w:r>
      <w:proofErr w:type="spellStart"/>
      <w:r>
        <w:t>Ленинкент</w:t>
      </w:r>
      <w:proofErr w:type="spellEnd"/>
      <w:r>
        <w:t xml:space="preserve">, ул. </w:t>
      </w:r>
      <w:proofErr w:type="gramStart"/>
      <w:r>
        <w:t>Виноградная</w:t>
      </w:r>
      <w:proofErr w:type="gramEnd"/>
      <w:r>
        <w:t>, д. 1, кадастровые номера 05:40:000035:3264, 05:40:000035:46, земли населенных пунктов - для производственных целей - 3 433 500,00 руб.;</w:t>
      </w:r>
    </w:p>
    <w:p w14:paraId="2E0E6687" w14:textId="6AD2454E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Жилое здание - 110,04 кв. м, земельный участок - 600 кв. м, адрес: Республика Дагестан, г. Буйнакск, </w:t>
      </w:r>
      <w:proofErr w:type="spellStart"/>
      <w:r>
        <w:t>снт</w:t>
      </w:r>
      <w:proofErr w:type="spellEnd"/>
      <w:r>
        <w:t xml:space="preserve"> Коммунальник, д. 31, кадастровые номера 05:44:000042:104, 05:44:000042:18, земли населенных пунктов - для ведения садоводства, ограничения и обременения: права третьих лиц отсутствуют – </w:t>
      </w:r>
      <w:r w:rsidRPr="00CB1996">
        <w:t>5</w:t>
      </w:r>
      <w:r>
        <w:rPr>
          <w:lang w:val="en-US"/>
        </w:rPr>
        <w:t> </w:t>
      </w:r>
      <w:r w:rsidRPr="00CB1996">
        <w:t>525 000</w:t>
      </w:r>
      <w:r>
        <w:t>,00 руб.;</w:t>
      </w:r>
    </w:p>
    <w:p w14:paraId="79801EFC" w14:textId="74D497E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5 - 1/2 доли в праве собственности на жилой дом - 140,8 кв. м, 1/2 доли в праве собственности на земельный участок - 940 кв. м, адрес: Республика Дагестан, Дербентский р-н, с. Хазар, ул. </w:t>
      </w:r>
      <w:proofErr w:type="spellStart"/>
      <w:r>
        <w:t>Пугина</w:t>
      </w:r>
      <w:proofErr w:type="spellEnd"/>
      <w:r>
        <w:t xml:space="preserve">, д. 2, кадастровые номера 05:07:000004:2131, 05:07:000004:2738, земли населенных пунктов - под индивидуальное жилищное строительство, ограничения и обременения: права третьих лиц отсутствуют - 1 </w:t>
      </w:r>
      <w:r w:rsidRPr="00CB1996">
        <w:t>530</w:t>
      </w:r>
      <w:r>
        <w:t xml:space="preserve"> 000,00 руб.;</w:t>
      </w:r>
    </w:p>
    <w:p w14:paraId="43319080" w14:textId="33DBCB03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2050xe, </w:t>
      </w:r>
      <w:r w:rsidR="006C3318" w:rsidRPr="006C3318">
        <w:t xml:space="preserve">г. </w:t>
      </w:r>
      <w:proofErr w:type="spellStart"/>
      <w:r w:rsidR="006C3318" w:rsidRPr="006C3318">
        <w:t>Кизилюрт</w:t>
      </w:r>
      <w:proofErr w:type="spellEnd"/>
      <w:r w:rsidR="006C3318">
        <w:rPr>
          <w:lang w:val="en-US"/>
        </w:rPr>
        <w:t xml:space="preserve"> </w:t>
      </w:r>
      <w:r>
        <w:t xml:space="preserve">- </w:t>
      </w:r>
      <w:bookmarkStart w:id="0" w:name="_GoBack"/>
      <w:bookmarkEnd w:id="0"/>
      <w:r>
        <w:t>25 731,17 руб.;</w:t>
      </w:r>
    </w:p>
    <w:p w14:paraId="5F814827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2050xe, г. Махачкала - 25 197,28 руб.;</w:t>
      </w:r>
    </w:p>
    <w:p w14:paraId="7DB9EF35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Комплект мебели "Управляющий" (диван кожаный квадратный, стол большой</w:t>
      </w:r>
      <w:proofErr w:type="gramEnd"/>
      <w:r>
        <w:t xml:space="preserve"> </w:t>
      </w:r>
      <w:proofErr w:type="gramStart"/>
      <w:r>
        <w:t>коричневый (разобранный), тумба к столу, брифинг к столу, шкаф со стеклянными дверями, шкаф гардеробный, стол журнальный), г. Махачкала - 401 076,60 руб.;</w:t>
      </w:r>
      <w:proofErr w:type="gramEnd"/>
    </w:p>
    <w:p w14:paraId="611ACBCC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9 - Комплект мебели "Переговорная" (стол, тумба, кресло, стул), г. Махачкала - 25 418,51 руб.;</w:t>
      </w:r>
      <w:proofErr w:type="gramEnd"/>
    </w:p>
    <w:p w14:paraId="5C094193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10 - Комплект мебели "Юридический отдел" (стол, тумба, кресло, стул), г. Махачкала - 25 809,57 руб.;</w:t>
      </w:r>
      <w:proofErr w:type="gramEnd"/>
    </w:p>
    <w:p w14:paraId="6A2596E4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11 - Комплект мебели "Валютный отдел" (шкаф серый, стол, тумба, кресло, стул), г. Махачкала - 38 844,70 руб.;</w:t>
      </w:r>
      <w:proofErr w:type="gramEnd"/>
    </w:p>
    <w:p w14:paraId="3F1A97A6" w14:textId="77777777" w:rsidR="00CB1996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12 - Комплект мебели "Приемная" (диван бежевый, шкаф со стеклянными дверями, стол, тумба, кресло, стул), г. Махачкала - 89 681,73 руб.;</w:t>
      </w:r>
      <w:proofErr w:type="gramEnd"/>
    </w:p>
    <w:p w14:paraId="64EE6A07" w14:textId="1A3019CB" w:rsidR="00B46A69" w:rsidRPr="00BB7DB0" w:rsidRDefault="00CB1996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13 - Комплект мебели "Бухгалтерия" (шкаф, стол - 2 шт., тумба - 2 шт., кресло - 2 шт., стул - 2 шт.), г. Махачкала - 33 239,59 руб.</w:t>
      </w:r>
      <w:proofErr w:type="gramEnd"/>
    </w:p>
    <w:p w14:paraId="6C0E84B0" w14:textId="0D66AF4A" w:rsidR="00D557BE" w:rsidRPr="00BB7DB0" w:rsidRDefault="00D557BE" w:rsidP="00CB1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B7DB0">
        <w:rPr>
          <w:b/>
        </w:rPr>
        <w:t xml:space="preserve">Лоты 3, 5 реализуются в порядке, установленном ст. 250 ГК РФ, предусматривающей при продаже доли в праве общей собственности постороннему лицу преимущественное </w:t>
      </w:r>
      <w:r w:rsidRPr="00BB7DB0">
        <w:rPr>
          <w:b/>
        </w:rPr>
        <w:lastRenderedPageBreak/>
        <w:t>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6E73DC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1996" w:rsidRPr="00CB1996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131BC5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B19E3" w:rsidRPr="007B19E3">
        <w:rPr>
          <w:rFonts w:ascii="Times New Roman CYR" w:hAnsi="Times New Roman CYR" w:cs="Times New Roman CYR"/>
          <w:b/>
          <w:color w:val="000000"/>
        </w:rPr>
        <w:t>13</w:t>
      </w:r>
      <w:r w:rsidR="007B19E3">
        <w:rPr>
          <w:b/>
        </w:rPr>
        <w:t xml:space="preserve">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C2C1E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7B19E3" w:rsidRPr="007B19E3">
        <w:rPr>
          <w:b/>
          <w:color w:val="000000"/>
        </w:rPr>
        <w:t>13 сентября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7B19E3" w:rsidRPr="007B19E3">
        <w:rPr>
          <w:b/>
          <w:color w:val="000000"/>
        </w:rPr>
        <w:t xml:space="preserve">01 </w:t>
      </w:r>
      <w:r w:rsidR="007B19E3">
        <w:rPr>
          <w:b/>
          <w:color w:val="000000"/>
        </w:rPr>
        <w:t>но</w:t>
      </w:r>
      <w:r w:rsidR="007B19E3" w:rsidRPr="007B19E3">
        <w:rPr>
          <w:b/>
          <w:color w:val="000000"/>
        </w:rPr>
        <w:t>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6B872F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B19E3">
        <w:rPr>
          <w:b/>
          <w:color w:val="000000"/>
        </w:rPr>
        <w:t>03 августа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B19E3">
        <w:rPr>
          <w:b/>
          <w:color w:val="000000"/>
        </w:rPr>
        <w:t>20</w:t>
      </w:r>
      <w:r w:rsidR="007B19E3" w:rsidRPr="007B19E3">
        <w:rPr>
          <w:b/>
          <w:color w:val="000000"/>
        </w:rPr>
        <w:t xml:space="preserve">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5DE969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7B19E3">
        <w:rPr>
          <w:b/>
          <w:color w:val="000000"/>
        </w:rPr>
        <w:t>4, 5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7B19E3">
        <w:rPr>
          <w:b/>
          <w:color w:val="000000"/>
        </w:rPr>
        <w:t>1-3, 6-13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E84D1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B19E3">
        <w:rPr>
          <w:b/>
          <w:bCs/>
          <w:color w:val="000000"/>
        </w:rPr>
        <w:t>03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B19E3">
        <w:rPr>
          <w:b/>
          <w:bCs/>
          <w:color w:val="000000"/>
        </w:rPr>
        <w:t>26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8EBD49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B19E3" w:rsidRPr="007B19E3">
        <w:rPr>
          <w:b/>
          <w:color w:val="000000"/>
        </w:rPr>
        <w:t>03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7A18512" w:rsidR="00110257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547D">
        <w:rPr>
          <w:b/>
          <w:color w:val="000000"/>
        </w:rPr>
        <w:t>Для лотов 1-3:</w:t>
      </w:r>
    </w:p>
    <w:p w14:paraId="231305DF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03 ноября 2021 г. по 18 декабря 2021 г. - в размере начальной цены продажи лотов;</w:t>
      </w:r>
    </w:p>
    <w:p w14:paraId="2BD50751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19 декабря 2021 г. по 25 декабря 2021 г. - в размере 94,00% от начальной цены продажи лотов;</w:t>
      </w:r>
    </w:p>
    <w:p w14:paraId="268676F5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26 декабря 2021 г. по 01 января 2022 г. - в размере 88,00% от начальной цены продажи лотов;</w:t>
      </w:r>
    </w:p>
    <w:p w14:paraId="0F8E6841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02 января 2022 г. по 15 января 2022 г. - в размере 82,00% от начальной цены продажи лотов;</w:t>
      </w:r>
    </w:p>
    <w:p w14:paraId="65423185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lastRenderedPageBreak/>
        <w:t>с 16 января 2022 г. по 22 января 2022 г. - в размере 76,00% от начальной цены продажи лотов;</w:t>
      </w:r>
    </w:p>
    <w:p w14:paraId="3772A617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23 января 2022 г. по 29 января 2022 г. - в размере 70,00% от начальной цены продажи лотов;</w:t>
      </w:r>
    </w:p>
    <w:p w14:paraId="445A93FA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30 января 2022 г. по 05 февраля 2022 г. - в размере 64,00% от начальной цены продажи лотов;</w:t>
      </w:r>
    </w:p>
    <w:p w14:paraId="61EBAC91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06 февраля 2022 г. по 12 февраля 2022 г. - в размере 58,00% от начальной цены продажи лотов;</w:t>
      </w:r>
    </w:p>
    <w:p w14:paraId="29483335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13 февраля 2022 г. по 19 февраля 2022 г. - в размере 52,00% от начальной цены продажи лотов;</w:t>
      </w:r>
    </w:p>
    <w:p w14:paraId="4757497E" w14:textId="02346A50" w:rsidR="0027547D" w:rsidRPr="00D557BE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 xml:space="preserve">с 20 февраля 2022 г. по 26 февраля 2022 г. - в размере 46,00% </w:t>
      </w:r>
      <w:r>
        <w:rPr>
          <w:color w:val="000000"/>
        </w:rPr>
        <w:t>от начальной цены продажи лотов.</w:t>
      </w:r>
    </w:p>
    <w:p w14:paraId="5170E39C" w14:textId="66162E73" w:rsidR="00110257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547D">
        <w:rPr>
          <w:b/>
          <w:color w:val="000000"/>
        </w:rPr>
        <w:t xml:space="preserve">Для лотов </w:t>
      </w:r>
      <w:r>
        <w:rPr>
          <w:b/>
          <w:color w:val="000000"/>
        </w:rPr>
        <w:t>4</w:t>
      </w:r>
      <w:r w:rsidRPr="0027547D">
        <w:rPr>
          <w:b/>
          <w:color w:val="000000"/>
        </w:rPr>
        <w:t>-</w:t>
      </w:r>
      <w:r>
        <w:rPr>
          <w:b/>
          <w:color w:val="000000"/>
        </w:rPr>
        <w:t>5</w:t>
      </w:r>
      <w:r w:rsidRPr="0027547D">
        <w:rPr>
          <w:b/>
          <w:color w:val="000000"/>
        </w:rPr>
        <w:t>:</w:t>
      </w:r>
    </w:p>
    <w:p w14:paraId="26328D5E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03 ноября 2021 г. по 18 декабря 2021 г. - в размере начальной цены продажи лотов;</w:t>
      </w:r>
    </w:p>
    <w:p w14:paraId="7C66173A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19 декабря 2021 г. по 25 декабря 2021 г. - в размере 92,60% от начальной цены продажи лотов;</w:t>
      </w:r>
    </w:p>
    <w:p w14:paraId="7396023B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26 декабря 2021 г. по 01 января 2022 г. - в размере 85,20% от начальной цены продажи лотов;</w:t>
      </w:r>
    </w:p>
    <w:p w14:paraId="5CE07C81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02 января 2022 г. по 15 января 2022 г. - в размере 77,80% от начальной цены продажи лотов;</w:t>
      </w:r>
    </w:p>
    <w:p w14:paraId="2B15506F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16 января 2022 г. по 22 января 2022 г. - в размере 70,40% от начальной цены продажи лотов;</w:t>
      </w:r>
    </w:p>
    <w:p w14:paraId="6BBB778E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23 января 2022 г. по 29 января 2022 г. - в размере 63,00% от начальной цены продажи лотов;</w:t>
      </w:r>
    </w:p>
    <w:p w14:paraId="11E67C7F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30 января 2022 г. по 05 февраля 2022 г. - в размере 55,60% от начальной цены продажи лотов;</w:t>
      </w:r>
    </w:p>
    <w:p w14:paraId="5242DBFE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06 февраля 2022 г. по 12 февраля 2022 г. - в размере 48,20% от начальной цены продажи лотов;</w:t>
      </w:r>
    </w:p>
    <w:p w14:paraId="69FE8087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13 февраля 2022 г. по 19 февраля 2022 г. - в размере 40,80% от начальной цены продажи лотов;</w:t>
      </w:r>
    </w:p>
    <w:p w14:paraId="68F0C018" w14:textId="0D254C18" w:rsidR="00110257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 xml:space="preserve">с 20 февраля 2022 г. по 26 февраля 2022 г. - в размере 33,40% </w:t>
      </w:r>
      <w:r>
        <w:rPr>
          <w:color w:val="000000"/>
        </w:rPr>
        <w:t>от начальной цены продажи лотов.</w:t>
      </w:r>
    </w:p>
    <w:p w14:paraId="062323E9" w14:textId="45EF0D99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547D">
        <w:rPr>
          <w:b/>
          <w:color w:val="000000"/>
        </w:rPr>
        <w:t xml:space="preserve">Для лотов </w:t>
      </w:r>
      <w:r>
        <w:rPr>
          <w:b/>
          <w:color w:val="000000"/>
        </w:rPr>
        <w:t>6</w:t>
      </w:r>
      <w:r w:rsidRPr="0027547D">
        <w:rPr>
          <w:b/>
          <w:color w:val="000000"/>
        </w:rPr>
        <w:t>-</w:t>
      </w:r>
      <w:r>
        <w:rPr>
          <w:b/>
          <w:color w:val="000000"/>
        </w:rPr>
        <w:t>13</w:t>
      </w:r>
      <w:r w:rsidRPr="0027547D">
        <w:rPr>
          <w:b/>
          <w:color w:val="000000"/>
        </w:rPr>
        <w:t>:</w:t>
      </w:r>
    </w:p>
    <w:p w14:paraId="3C7AC324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03 ноября 2021 г. по 18 декабря 2021 г. - в размере начальной цены продажи лотов;</w:t>
      </w:r>
    </w:p>
    <w:p w14:paraId="4C9D1AC9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19 декабря 2021 г. по 25 декабря 2021 г. - в размере 89,00% от начальной цены продажи лотов;</w:t>
      </w:r>
    </w:p>
    <w:p w14:paraId="421981A3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26 декабря 2021 г. по 01 января 2022 г. - в размере 78,00% от начальной цены продажи лотов;</w:t>
      </w:r>
    </w:p>
    <w:p w14:paraId="678F2447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02 января 2022 г. по 15 января 2022 г. - в размере 67,00% от начальной цены продажи лотов;</w:t>
      </w:r>
    </w:p>
    <w:p w14:paraId="796F9E5E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16 января 2022 г. по 22 января 2022 г. - в размере 56,00% от начальной цены продажи лотов;</w:t>
      </w:r>
    </w:p>
    <w:p w14:paraId="4A1B6F8A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23 января 2022 г. по 29 января 2022 г. - в размере 45,00% от начальной цены продажи лотов;</w:t>
      </w:r>
    </w:p>
    <w:p w14:paraId="1992D07C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30 января 2022 г. по 05 февраля 2022 г. - в размере 34,00% от начальной цены продажи лотов;</w:t>
      </w:r>
    </w:p>
    <w:p w14:paraId="3054E63C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06 февраля 2022 г. по 12 февраля 2022 г. - в размере 23,00% от начальной цены продажи лотов;</w:t>
      </w:r>
    </w:p>
    <w:p w14:paraId="441166AF" w14:textId="77777777" w:rsidR="0027547D" w:rsidRPr="0027547D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>с 13 февраля 2022 г. по 19 февраля 2022 г. - в размере 12,00% от начальной цены продажи лотов;</w:t>
      </w:r>
    </w:p>
    <w:p w14:paraId="589006D2" w14:textId="5D18A4F0" w:rsidR="00110257" w:rsidRDefault="0027547D" w:rsidP="0027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47D">
        <w:rPr>
          <w:color w:val="000000"/>
        </w:rPr>
        <w:t xml:space="preserve">с 20 февраля 2022 г. по 26 февраля 2022 г. - в размере 1,00%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D36F873" w14:textId="405CAF6F" w:rsidR="00156CB3" w:rsidRPr="007B19E3" w:rsidRDefault="00156CB3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7B19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с 10</w:t>
      </w:r>
      <w:r w:rsidR="007B19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7B19E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>о 16</w:t>
      </w:r>
      <w:r w:rsidR="007B19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00 часов по адресу: </w:t>
      </w:r>
      <w:proofErr w:type="gramStart"/>
      <w:r w:rsidR="007B19E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г. 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>Махачкала, Ш</w:t>
      </w:r>
      <w:r w:rsidR="007B19E3">
        <w:rPr>
          <w:rFonts w:ascii="Times New Roman" w:hAnsi="Times New Roman" w:cs="Times New Roman"/>
          <w:color w:val="000000"/>
          <w:sz w:val="24"/>
          <w:szCs w:val="24"/>
        </w:rPr>
        <w:t>оссе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Аэропорта, д. 19ж, тел. +7(8722)56-19-20, </w:t>
      </w:r>
      <w:r w:rsidR="007B19E3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CD3745" w:rsidRPr="00CD3745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Зоя тел. 8(928)333-02-88, </w:t>
      </w:r>
      <w:proofErr w:type="spellStart"/>
      <w:r w:rsidR="00CD3745" w:rsidRPr="00CD3745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CD3745" w:rsidRPr="00CD3745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</w:t>
      </w:r>
      <w:r w:rsidR="00CD3745">
        <w:rPr>
          <w:rFonts w:ascii="Times New Roman" w:hAnsi="Times New Roman" w:cs="Times New Roman"/>
          <w:color w:val="000000"/>
          <w:sz w:val="24"/>
          <w:szCs w:val="24"/>
        </w:rPr>
        <w:t xml:space="preserve"> (Лоты 1-5)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B19E3" w:rsidRPr="007B19E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дни),</w:t>
      </w:r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B19E3" w:rsidRPr="009F4E0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  <w:r w:rsidR="007B19E3" w:rsidRPr="007B19E3">
          <w:rPr>
            <w:rFonts w:ascii="Times New Roman" w:hAnsi="Times New Roman" w:cs="Times New Roman"/>
            <w:color w:val="000000"/>
            <w:sz w:val="24"/>
            <w:szCs w:val="24"/>
          </w:rPr>
          <w:t xml:space="preserve"> (Лоты</w:t>
        </w:r>
      </w:hyperlink>
      <w:r w:rsidR="007B19E3">
        <w:rPr>
          <w:rFonts w:ascii="Times New Roman" w:hAnsi="Times New Roman" w:cs="Times New Roman"/>
          <w:color w:val="000000"/>
          <w:sz w:val="24"/>
          <w:szCs w:val="24"/>
        </w:rPr>
        <w:t xml:space="preserve"> 6-13)</w:t>
      </w:r>
      <w:r w:rsidR="00CD374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40E63EB3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56CB3"/>
    <w:rsid w:val="001F039D"/>
    <w:rsid w:val="002002A1"/>
    <w:rsid w:val="00243BE2"/>
    <w:rsid w:val="0026109D"/>
    <w:rsid w:val="002643BE"/>
    <w:rsid w:val="0027547D"/>
    <w:rsid w:val="00467D6B"/>
    <w:rsid w:val="004A3B01"/>
    <w:rsid w:val="005C1A18"/>
    <w:rsid w:val="005E4CB0"/>
    <w:rsid w:val="005F1F68"/>
    <w:rsid w:val="00662196"/>
    <w:rsid w:val="006A20DF"/>
    <w:rsid w:val="006C3318"/>
    <w:rsid w:val="007229EA"/>
    <w:rsid w:val="00791681"/>
    <w:rsid w:val="007B19E3"/>
    <w:rsid w:val="00865FD7"/>
    <w:rsid w:val="009247FF"/>
    <w:rsid w:val="00AB6017"/>
    <w:rsid w:val="00B015AA"/>
    <w:rsid w:val="00B07D8B"/>
    <w:rsid w:val="00B46A69"/>
    <w:rsid w:val="00B92635"/>
    <w:rsid w:val="00BA4AA5"/>
    <w:rsid w:val="00BB7DB0"/>
    <w:rsid w:val="00BC3590"/>
    <w:rsid w:val="00C11EFF"/>
    <w:rsid w:val="00CB1996"/>
    <w:rsid w:val="00CB7E08"/>
    <w:rsid w:val="00CD3745"/>
    <w:rsid w:val="00D557BE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%20(&#1051;&#1086;&#1090;&#109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2616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2019-07-23T07:40:00Z</dcterms:created>
  <dcterms:modified xsi:type="dcterms:W3CDTF">2021-09-14T09:33:00Z</dcterms:modified>
</cp:coreProperties>
</file>