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ECED" w14:textId="274E3D24" w:rsidR="00846E4D" w:rsidRDefault="00846E4D" w:rsidP="00846E4D">
      <w:pPr>
        <w:spacing w:after="0" w:line="240" w:lineRule="auto"/>
        <w:jc w:val="right"/>
      </w:pPr>
    </w:p>
    <w:p w14:paraId="7F8C5209" w14:textId="2CAD211C" w:rsidR="00846E4D" w:rsidRDefault="00846E4D" w:rsidP="00846E4D">
      <w:pPr>
        <w:spacing w:after="0" w:line="240" w:lineRule="auto"/>
        <w:jc w:val="right"/>
      </w:pPr>
    </w:p>
    <w:p w14:paraId="08DC033F" w14:textId="77777777" w:rsidR="00846E4D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10369A">
        <w:tc>
          <w:tcPr>
            <w:tcW w:w="6526" w:type="dxa"/>
            <w:shd w:val="clear" w:color="auto" w:fill="auto"/>
          </w:tcPr>
          <w:p w14:paraId="31BBDA93" w14:textId="68C85ABD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BF9D839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6F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F087EA2" w:rsidR="0028544D" w:rsidRPr="00224F8A" w:rsidRDefault="00B83979" w:rsidP="00070DB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070DBD" w:rsidRPr="00070DBD">
        <w:t xml:space="preserve"> </w:t>
      </w:r>
      <w:r w:rsidR="00070DBD" w:rsidRPr="00070DB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 в аукционе в электронной форме</w:t>
      </w:r>
      <w:r w:rsidR="00070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70DBD" w:rsidRPr="00070DB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D8A8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471BDE6D" w:rsidR="00D911F0" w:rsidRPr="00805CD7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1B5F9495" w14:textId="5FC620CC" w:rsidR="00805CD7" w:rsidRPr="00166444" w:rsidRDefault="00805CD7" w:rsidP="007E4C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 xml:space="preserve">- </w:t>
      </w:r>
      <w:r w:rsidR="0038272E" w:rsidRPr="0038272E">
        <w:rPr>
          <w:rFonts w:ascii="Verdana" w:hAnsi="Verdana"/>
          <w:sz w:val="20"/>
          <w:szCs w:val="20"/>
        </w:rPr>
        <w:t>Нежилое здание</w:t>
      </w:r>
      <w:r w:rsidRPr="00166444">
        <w:rPr>
          <w:rFonts w:ascii="Verdana" w:hAnsi="Verdana"/>
          <w:sz w:val="20"/>
          <w:szCs w:val="20"/>
        </w:rPr>
        <w:t xml:space="preserve">, назначение: </w:t>
      </w:r>
      <w:r w:rsidR="0038272E" w:rsidRPr="0038272E">
        <w:rPr>
          <w:rFonts w:ascii="Verdana" w:hAnsi="Verdana"/>
          <w:sz w:val="20"/>
          <w:szCs w:val="20"/>
        </w:rPr>
        <w:t>Нежилое здание литера В</w:t>
      </w:r>
      <w:r w:rsidRPr="00166444">
        <w:rPr>
          <w:rFonts w:ascii="Verdana" w:hAnsi="Verdana"/>
          <w:sz w:val="20"/>
          <w:szCs w:val="20"/>
        </w:rPr>
        <w:t>, кадастровый номер</w:t>
      </w:r>
      <w:r w:rsidR="007E4CA7" w:rsidRPr="00166444">
        <w:rPr>
          <w:rFonts w:ascii="Verdana" w:hAnsi="Verdana"/>
          <w:sz w:val="20"/>
          <w:szCs w:val="20"/>
        </w:rPr>
        <w:t>:</w:t>
      </w:r>
      <w:r w:rsidRPr="00166444">
        <w:rPr>
          <w:rFonts w:ascii="Verdana" w:hAnsi="Verdana"/>
          <w:sz w:val="20"/>
          <w:szCs w:val="20"/>
        </w:rPr>
        <w:t xml:space="preserve"> </w:t>
      </w:r>
      <w:r w:rsidR="0038272E" w:rsidRPr="0038272E">
        <w:rPr>
          <w:rFonts w:ascii="Verdana" w:hAnsi="Verdana"/>
          <w:sz w:val="20"/>
          <w:szCs w:val="20"/>
        </w:rPr>
        <w:t>63:08:0105056:392</w:t>
      </w:r>
      <w:r w:rsidRPr="00166444">
        <w:rPr>
          <w:rFonts w:ascii="Verdana" w:hAnsi="Verdana"/>
          <w:sz w:val="20"/>
          <w:szCs w:val="20"/>
        </w:rPr>
        <w:t xml:space="preserve">, </w:t>
      </w:r>
      <w:r w:rsidR="007E4CA7" w:rsidRPr="00166444">
        <w:rPr>
          <w:rFonts w:ascii="Verdana" w:hAnsi="Verdana"/>
          <w:sz w:val="20"/>
          <w:szCs w:val="20"/>
        </w:rPr>
        <w:t xml:space="preserve">этажность: 1, общей </w:t>
      </w:r>
      <w:r w:rsidRPr="00166444">
        <w:rPr>
          <w:rFonts w:ascii="Verdana" w:hAnsi="Verdana"/>
          <w:sz w:val="20"/>
          <w:szCs w:val="20"/>
        </w:rPr>
        <w:t>площадью</w:t>
      </w:r>
      <w:r w:rsidR="007E4CA7" w:rsidRPr="00166444">
        <w:rPr>
          <w:rFonts w:ascii="Verdana" w:hAnsi="Verdana"/>
          <w:sz w:val="20"/>
          <w:szCs w:val="20"/>
        </w:rPr>
        <w:t>:</w:t>
      </w:r>
      <w:r w:rsidRPr="00166444">
        <w:rPr>
          <w:rFonts w:ascii="Verdana" w:hAnsi="Verdana"/>
          <w:sz w:val="20"/>
          <w:szCs w:val="20"/>
        </w:rPr>
        <w:t xml:space="preserve"> </w:t>
      </w:r>
      <w:r w:rsidR="0038272E">
        <w:rPr>
          <w:rFonts w:ascii="Verdana" w:hAnsi="Verdana"/>
          <w:sz w:val="20"/>
          <w:szCs w:val="20"/>
        </w:rPr>
        <w:t>218,7</w:t>
      </w:r>
      <w:r w:rsidR="007E4CA7" w:rsidRPr="00166444">
        <w:rPr>
          <w:rFonts w:ascii="Verdana" w:hAnsi="Verdana"/>
          <w:sz w:val="20"/>
          <w:szCs w:val="20"/>
        </w:rPr>
        <w:t xml:space="preserve"> кв. м</w:t>
      </w:r>
      <w:r w:rsidRPr="00166444">
        <w:rPr>
          <w:rFonts w:ascii="Verdana" w:hAnsi="Verdana"/>
          <w:sz w:val="20"/>
          <w:szCs w:val="20"/>
        </w:rPr>
        <w:t xml:space="preserve">, адрес (местонахождение): </w:t>
      </w:r>
      <w:r w:rsidR="0038272E" w:rsidRPr="0038272E">
        <w:rPr>
          <w:rFonts w:ascii="Verdana" w:hAnsi="Verdana"/>
          <w:sz w:val="20"/>
          <w:szCs w:val="20"/>
        </w:rPr>
        <w:t>Самарская область, г. Сызрань, ул. Саратовское шоссе, д. 5</w:t>
      </w:r>
      <w:r w:rsidR="007E4CA7" w:rsidRPr="00166444">
        <w:rPr>
          <w:rFonts w:ascii="Verdana" w:hAnsi="Verdana"/>
          <w:sz w:val="20"/>
          <w:szCs w:val="20"/>
        </w:rPr>
        <w:t xml:space="preserve"> (далее –</w:t>
      </w:r>
      <w:r w:rsidR="007E4CA7" w:rsidRPr="00166444">
        <w:rPr>
          <w:rFonts w:ascii="Verdana" w:hAnsi="Verdana"/>
          <w:b/>
          <w:sz w:val="20"/>
          <w:szCs w:val="20"/>
        </w:rPr>
        <w:t xml:space="preserve"> Здание 1</w:t>
      </w:r>
      <w:r w:rsidR="007E4CA7" w:rsidRPr="00166444">
        <w:rPr>
          <w:rFonts w:ascii="Verdana" w:hAnsi="Verdana"/>
          <w:sz w:val="20"/>
          <w:szCs w:val="20"/>
        </w:rPr>
        <w:t>);</w:t>
      </w:r>
    </w:p>
    <w:p w14:paraId="298AD048" w14:textId="13F394B9" w:rsidR="007E4CA7" w:rsidRPr="00166444" w:rsidRDefault="007E4CA7" w:rsidP="007E4C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 xml:space="preserve">- </w:t>
      </w:r>
      <w:r w:rsidR="00F36A19" w:rsidRPr="00F36A19">
        <w:rPr>
          <w:rFonts w:ascii="Verdana" w:hAnsi="Verdana"/>
          <w:sz w:val="20"/>
          <w:szCs w:val="20"/>
        </w:rPr>
        <w:t>Нежилое здание</w:t>
      </w:r>
      <w:r w:rsidRPr="00166444">
        <w:rPr>
          <w:rFonts w:ascii="Verdana" w:hAnsi="Verdana"/>
          <w:sz w:val="20"/>
          <w:szCs w:val="20"/>
        </w:rPr>
        <w:t xml:space="preserve">, назначение: </w:t>
      </w:r>
      <w:proofErr w:type="spellStart"/>
      <w:r w:rsidR="00F36A19" w:rsidRPr="00F36A19">
        <w:rPr>
          <w:rFonts w:ascii="Verdana" w:hAnsi="Verdana"/>
          <w:sz w:val="20"/>
          <w:szCs w:val="20"/>
        </w:rPr>
        <w:t>отдельностоящее</w:t>
      </w:r>
      <w:proofErr w:type="spellEnd"/>
      <w:r w:rsidR="00F36A19" w:rsidRPr="00F36A19">
        <w:rPr>
          <w:rFonts w:ascii="Verdana" w:hAnsi="Verdana"/>
          <w:sz w:val="20"/>
          <w:szCs w:val="20"/>
        </w:rPr>
        <w:t xml:space="preserve"> нежилое здание с нежилыми </w:t>
      </w:r>
      <w:proofErr w:type="spellStart"/>
      <w:r w:rsidR="00F36A19" w:rsidRPr="00F36A19">
        <w:rPr>
          <w:rFonts w:ascii="Verdana" w:hAnsi="Verdana"/>
          <w:sz w:val="20"/>
          <w:szCs w:val="20"/>
        </w:rPr>
        <w:t>пристроями</w:t>
      </w:r>
      <w:proofErr w:type="spellEnd"/>
      <w:r w:rsidRPr="00166444">
        <w:rPr>
          <w:rFonts w:ascii="Verdana" w:hAnsi="Verdana"/>
          <w:sz w:val="20"/>
          <w:szCs w:val="20"/>
        </w:rPr>
        <w:t xml:space="preserve">, кадастровый номер: </w:t>
      </w:r>
      <w:r w:rsidR="00F37CEC" w:rsidRPr="00E33FD9">
        <w:rPr>
          <w:rFonts w:ascii="Verdana" w:hAnsi="Verdana"/>
          <w:sz w:val="20"/>
          <w:szCs w:val="20"/>
        </w:rPr>
        <w:t>63:08:0105056:438</w:t>
      </w:r>
      <w:r w:rsidRPr="00166444">
        <w:rPr>
          <w:rFonts w:ascii="Verdana" w:hAnsi="Verdana"/>
          <w:sz w:val="20"/>
          <w:szCs w:val="20"/>
        </w:rPr>
        <w:t xml:space="preserve">, этажность: </w:t>
      </w:r>
      <w:r w:rsidR="008951FA" w:rsidRPr="008951FA">
        <w:rPr>
          <w:rFonts w:ascii="Verdana" w:hAnsi="Verdana"/>
          <w:sz w:val="20"/>
          <w:szCs w:val="20"/>
        </w:rPr>
        <w:t>2</w:t>
      </w:r>
      <w:r w:rsidRPr="00166444">
        <w:rPr>
          <w:rFonts w:ascii="Verdana" w:hAnsi="Verdana"/>
          <w:sz w:val="20"/>
          <w:szCs w:val="20"/>
        </w:rPr>
        <w:t xml:space="preserve">, общей площадью: </w:t>
      </w:r>
      <w:r w:rsidR="008951FA">
        <w:rPr>
          <w:rFonts w:ascii="Verdana" w:hAnsi="Verdana"/>
          <w:sz w:val="20"/>
          <w:szCs w:val="20"/>
        </w:rPr>
        <w:t>9265,</w:t>
      </w:r>
      <w:r w:rsidR="008951FA" w:rsidRPr="008951FA">
        <w:rPr>
          <w:rFonts w:ascii="Verdana" w:hAnsi="Verdana"/>
          <w:sz w:val="20"/>
          <w:szCs w:val="20"/>
        </w:rPr>
        <w:t>4</w:t>
      </w:r>
      <w:r w:rsidRPr="00166444">
        <w:rPr>
          <w:rFonts w:ascii="Verdana" w:hAnsi="Verdana"/>
          <w:sz w:val="20"/>
          <w:szCs w:val="20"/>
        </w:rPr>
        <w:t xml:space="preserve"> кв. м, адрес (местонахождение): </w:t>
      </w:r>
      <w:r w:rsidR="008951FA" w:rsidRPr="008951FA">
        <w:rPr>
          <w:rFonts w:ascii="Verdana" w:hAnsi="Verdana"/>
          <w:sz w:val="20"/>
          <w:szCs w:val="20"/>
        </w:rPr>
        <w:t>Самарская область, г. Сызрань, ул. Саратовское шоссе, д.5</w:t>
      </w:r>
      <w:r w:rsidRPr="00166444">
        <w:rPr>
          <w:rFonts w:ascii="Verdana" w:hAnsi="Verdana"/>
          <w:sz w:val="20"/>
          <w:szCs w:val="20"/>
        </w:rPr>
        <w:t xml:space="preserve"> (далее –</w:t>
      </w:r>
      <w:r w:rsidRPr="00166444">
        <w:rPr>
          <w:rFonts w:ascii="Verdana" w:hAnsi="Verdana"/>
          <w:b/>
          <w:sz w:val="20"/>
          <w:szCs w:val="20"/>
        </w:rPr>
        <w:t xml:space="preserve"> Здание 2</w:t>
      </w:r>
      <w:r w:rsidRPr="00166444">
        <w:rPr>
          <w:rFonts w:ascii="Verdana" w:hAnsi="Verdana"/>
          <w:sz w:val="20"/>
          <w:szCs w:val="20"/>
        </w:rPr>
        <w:t>);</w:t>
      </w:r>
    </w:p>
    <w:p w14:paraId="386056D5" w14:textId="0BA49416" w:rsidR="007E4CA7" w:rsidRPr="00166444" w:rsidRDefault="007E4CA7" w:rsidP="007E4C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lastRenderedPageBreak/>
        <w:t xml:space="preserve">- </w:t>
      </w:r>
      <w:r w:rsidR="008951FA" w:rsidRPr="008951FA">
        <w:rPr>
          <w:rFonts w:ascii="Verdana" w:hAnsi="Verdana"/>
          <w:sz w:val="20"/>
          <w:szCs w:val="20"/>
        </w:rPr>
        <w:t>Нежилое здание</w:t>
      </w:r>
      <w:r w:rsidRPr="00166444">
        <w:rPr>
          <w:rFonts w:ascii="Verdana" w:hAnsi="Verdana"/>
          <w:sz w:val="20"/>
          <w:szCs w:val="20"/>
        </w:rPr>
        <w:t xml:space="preserve">, назначение: </w:t>
      </w:r>
      <w:r w:rsidR="008951FA">
        <w:rPr>
          <w:rFonts w:ascii="Verdana" w:hAnsi="Verdana"/>
          <w:sz w:val="20"/>
          <w:szCs w:val="20"/>
        </w:rPr>
        <w:t>н</w:t>
      </w:r>
      <w:r w:rsidR="008951FA" w:rsidRPr="008951FA">
        <w:rPr>
          <w:rFonts w:ascii="Verdana" w:hAnsi="Verdana"/>
          <w:sz w:val="20"/>
          <w:szCs w:val="20"/>
        </w:rPr>
        <w:t>ежилое здание литера З</w:t>
      </w:r>
      <w:r w:rsidRPr="00166444">
        <w:rPr>
          <w:rFonts w:ascii="Verdana" w:hAnsi="Verdana"/>
          <w:sz w:val="20"/>
          <w:szCs w:val="20"/>
        </w:rPr>
        <w:t xml:space="preserve">, кадастровый номер: </w:t>
      </w:r>
      <w:r w:rsidR="008951FA" w:rsidRPr="008951FA">
        <w:rPr>
          <w:rFonts w:ascii="Verdana" w:hAnsi="Verdana"/>
          <w:sz w:val="20"/>
          <w:szCs w:val="20"/>
        </w:rPr>
        <w:t>63:08:0105056:429</w:t>
      </w:r>
      <w:r w:rsidRPr="00166444">
        <w:rPr>
          <w:rFonts w:ascii="Verdana" w:hAnsi="Verdana"/>
          <w:sz w:val="20"/>
          <w:szCs w:val="20"/>
        </w:rPr>
        <w:t xml:space="preserve">, этажность: 1, общей площадью: </w:t>
      </w:r>
      <w:r w:rsidR="008951FA">
        <w:rPr>
          <w:rFonts w:ascii="Verdana" w:hAnsi="Verdana"/>
          <w:sz w:val="20"/>
          <w:szCs w:val="20"/>
        </w:rPr>
        <w:t xml:space="preserve">68,8 </w:t>
      </w:r>
      <w:r w:rsidRPr="00166444">
        <w:rPr>
          <w:rFonts w:ascii="Verdana" w:hAnsi="Verdana"/>
          <w:sz w:val="20"/>
          <w:szCs w:val="20"/>
        </w:rPr>
        <w:t xml:space="preserve">кв. м, адрес (местонахождение): </w:t>
      </w:r>
      <w:r w:rsidR="008951FA" w:rsidRPr="008951FA">
        <w:rPr>
          <w:rFonts w:ascii="Verdana" w:hAnsi="Verdana"/>
          <w:sz w:val="20"/>
          <w:szCs w:val="20"/>
        </w:rPr>
        <w:t>Самарская область, г. Сызрань, ул. Саратовское шоссе, д.5</w:t>
      </w:r>
      <w:r w:rsidR="009574AE" w:rsidRPr="00166444">
        <w:rPr>
          <w:rFonts w:ascii="Verdana" w:hAnsi="Verdana"/>
          <w:sz w:val="20"/>
          <w:szCs w:val="20"/>
        </w:rPr>
        <w:t xml:space="preserve"> </w:t>
      </w:r>
      <w:r w:rsidRPr="00166444">
        <w:rPr>
          <w:rFonts w:ascii="Verdana" w:hAnsi="Verdana"/>
          <w:sz w:val="20"/>
          <w:szCs w:val="20"/>
        </w:rPr>
        <w:t>(далее –</w:t>
      </w:r>
      <w:r w:rsidRPr="00166444">
        <w:rPr>
          <w:rFonts w:ascii="Verdana" w:hAnsi="Verdana"/>
          <w:b/>
          <w:sz w:val="20"/>
          <w:szCs w:val="20"/>
        </w:rPr>
        <w:t xml:space="preserve"> Здание </w:t>
      </w:r>
      <w:r w:rsidR="009574AE" w:rsidRPr="00166444">
        <w:rPr>
          <w:rFonts w:ascii="Verdana" w:hAnsi="Verdana"/>
          <w:b/>
          <w:sz w:val="20"/>
          <w:szCs w:val="20"/>
        </w:rPr>
        <w:t>3</w:t>
      </w:r>
      <w:r w:rsidRPr="00166444">
        <w:rPr>
          <w:rFonts w:ascii="Verdana" w:hAnsi="Verdana"/>
          <w:sz w:val="20"/>
          <w:szCs w:val="20"/>
        </w:rPr>
        <w:t>);</w:t>
      </w:r>
    </w:p>
    <w:p w14:paraId="71E8C3E5" w14:textId="689B5892" w:rsidR="009574AE" w:rsidRDefault="008951FA" w:rsidP="009574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Нежилое з</w:t>
      </w:r>
      <w:r w:rsidR="009574AE" w:rsidRPr="00166444">
        <w:rPr>
          <w:rFonts w:ascii="Verdana" w:hAnsi="Verdana"/>
          <w:sz w:val="20"/>
          <w:szCs w:val="20"/>
        </w:rPr>
        <w:t>дание, назначение: нежилое здание</w:t>
      </w:r>
      <w:r>
        <w:rPr>
          <w:rFonts w:ascii="Verdana" w:hAnsi="Verdana"/>
          <w:sz w:val="20"/>
          <w:szCs w:val="20"/>
        </w:rPr>
        <w:t xml:space="preserve"> </w:t>
      </w:r>
      <w:r w:rsidRPr="008951FA">
        <w:rPr>
          <w:rFonts w:ascii="Verdana" w:hAnsi="Verdana"/>
          <w:sz w:val="20"/>
          <w:szCs w:val="20"/>
        </w:rPr>
        <w:t>литера Г</w:t>
      </w:r>
      <w:r w:rsidR="009574AE" w:rsidRPr="00166444">
        <w:rPr>
          <w:rFonts w:ascii="Verdana" w:hAnsi="Verdana"/>
          <w:sz w:val="20"/>
          <w:szCs w:val="20"/>
        </w:rPr>
        <w:t xml:space="preserve">, кадастровый номер: </w:t>
      </w:r>
      <w:r w:rsidRPr="008951FA">
        <w:rPr>
          <w:rFonts w:ascii="Verdana" w:hAnsi="Verdana"/>
          <w:sz w:val="20"/>
          <w:szCs w:val="20"/>
        </w:rPr>
        <w:t>63:08:0105056:393</w:t>
      </w:r>
      <w:r w:rsidR="009574AE" w:rsidRPr="00166444">
        <w:rPr>
          <w:rFonts w:ascii="Verdana" w:hAnsi="Verdana"/>
          <w:sz w:val="20"/>
          <w:szCs w:val="20"/>
        </w:rPr>
        <w:t xml:space="preserve">, этажность: 1, общей площадью: </w:t>
      </w:r>
      <w:r>
        <w:rPr>
          <w:rFonts w:ascii="Verdana" w:hAnsi="Verdana"/>
          <w:sz w:val="20"/>
          <w:szCs w:val="20"/>
        </w:rPr>
        <w:t>24,2</w:t>
      </w:r>
      <w:r w:rsidR="009574AE" w:rsidRPr="00166444">
        <w:rPr>
          <w:rFonts w:ascii="Verdana" w:hAnsi="Verdana"/>
          <w:sz w:val="20"/>
          <w:szCs w:val="20"/>
        </w:rPr>
        <w:t xml:space="preserve"> кв. м, адрес (местонахождение): </w:t>
      </w:r>
      <w:r w:rsidRPr="008951FA">
        <w:rPr>
          <w:rFonts w:ascii="Verdana" w:hAnsi="Verdana"/>
          <w:sz w:val="20"/>
          <w:szCs w:val="20"/>
        </w:rPr>
        <w:t>Самарская область, г. Сызрань, ул. Саратовское шоссе, д.5</w:t>
      </w:r>
      <w:r w:rsidR="009574AE" w:rsidRPr="00166444">
        <w:rPr>
          <w:rFonts w:ascii="Verdana" w:hAnsi="Verdana"/>
          <w:sz w:val="20"/>
          <w:szCs w:val="20"/>
        </w:rPr>
        <w:t xml:space="preserve"> (далее –</w:t>
      </w:r>
      <w:r w:rsidR="009574AE" w:rsidRPr="00166444">
        <w:rPr>
          <w:rFonts w:ascii="Verdana" w:hAnsi="Verdana"/>
          <w:b/>
          <w:sz w:val="20"/>
          <w:szCs w:val="20"/>
        </w:rPr>
        <w:t xml:space="preserve"> Здание 4</w:t>
      </w:r>
      <w:r w:rsidR="009574AE" w:rsidRPr="00166444">
        <w:rPr>
          <w:rFonts w:ascii="Verdana" w:hAnsi="Verdana"/>
          <w:sz w:val="20"/>
          <w:szCs w:val="20"/>
        </w:rPr>
        <w:t>);</w:t>
      </w:r>
    </w:p>
    <w:p w14:paraId="2AA1D532" w14:textId="516C0910" w:rsidR="008951FA" w:rsidRDefault="008951FA" w:rsidP="009574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Нежилое з</w:t>
      </w:r>
      <w:r w:rsidRPr="00166444">
        <w:rPr>
          <w:rFonts w:ascii="Verdana" w:hAnsi="Verdana"/>
          <w:sz w:val="20"/>
          <w:szCs w:val="20"/>
        </w:rPr>
        <w:t xml:space="preserve">дание, назначение: </w:t>
      </w:r>
      <w:r>
        <w:rPr>
          <w:rFonts w:ascii="Verdana" w:hAnsi="Verdana"/>
          <w:sz w:val="20"/>
          <w:szCs w:val="20"/>
        </w:rPr>
        <w:t>н</w:t>
      </w:r>
      <w:r w:rsidRPr="008951FA">
        <w:rPr>
          <w:rFonts w:ascii="Verdana" w:hAnsi="Verdana"/>
          <w:sz w:val="20"/>
          <w:szCs w:val="20"/>
        </w:rPr>
        <w:t xml:space="preserve">ежилое здание с </w:t>
      </w:r>
      <w:proofErr w:type="spellStart"/>
      <w:r w:rsidRPr="008951FA">
        <w:rPr>
          <w:rFonts w:ascii="Verdana" w:hAnsi="Verdana"/>
          <w:sz w:val="20"/>
          <w:szCs w:val="20"/>
        </w:rPr>
        <w:t>пристроями</w:t>
      </w:r>
      <w:proofErr w:type="spellEnd"/>
      <w:r w:rsidRPr="008951FA">
        <w:rPr>
          <w:rFonts w:ascii="Verdana" w:hAnsi="Verdana"/>
          <w:sz w:val="20"/>
          <w:szCs w:val="20"/>
        </w:rPr>
        <w:t xml:space="preserve"> литера АА1А2А3</w:t>
      </w:r>
      <w:r w:rsidRPr="00166444">
        <w:rPr>
          <w:rFonts w:ascii="Verdana" w:hAnsi="Verdana"/>
          <w:sz w:val="20"/>
          <w:szCs w:val="20"/>
        </w:rPr>
        <w:t xml:space="preserve">, кадастровый номер: </w:t>
      </w:r>
      <w:r w:rsidRPr="008951FA">
        <w:rPr>
          <w:rFonts w:ascii="Verdana" w:hAnsi="Verdana"/>
          <w:sz w:val="20"/>
          <w:szCs w:val="20"/>
        </w:rPr>
        <w:t>63:08:0105056:541</w:t>
      </w:r>
      <w:r w:rsidRPr="00166444">
        <w:rPr>
          <w:rFonts w:ascii="Verdana" w:hAnsi="Verdana"/>
          <w:sz w:val="20"/>
          <w:szCs w:val="20"/>
        </w:rPr>
        <w:t xml:space="preserve">, этажность: 1, общей площадью: </w:t>
      </w:r>
      <w:r w:rsidR="00D63E5C">
        <w:rPr>
          <w:rFonts w:ascii="Verdana" w:hAnsi="Verdana"/>
          <w:sz w:val="20"/>
          <w:szCs w:val="20"/>
        </w:rPr>
        <w:t>170,</w:t>
      </w:r>
      <w:r w:rsidR="00D63E5C" w:rsidRPr="00D63E5C">
        <w:rPr>
          <w:rFonts w:ascii="Verdana" w:hAnsi="Verdana"/>
          <w:sz w:val="20"/>
          <w:szCs w:val="20"/>
        </w:rPr>
        <w:t>6</w:t>
      </w:r>
      <w:r w:rsidRPr="00166444">
        <w:rPr>
          <w:rFonts w:ascii="Verdana" w:hAnsi="Verdana"/>
          <w:sz w:val="20"/>
          <w:szCs w:val="20"/>
        </w:rPr>
        <w:t xml:space="preserve"> кв. м, адрес (местонахождение): </w:t>
      </w:r>
      <w:r w:rsidRPr="008951FA">
        <w:rPr>
          <w:rFonts w:ascii="Verdana" w:hAnsi="Verdana"/>
          <w:sz w:val="20"/>
          <w:szCs w:val="20"/>
        </w:rPr>
        <w:t>Самарская область, г. Сызрань, ул. Саратовское шоссе, д.5</w:t>
      </w:r>
      <w:r w:rsidRPr="00166444">
        <w:rPr>
          <w:rFonts w:ascii="Verdana" w:hAnsi="Verdana"/>
          <w:sz w:val="20"/>
          <w:szCs w:val="20"/>
        </w:rPr>
        <w:t xml:space="preserve"> (далее –</w:t>
      </w:r>
      <w:r>
        <w:rPr>
          <w:rFonts w:ascii="Verdana" w:hAnsi="Verdana"/>
          <w:b/>
          <w:sz w:val="20"/>
          <w:szCs w:val="20"/>
        </w:rPr>
        <w:t xml:space="preserve"> Здание 5</w:t>
      </w:r>
      <w:r w:rsidRPr="00166444">
        <w:rPr>
          <w:rFonts w:ascii="Verdana" w:hAnsi="Verdana"/>
          <w:sz w:val="20"/>
          <w:szCs w:val="20"/>
        </w:rPr>
        <w:t>);</w:t>
      </w:r>
    </w:p>
    <w:p w14:paraId="63E12904" w14:textId="201D92D8" w:rsidR="008951FA" w:rsidRDefault="008951FA" w:rsidP="009574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Нежилое з</w:t>
      </w:r>
      <w:r w:rsidRPr="00166444">
        <w:rPr>
          <w:rFonts w:ascii="Verdana" w:hAnsi="Verdana"/>
          <w:sz w:val="20"/>
          <w:szCs w:val="20"/>
        </w:rPr>
        <w:t xml:space="preserve">дание, назначение: </w:t>
      </w:r>
      <w:proofErr w:type="spellStart"/>
      <w:r w:rsidRPr="008951FA">
        <w:rPr>
          <w:rFonts w:ascii="Verdana" w:hAnsi="Verdana"/>
          <w:sz w:val="20"/>
          <w:szCs w:val="20"/>
        </w:rPr>
        <w:t>отдельностоящее</w:t>
      </w:r>
      <w:proofErr w:type="spellEnd"/>
      <w:r w:rsidRPr="008951FA">
        <w:rPr>
          <w:rFonts w:ascii="Verdana" w:hAnsi="Verdana"/>
          <w:sz w:val="20"/>
          <w:szCs w:val="20"/>
        </w:rPr>
        <w:t xml:space="preserve"> нежилое здание литера Ж</w:t>
      </w:r>
      <w:r w:rsidRPr="00166444">
        <w:rPr>
          <w:rFonts w:ascii="Verdana" w:hAnsi="Verdana"/>
          <w:sz w:val="20"/>
          <w:szCs w:val="20"/>
        </w:rPr>
        <w:t xml:space="preserve">, кадастровый номер: </w:t>
      </w:r>
      <w:r w:rsidRPr="008951FA">
        <w:rPr>
          <w:rFonts w:ascii="Verdana" w:hAnsi="Verdana"/>
          <w:sz w:val="20"/>
          <w:szCs w:val="20"/>
        </w:rPr>
        <w:t>63:08:0105056:538</w:t>
      </w:r>
      <w:r w:rsidRPr="00166444">
        <w:rPr>
          <w:rFonts w:ascii="Verdana" w:hAnsi="Verdana"/>
          <w:sz w:val="20"/>
          <w:szCs w:val="20"/>
        </w:rPr>
        <w:t xml:space="preserve">, этажность: 1, общей площадью: </w:t>
      </w:r>
      <w:r>
        <w:rPr>
          <w:rFonts w:ascii="Verdana" w:hAnsi="Verdana"/>
          <w:sz w:val="20"/>
          <w:szCs w:val="20"/>
        </w:rPr>
        <w:t>98,5</w:t>
      </w:r>
      <w:r w:rsidRPr="00166444">
        <w:rPr>
          <w:rFonts w:ascii="Verdana" w:hAnsi="Verdana"/>
          <w:sz w:val="20"/>
          <w:szCs w:val="20"/>
        </w:rPr>
        <w:t xml:space="preserve"> кв. м, адрес (местонахождение): </w:t>
      </w:r>
      <w:r w:rsidRPr="008951FA">
        <w:rPr>
          <w:rFonts w:ascii="Verdana" w:hAnsi="Verdana"/>
          <w:sz w:val="20"/>
          <w:szCs w:val="20"/>
        </w:rPr>
        <w:t>Самарская область, г. Сызрань, ул. Саратовское шоссе, д.5</w:t>
      </w:r>
      <w:r w:rsidRPr="00166444">
        <w:rPr>
          <w:rFonts w:ascii="Verdana" w:hAnsi="Verdana"/>
          <w:sz w:val="20"/>
          <w:szCs w:val="20"/>
        </w:rPr>
        <w:t xml:space="preserve"> (далее –</w:t>
      </w:r>
      <w:r>
        <w:rPr>
          <w:rFonts w:ascii="Verdana" w:hAnsi="Verdana"/>
          <w:b/>
          <w:sz w:val="20"/>
          <w:szCs w:val="20"/>
        </w:rPr>
        <w:t xml:space="preserve"> Здание 6</w:t>
      </w:r>
      <w:r w:rsidRPr="00166444">
        <w:rPr>
          <w:rFonts w:ascii="Verdana" w:hAnsi="Verdana"/>
          <w:sz w:val="20"/>
          <w:szCs w:val="20"/>
        </w:rPr>
        <w:t>);</w:t>
      </w:r>
    </w:p>
    <w:p w14:paraId="282CDF98" w14:textId="0F8CFB13" w:rsidR="008951FA" w:rsidRDefault="008951FA" w:rsidP="008951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8951FA">
        <w:rPr>
          <w:rFonts w:ascii="Verdana" w:hAnsi="Verdana"/>
          <w:sz w:val="20"/>
          <w:szCs w:val="20"/>
        </w:rPr>
        <w:t>Производственное (промышленное)</w:t>
      </w:r>
      <w:r>
        <w:rPr>
          <w:rFonts w:ascii="Verdana" w:hAnsi="Verdana"/>
          <w:sz w:val="20"/>
          <w:szCs w:val="20"/>
        </w:rPr>
        <w:t xml:space="preserve"> сооружение</w:t>
      </w:r>
      <w:r w:rsidRPr="00166444">
        <w:rPr>
          <w:rFonts w:ascii="Verdana" w:hAnsi="Verdana"/>
          <w:sz w:val="20"/>
          <w:szCs w:val="20"/>
        </w:rPr>
        <w:t xml:space="preserve">, назначение: </w:t>
      </w:r>
      <w:r>
        <w:rPr>
          <w:rFonts w:ascii="Verdana" w:hAnsi="Verdana"/>
          <w:sz w:val="20"/>
          <w:szCs w:val="20"/>
        </w:rPr>
        <w:t>ж</w:t>
      </w:r>
      <w:r w:rsidRPr="008951FA">
        <w:rPr>
          <w:rFonts w:ascii="Verdana" w:hAnsi="Verdana"/>
          <w:sz w:val="20"/>
          <w:szCs w:val="20"/>
        </w:rPr>
        <w:t>елезнодорожный подъездной путь протяженностью 340 м, состоящий из рельсов марки Р-65, Р-75,</w:t>
      </w:r>
      <w:r>
        <w:rPr>
          <w:rFonts w:ascii="Verdana" w:hAnsi="Verdana"/>
          <w:sz w:val="20"/>
          <w:szCs w:val="20"/>
        </w:rPr>
        <w:t xml:space="preserve"> </w:t>
      </w:r>
      <w:r w:rsidRPr="008951FA">
        <w:rPr>
          <w:rFonts w:ascii="Verdana" w:hAnsi="Verdana"/>
          <w:sz w:val="20"/>
          <w:szCs w:val="20"/>
        </w:rPr>
        <w:t>деревянных шпал в кол-ве 235 шт., ж/бетонных шпал в кол-ве 311шт. Литера П</w:t>
      </w:r>
      <w:r w:rsidRPr="00166444">
        <w:rPr>
          <w:rFonts w:ascii="Verdana" w:hAnsi="Verdana"/>
          <w:sz w:val="20"/>
          <w:szCs w:val="20"/>
        </w:rPr>
        <w:t xml:space="preserve">, кадастровый номер: </w:t>
      </w:r>
      <w:r w:rsidRPr="008951FA">
        <w:rPr>
          <w:rFonts w:ascii="Verdana" w:hAnsi="Verdana"/>
          <w:sz w:val="20"/>
          <w:szCs w:val="20"/>
        </w:rPr>
        <w:t>63:08:0105056:440</w:t>
      </w:r>
      <w:r w:rsidRPr="00166444">
        <w:rPr>
          <w:rFonts w:ascii="Verdana" w:hAnsi="Verdana"/>
          <w:sz w:val="20"/>
          <w:szCs w:val="20"/>
        </w:rPr>
        <w:t xml:space="preserve">, адрес (местонахождение): </w:t>
      </w:r>
      <w:r w:rsidRPr="008951FA">
        <w:rPr>
          <w:rFonts w:ascii="Verdana" w:hAnsi="Verdana"/>
          <w:sz w:val="20"/>
          <w:szCs w:val="20"/>
        </w:rPr>
        <w:t>Самарская область, г. Сы</w:t>
      </w:r>
      <w:r>
        <w:rPr>
          <w:rFonts w:ascii="Verdana" w:hAnsi="Verdana"/>
          <w:sz w:val="20"/>
          <w:szCs w:val="20"/>
        </w:rPr>
        <w:t xml:space="preserve">зрань, ул. Саратовское шоссе, </w:t>
      </w:r>
      <w:r w:rsidRPr="008951FA">
        <w:rPr>
          <w:rFonts w:ascii="Verdana" w:hAnsi="Verdana"/>
          <w:sz w:val="20"/>
          <w:szCs w:val="20"/>
        </w:rPr>
        <w:t>5</w:t>
      </w:r>
      <w:r w:rsidRPr="00166444">
        <w:rPr>
          <w:rFonts w:ascii="Verdana" w:hAnsi="Verdana"/>
          <w:sz w:val="20"/>
          <w:szCs w:val="20"/>
        </w:rPr>
        <w:t xml:space="preserve"> (далее –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Сооружение</w:t>
      </w:r>
      <w:r w:rsidRPr="00166444">
        <w:rPr>
          <w:rFonts w:ascii="Verdana" w:hAnsi="Verdana"/>
          <w:sz w:val="20"/>
          <w:szCs w:val="20"/>
        </w:rPr>
        <w:t>);</w:t>
      </w:r>
    </w:p>
    <w:p w14:paraId="6D6211B1" w14:textId="77777777" w:rsidR="008951FA" w:rsidRPr="008951FA" w:rsidRDefault="00805CD7" w:rsidP="008951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>-</w:t>
      </w:r>
      <w:r w:rsidR="009574AE" w:rsidRPr="00166444">
        <w:rPr>
          <w:rFonts w:ascii="Verdana" w:hAnsi="Verdana"/>
          <w:sz w:val="20"/>
          <w:szCs w:val="20"/>
        </w:rPr>
        <w:t xml:space="preserve"> З</w:t>
      </w:r>
      <w:r w:rsidRPr="00166444">
        <w:rPr>
          <w:rFonts w:ascii="Verdana" w:hAnsi="Verdana"/>
          <w:sz w:val="20"/>
          <w:szCs w:val="20"/>
        </w:rPr>
        <w:t xml:space="preserve">емельный участок, кадастровый номер: </w:t>
      </w:r>
      <w:r w:rsidR="008951FA" w:rsidRPr="008951FA">
        <w:rPr>
          <w:rFonts w:ascii="Verdana" w:hAnsi="Verdana"/>
          <w:sz w:val="20"/>
          <w:szCs w:val="20"/>
        </w:rPr>
        <w:t>63:08:0105061:11</w:t>
      </w:r>
      <w:r w:rsidR="009574AE" w:rsidRPr="00166444">
        <w:rPr>
          <w:rFonts w:ascii="Verdana" w:hAnsi="Verdana"/>
          <w:sz w:val="20"/>
          <w:szCs w:val="20"/>
        </w:rPr>
        <w:t>,</w:t>
      </w:r>
      <w:r w:rsidRPr="00166444">
        <w:rPr>
          <w:rFonts w:ascii="Verdana" w:hAnsi="Verdana"/>
          <w:sz w:val="20"/>
          <w:szCs w:val="20"/>
        </w:rPr>
        <w:t xml:space="preserve"> категория земель: Земли населенных пунктов, </w:t>
      </w:r>
      <w:r w:rsidR="009574AE" w:rsidRPr="00166444">
        <w:rPr>
          <w:rFonts w:ascii="Verdana" w:hAnsi="Verdana"/>
          <w:sz w:val="20"/>
          <w:szCs w:val="20"/>
        </w:rPr>
        <w:t>вид разрешенного использования</w:t>
      </w:r>
      <w:r w:rsidRPr="00166444">
        <w:rPr>
          <w:rFonts w:ascii="Verdana" w:hAnsi="Verdana"/>
          <w:sz w:val="20"/>
          <w:szCs w:val="20"/>
        </w:rPr>
        <w:t xml:space="preserve">: </w:t>
      </w:r>
      <w:r w:rsidR="008951FA" w:rsidRPr="008951FA">
        <w:rPr>
          <w:rFonts w:ascii="Verdana" w:hAnsi="Verdana"/>
          <w:sz w:val="20"/>
          <w:szCs w:val="20"/>
        </w:rPr>
        <w:t>Для производственной базы</w:t>
      </w:r>
      <w:r w:rsidRPr="00166444">
        <w:rPr>
          <w:rFonts w:ascii="Verdana" w:hAnsi="Verdana"/>
          <w:sz w:val="20"/>
          <w:szCs w:val="20"/>
        </w:rPr>
        <w:t>,</w:t>
      </w:r>
      <w:r w:rsidR="009574AE" w:rsidRPr="00166444">
        <w:rPr>
          <w:rFonts w:ascii="Verdana" w:hAnsi="Verdana"/>
          <w:sz w:val="20"/>
          <w:szCs w:val="20"/>
        </w:rPr>
        <w:t xml:space="preserve"> общей</w:t>
      </w:r>
      <w:r w:rsidRPr="00166444">
        <w:rPr>
          <w:rFonts w:ascii="Verdana" w:hAnsi="Verdana"/>
          <w:sz w:val="20"/>
          <w:szCs w:val="20"/>
        </w:rPr>
        <w:t xml:space="preserve"> площадь</w:t>
      </w:r>
      <w:r w:rsidR="009574AE" w:rsidRPr="00166444">
        <w:rPr>
          <w:rFonts w:ascii="Verdana" w:hAnsi="Verdana"/>
          <w:sz w:val="20"/>
          <w:szCs w:val="20"/>
        </w:rPr>
        <w:t>ю</w:t>
      </w:r>
      <w:r w:rsidRPr="00166444">
        <w:rPr>
          <w:rFonts w:ascii="Verdana" w:hAnsi="Verdana"/>
          <w:sz w:val="20"/>
          <w:szCs w:val="20"/>
        </w:rPr>
        <w:t xml:space="preserve"> </w:t>
      </w:r>
      <w:r w:rsidR="008951FA" w:rsidRPr="008951FA">
        <w:rPr>
          <w:rFonts w:ascii="Verdana" w:hAnsi="Verdana"/>
          <w:sz w:val="20"/>
          <w:szCs w:val="20"/>
        </w:rPr>
        <w:t>33500 +/- 22</w:t>
      </w:r>
      <w:r w:rsidR="008951FA">
        <w:rPr>
          <w:rFonts w:ascii="Verdana" w:hAnsi="Verdana"/>
          <w:sz w:val="20"/>
          <w:szCs w:val="20"/>
        </w:rPr>
        <w:t xml:space="preserve"> </w:t>
      </w:r>
      <w:r w:rsidR="008951FA" w:rsidRPr="008951FA">
        <w:rPr>
          <w:rFonts w:ascii="Verdana" w:hAnsi="Verdana"/>
          <w:sz w:val="20"/>
          <w:szCs w:val="20"/>
        </w:rPr>
        <w:t>кв. м</w:t>
      </w:r>
      <w:r w:rsidRPr="00166444">
        <w:rPr>
          <w:rFonts w:ascii="Verdana" w:hAnsi="Verdana"/>
          <w:sz w:val="20"/>
          <w:szCs w:val="20"/>
        </w:rPr>
        <w:t xml:space="preserve">, адрес (местонахождение): </w:t>
      </w:r>
      <w:r w:rsidR="009574AE" w:rsidRPr="00166444">
        <w:rPr>
          <w:rFonts w:ascii="Verdana" w:hAnsi="Verdana"/>
          <w:sz w:val="20"/>
          <w:szCs w:val="20"/>
        </w:rPr>
        <w:t xml:space="preserve">установлено относительно ориентира, расположенного в границах участка. Почтовый адрес ориентира: </w:t>
      </w:r>
      <w:r w:rsidR="008951FA" w:rsidRPr="008951FA">
        <w:rPr>
          <w:rFonts w:ascii="Verdana" w:hAnsi="Verdana"/>
          <w:sz w:val="20"/>
          <w:szCs w:val="20"/>
        </w:rPr>
        <w:t>установлено относительно ориентира, расположенного в границах участка.</w:t>
      </w:r>
    </w:p>
    <w:p w14:paraId="573003C7" w14:textId="36F3F0B9" w:rsidR="00805CD7" w:rsidRDefault="008951FA" w:rsidP="008951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51FA">
        <w:rPr>
          <w:rFonts w:ascii="Verdana" w:hAnsi="Verdana"/>
          <w:sz w:val="20"/>
          <w:szCs w:val="20"/>
        </w:rPr>
        <w:t>Почтовый адрес ориентира: Самарская область, г. Сызран</w:t>
      </w:r>
      <w:r>
        <w:rPr>
          <w:rFonts w:ascii="Verdana" w:hAnsi="Verdana"/>
          <w:sz w:val="20"/>
          <w:szCs w:val="20"/>
        </w:rPr>
        <w:t>ь, Саратовское шоссе, дом 5</w:t>
      </w:r>
      <w:r w:rsidR="009574AE" w:rsidRPr="00166444">
        <w:rPr>
          <w:rFonts w:ascii="Verdana" w:hAnsi="Verdana"/>
          <w:sz w:val="20"/>
          <w:szCs w:val="20"/>
        </w:rPr>
        <w:t xml:space="preserve"> (далее – </w:t>
      </w:r>
      <w:r>
        <w:rPr>
          <w:rFonts w:ascii="Verdana" w:hAnsi="Verdana"/>
          <w:b/>
          <w:sz w:val="20"/>
          <w:szCs w:val="20"/>
        </w:rPr>
        <w:t>Участок</w:t>
      </w:r>
      <w:r w:rsidR="009574AE" w:rsidRPr="00166444">
        <w:rPr>
          <w:rFonts w:ascii="Verdana" w:hAnsi="Verdana"/>
          <w:sz w:val="20"/>
          <w:szCs w:val="20"/>
        </w:rPr>
        <w:t>);</w:t>
      </w:r>
    </w:p>
    <w:p w14:paraId="27148F54" w14:textId="77777777" w:rsidR="008951FA" w:rsidRPr="00166444" w:rsidRDefault="008951FA" w:rsidP="008951FA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>(далее именуемое – «недвижимое имущество»).</w:t>
      </w:r>
    </w:p>
    <w:p w14:paraId="3D18A63E" w14:textId="0D12D075" w:rsidR="00767578" w:rsidRPr="00166444" w:rsidRDefault="00C47608" w:rsidP="009574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b/>
          <w:sz w:val="20"/>
          <w:szCs w:val="20"/>
        </w:rPr>
        <w:t>Здание</w:t>
      </w:r>
      <w:r w:rsidR="008951FA">
        <w:rPr>
          <w:rFonts w:ascii="Verdana" w:hAnsi="Verdana"/>
          <w:b/>
          <w:sz w:val="20"/>
          <w:szCs w:val="20"/>
        </w:rPr>
        <w:t xml:space="preserve"> 1, 2, 3, 4, 5, 6 и Сооружение </w:t>
      </w:r>
      <w:r w:rsidR="008951FA">
        <w:rPr>
          <w:rFonts w:ascii="Verdana" w:hAnsi="Verdana"/>
          <w:sz w:val="20"/>
          <w:szCs w:val="20"/>
        </w:rPr>
        <w:t>расположены</w:t>
      </w:r>
      <w:r w:rsidRPr="00166444">
        <w:rPr>
          <w:rFonts w:ascii="Verdana" w:hAnsi="Verdana"/>
          <w:sz w:val="20"/>
          <w:szCs w:val="20"/>
        </w:rPr>
        <w:t xml:space="preserve"> на </w:t>
      </w:r>
      <w:r w:rsidR="008951FA">
        <w:rPr>
          <w:rFonts w:ascii="Verdana" w:hAnsi="Verdana"/>
          <w:b/>
          <w:sz w:val="20"/>
          <w:szCs w:val="20"/>
        </w:rPr>
        <w:t>Участке</w:t>
      </w:r>
      <w:r w:rsidRPr="00166444">
        <w:rPr>
          <w:rFonts w:ascii="Verdana" w:hAnsi="Verdana"/>
          <w:b/>
          <w:sz w:val="20"/>
          <w:szCs w:val="20"/>
        </w:rPr>
        <w:t>.</w:t>
      </w:r>
    </w:p>
    <w:p w14:paraId="089171B4" w14:textId="3B396D83" w:rsidR="006E64A6" w:rsidRPr="00166444" w:rsidRDefault="00CD2AEE" w:rsidP="00166444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eastAsiaTheme="minorHAnsi" w:hAnsi="Verdana" w:cstheme="minorBidi"/>
          <w:lang w:eastAsia="en-US"/>
        </w:rPr>
      </w:pPr>
      <w:r w:rsidRPr="00166444">
        <w:rPr>
          <w:rFonts w:ascii="Verdana" w:eastAsiaTheme="minorHAnsi" w:hAnsi="Verdana" w:cstheme="minorBidi"/>
          <w:lang w:eastAsia="en-US"/>
        </w:rPr>
        <w:t xml:space="preserve">1.2. Недвижимое имущество принадлежит Продавцу на праве собственности на основании </w:t>
      </w:r>
      <w:r w:rsidR="00D63E5C">
        <w:rPr>
          <w:rFonts w:ascii="Verdana" w:eastAsiaTheme="minorHAnsi" w:hAnsi="Verdana" w:cstheme="minorBidi"/>
          <w:lang w:eastAsia="en-US"/>
        </w:rPr>
        <w:t xml:space="preserve">решения Арбитражного суда города Москвы от 25.07.2017, по дела № А40-241355/16-71-341Б; Протокола о результатах проведения торгов от 28.09.2018 № 20969; Заявления залогодержателя об оставлении заложенного имущества за собой от 11.02.2019 и Акта приема-передачи имущества от 14.03.2019, </w:t>
      </w:r>
      <w:r w:rsidRPr="00166444">
        <w:rPr>
          <w:rFonts w:ascii="Verdana" w:eastAsiaTheme="minorHAnsi" w:hAnsi="Verdana" w:cstheme="minorBidi"/>
          <w:lang w:eastAsia="en-US"/>
        </w:rPr>
        <w:t>о чем в Едином государственном реестре недвижимости сд</w:t>
      </w:r>
      <w:r w:rsidR="006E64A6" w:rsidRPr="00166444">
        <w:rPr>
          <w:rFonts w:ascii="Verdana" w:eastAsiaTheme="minorHAnsi" w:hAnsi="Verdana" w:cstheme="minorBidi"/>
          <w:lang w:eastAsia="en-US"/>
        </w:rPr>
        <w:t>еланы записи о</w:t>
      </w:r>
      <w:r w:rsidR="00AC2FDE">
        <w:rPr>
          <w:rFonts w:ascii="Verdana" w:eastAsiaTheme="minorHAnsi" w:hAnsi="Verdana" w:cstheme="minorBidi"/>
          <w:lang w:eastAsia="en-US"/>
        </w:rPr>
        <w:t xml:space="preserve"> государственной</w:t>
      </w:r>
      <w:r w:rsidR="006E64A6" w:rsidRPr="00166444">
        <w:rPr>
          <w:rFonts w:ascii="Verdana" w:eastAsiaTheme="minorHAnsi" w:hAnsi="Verdana" w:cstheme="minorBidi"/>
          <w:lang w:eastAsia="en-US"/>
        </w:rPr>
        <w:t xml:space="preserve"> регистрации</w:t>
      </w:r>
      <w:r w:rsidR="00AC2FDE">
        <w:rPr>
          <w:rFonts w:ascii="Verdana" w:eastAsiaTheme="minorHAnsi" w:hAnsi="Verdana" w:cstheme="minorBidi"/>
          <w:lang w:eastAsia="en-US"/>
        </w:rPr>
        <w:t xml:space="preserve"> права</w:t>
      </w:r>
      <w:r w:rsidR="006E64A6" w:rsidRPr="00166444">
        <w:rPr>
          <w:rFonts w:ascii="Verdana" w:eastAsiaTheme="minorHAnsi" w:hAnsi="Verdana" w:cstheme="minorBidi"/>
          <w:lang w:eastAsia="en-US"/>
        </w:rPr>
        <w:t>:</w:t>
      </w:r>
    </w:p>
    <w:p w14:paraId="44C983E3" w14:textId="4B1F4110" w:rsidR="00CD2AEE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Pr="00166444">
        <w:rPr>
          <w:rFonts w:ascii="Verdana" w:hAnsi="Verdana" w:cs="Times New Roman"/>
          <w:b/>
        </w:rPr>
        <w:t>Здания 1</w:t>
      </w:r>
      <w:r w:rsidRPr="00166444">
        <w:rPr>
          <w:rFonts w:ascii="Verdana" w:hAnsi="Verdana" w:cs="Times New Roman"/>
        </w:rPr>
        <w:t xml:space="preserve"> </w:t>
      </w:r>
      <w:r w:rsidR="00D63E5C" w:rsidRPr="00D63E5C">
        <w:rPr>
          <w:rFonts w:ascii="Verdana" w:hAnsi="Verdana" w:cs="Times New Roman"/>
        </w:rPr>
        <w:t>№ 63:08:0105056:392-63/008/2019-11 от 20.03.2019</w:t>
      </w:r>
      <w:r w:rsidRPr="00166444">
        <w:rPr>
          <w:rFonts w:ascii="Verdana" w:hAnsi="Verdana" w:cs="Times New Roman"/>
        </w:rPr>
        <w:t xml:space="preserve"> в отношении</w:t>
      </w:r>
      <w:r w:rsidR="00CD2AEE" w:rsidRPr="00166444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D63E5C" w:rsidRPr="00D63E5C">
        <w:rPr>
          <w:rFonts w:ascii="Verdana" w:hAnsi="Verdana" w:cs="Times New Roman"/>
        </w:rPr>
        <w:t>30.12.2020 № 99/2020/368567946</w:t>
      </w:r>
      <w:r w:rsidRPr="00166444">
        <w:rPr>
          <w:rFonts w:ascii="Verdana" w:hAnsi="Verdana" w:cs="Times New Roman"/>
        </w:rPr>
        <w:t>;</w:t>
      </w:r>
    </w:p>
    <w:p w14:paraId="7C5BF1F6" w14:textId="41870B3B" w:rsidR="006E64A6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="00166444" w:rsidRPr="00166444">
        <w:rPr>
          <w:rFonts w:ascii="Verdana" w:hAnsi="Verdana" w:cs="Times New Roman"/>
          <w:b/>
        </w:rPr>
        <w:t>Здания 2</w:t>
      </w:r>
      <w:r w:rsidRPr="00166444">
        <w:rPr>
          <w:rFonts w:ascii="Verdana" w:hAnsi="Verdana" w:cs="Times New Roman"/>
        </w:rPr>
        <w:t xml:space="preserve"> </w:t>
      </w:r>
      <w:r w:rsidR="00D63E5C" w:rsidRPr="00D63E5C">
        <w:rPr>
          <w:rFonts w:ascii="Verdana" w:hAnsi="Verdana" w:cs="Times New Roman"/>
        </w:rPr>
        <w:t>№ 63:08:0105056:438-63/008/2019-3 от 20.03.2019</w:t>
      </w:r>
      <w:r w:rsidR="00D63E5C">
        <w:rPr>
          <w:rFonts w:ascii="Verdana" w:hAnsi="Verdana" w:cs="Times New Roman"/>
        </w:rPr>
        <w:t xml:space="preserve"> </w:t>
      </w:r>
      <w:r w:rsidRPr="00166444">
        <w:rPr>
          <w:rFonts w:ascii="Verdana" w:hAnsi="Verdana" w:cs="Times New Roman"/>
        </w:rPr>
        <w:t xml:space="preserve">в отношении, что подтверждается Выпиской из Единого государственного реестра недвижимости от </w:t>
      </w:r>
      <w:r w:rsidR="00D63E5C" w:rsidRPr="00D63E5C">
        <w:rPr>
          <w:rFonts w:ascii="Verdana" w:hAnsi="Verdana" w:cs="Times New Roman"/>
        </w:rPr>
        <w:t>30.12.2020 № 99/2020/368578118</w:t>
      </w:r>
      <w:r w:rsidRPr="00166444">
        <w:rPr>
          <w:rFonts w:ascii="Verdana" w:hAnsi="Verdana" w:cs="Times New Roman"/>
        </w:rPr>
        <w:t>;</w:t>
      </w:r>
    </w:p>
    <w:p w14:paraId="0AFD4DC8" w14:textId="127E5CB3" w:rsidR="006E64A6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="00166444" w:rsidRPr="00166444">
        <w:rPr>
          <w:rFonts w:ascii="Verdana" w:hAnsi="Verdana" w:cs="Times New Roman"/>
          <w:b/>
        </w:rPr>
        <w:t>Здания 3</w:t>
      </w:r>
      <w:r w:rsidRPr="00166444">
        <w:rPr>
          <w:rFonts w:ascii="Verdana" w:hAnsi="Verdana" w:cs="Times New Roman"/>
        </w:rPr>
        <w:t xml:space="preserve"> </w:t>
      </w:r>
      <w:r w:rsidR="00D63E5C" w:rsidRPr="00D63E5C">
        <w:rPr>
          <w:rFonts w:ascii="Verdana" w:hAnsi="Verdana" w:cs="Times New Roman"/>
        </w:rPr>
        <w:t>№ 63:08:0105056:429-63/008/2019-3 от 20.03.2019</w:t>
      </w:r>
      <w:r w:rsidRPr="00166444">
        <w:rPr>
          <w:rFonts w:ascii="Verdana" w:hAnsi="Verdana" w:cs="Times New Roman"/>
        </w:rPr>
        <w:t xml:space="preserve"> в отношении, что подтверждается Выпиской из Единого государственного реестра недвижимости от </w:t>
      </w:r>
      <w:r w:rsidR="00D63E5C" w:rsidRPr="00D63E5C">
        <w:rPr>
          <w:rFonts w:ascii="Verdana" w:hAnsi="Verdana" w:cs="Times New Roman"/>
        </w:rPr>
        <w:t>30.12.2020 № 99/2020/368565744</w:t>
      </w:r>
      <w:r w:rsidRPr="00166444">
        <w:rPr>
          <w:rFonts w:ascii="Verdana" w:hAnsi="Verdana" w:cs="Times New Roman"/>
        </w:rPr>
        <w:t>;</w:t>
      </w:r>
    </w:p>
    <w:p w14:paraId="333899EB" w14:textId="0798CB32" w:rsidR="006E64A6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="00166444" w:rsidRPr="00166444">
        <w:rPr>
          <w:rFonts w:ascii="Verdana" w:hAnsi="Verdana" w:cs="Times New Roman"/>
          <w:b/>
        </w:rPr>
        <w:t>Здания 4</w:t>
      </w:r>
      <w:r w:rsidRPr="00166444">
        <w:rPr>
          <w:rFonts w:ascii="Verdana" w:hAnsi="Verdana" w:cs="Times New Roman"/>
        </w:rPr>
        <w:t xml:space="preserve"> </w:t>
      </w:r>
      <w:r w:rsidR="00D63E5C" w:rsidRPr="00D63E5C">
        <w:rPr>
          <w:rFonts w:ascii="Verdana" w:hAnsi="Verdana" w:cs="Times New Roman"/>
        </w:rPr>
        <w:t>№ 63:08:0105056:393-63/008/2019-7 от 20.03.2019</w:t>
      </w:r>
      <w:r w:rsidRPr="00166444">
        <w:rPr>
          <w:rFonts w:ascii="Verdana" w:hAnsi="Verdana" w:cs="Times New Roman"/>
        </w:rPr>
        <w:t xml:space="preserve"> в отношении, что подтверждается Выпиской из Единого государственного реестра недвижимости </w:t>
      </w:r>
      <w:r w:rsidR="00D63E5C" w:rsidRPr="00D63E5C">
        <w:rPr>
          <w:rFonts w:ascii="Verdana" w:hAnsi="Verdana" w:cs="Times New Roman"/>
        </w:rPr>
        <w:t>30.12.2020 № 99/2020/368564938</w:t>
      </w:r>
      <w:r w:rsidRPr="00166444">
        <w:rPr>
          <w:rFonts w:ascii="Verdana" w:hAnsi="Verdana" w:cs="Times New Roman"/>
        </w:rPr>
        <w:t>;</w:t>
      </w:r>
    </w:p>
    <w:p w14:paraId="51802E89" w14:textId="7E100464" w:rsidR="00D63E5C" w:rsidRDefault="00D63E5C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>
        <w:rPr>
          <w:rFonts w:ascii="Verdana" w:hAnsi="Verdana" w:cs="Times New Roman"/>
          <w:b/>
        </w:rPr>
        <w:t>Здания 5</w:t>
      </w:r>
      <w:r w:rsidRPr="00166444">
        <w:rPr>
          <w:rFonts w:ascii="Verdana" w:hAnsi="Verdana" w:cs="Times New Roman"/>
        </w:rPr>
        <w:t xml:space="preserve"> </w:t>
      </w:r>
      <w:r w:rsidRPr="00D63E5C">
        <w:rPr>
          <w:rFonts w:ascii="Verdana" w:hAnsi="Verdana" w:cs="Times New Roman"/>
        </w:rPr>
        <w:t>№ 63:08:0105056:541-63/008/2019-2 от 20.03.2019</w:t>
      </w:r>
      <w:r w:rsidRPr="00166444">
        <w:rPr>
          <w:rFonts w:ascii="Verdana" w:hAnsi="Verdana" w:cs="Times New Roman"/>
        </w:rPr>
        <w:t xml:space="preserve"> в отношении, что подтверждается Выпиской из Единого государственного реестра недвижимости от </w:t>
      </w:r>
      <w:r w:rsidRPr="00D63E5C">
        <w:rPr>
          <w:rFonts w:ascii="Verdana" w:hAnsi="Verdana" w:cs="Times New Roman"/>
        </w:rPr>
        <w:t>30.12.2020 № 99/2020/368566229</w:t>
      </w:r>
      <w:r w:rsidRPr="00166444">
        <w:rPr>
          <w:rFonts w:ascii="Verdana" w:hAnsi="Verdana" w:cs="Times New Roman"/>
        </w:rPr>
        <w:t>;</w:t>
      </w:r>
    </w:p>
    <w:p w14:paraId="7F3389B6" w14:textId="5428AF85" w:rsidR="00D63E5C" w:rsidRDefault="00D63E5C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>
        <w:rPr>
          <w:rFonts w:ascii="Verdana" w:hAnsi="Verdana" w:cs="Times New Roman"/>
          <w:b/>
        </w:rPr>
        <w:t>Здания 6</w:t>
      </w:r>
      <w:r w:rsidRPr="00166444">
        <w:rPr>
          <w:rFonts w:ascii="Verdana" w:hAnsi="Verdana" w:cs="Times New Roman"/>
        </w:rPr>
        <w:t xml:space="preserve"> </w:t>
      </w:r>
      <w:r w:rsidRPr="00D63E5C">
        <w:rPr>
          <w:rFonts w:ascii="Verdana" w:hAnsi="Verdana" w:cs="Times New Roman"/>
        </w:rPr>
        <w:t>№ 63:08:0105056:538-63/008/2019-7 от 20.03.2019</w:t>
      </w:r>
      <w:r w:rsidRPr="00166444">
        <w:rPr>
          <w:rFonts w:ascii="Verdana" w:hAnsi="Verdana" w:cs="Times New Roman"/>
        </w:rPr>
        <w:t xml:space="preserve"> в отношении, что подтверждается Выпиской из Единого государственного реестра недвижимости от </w:t>
      </w:r>
      <w:r w:rsidRPr="00D63E5C">
        <w:rPr>
          <w:rFonts w:ascii="Verdana" w:hAnsi="Verdana" w:cs="Times New Roman"/>
        </w:rPr>
        <w:t>30.12.2020 № 99/2020/368563093</w:t>
      </w:r>
      <w:r w:rsidRPr="00166444">
        <w:rPr>
          <w:rFonts w:ascii="Verdana" w:hAnsi="Verdana" w:cs="Times New Roman"/>
        </w:rPr>
        <w:t>;</w:t>
      </w:r>
    </w:p>
    <w:p w14:paraId="53DB725A" w14:textId="58184D4E" w:rsidR="00D63E5C" w:rsidRDefault="00D63E5C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>
        <w:rPr>
          <w:rFonts w:ascii="Verdana" w:hAnsi="Verdana" w:cs="Times New Roman"/>
          <w:b/>
        </w:rPr>
        <w:t xml:space="preserve">Сооружения </w:t>
      </w:r>
      <w:r w:rsidR="001D3125" w:rsidRPr="001D3125">
        <w:rPr>
          <w:rFonts w:ascii="Verdana" w:hAnsi="Verdana" w:cs="Times New Roman"/>
        </w:rPr>
        <w:t>№ 63:08:0105056:440-63/008/2019-3 от 20.03.2019</w:t>
      </w:r>
      <w:r w:rsidRPr="00166444">
        <w:rPr>
          <w:rFonts w:ascii="Verdana" w:hAnsi="Verdana" w:cs="Times New Roman"/>
        </w:rPr>
        <w:t xml:space="preserve"> в отношении, что подтверждается Выпиской из Единого государственного реестра недвижимости от </w:t>
      </w:r>
      <w:r w:rsidR="001D3125" w:rsidRPr="001D3125">
        <w:rPr>
          <w:rFonts w:ascii="Verdana" w:hAnsi="Verdana" w:cs="Times New Roman"/>
        </w:rPr>
        <w:t>30.12.2020 № 99/2020/368568668</w:t>
      </w:r>
      <w:r w:rsidRPr="00166444">
        <w:rPr>
          <w:rFonts w:ascii="Verdana" w:hAnsi="Verdana" w:cs="Times New Roman"/>
        </w:rPr>
        <w:t>;</w:t>
      </w:r>
    </w:p>
    <w:p w14:paraId="5D8FD355" w14:textId="4CE4A73E" w:rsidR="00D63E5C" w:rsidRDefault="00D63E5C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7AF0CC36" w14:textId="7720B283" w:rsidR="00D63E5C" w:rsidRDefault="00D63E5C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C6D38B0" w14:textId="77777777" w:rsidR="00D63E5C" w:rsidRPr="00166444" w:rsidRDefault="00D63E5C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B17A544" w14:textId="77987B4A" w:rsidR="006E64A6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lastRenderedPageBreak/>
        <w:t xml:space="preserve">- В отношении </w:t>
      </w:r>
      <w:r w:rsidR="00166444" w:rsidRPr="00166444">
        <w:rPr>
          <w:rFonts w:ascii="Verdana" w:hAnsi="Verdana" w:cs="Times New Roman"/>
          <w:b/>
        </w:rPr>
        <w:t>Участка</w:t>
      </w:r>
      <w:r w:rsidR="0099173F">
        <w:rPr>
          <w:rFonts w:ascii="Verdana" w:hAnsi="Verdana" w:cs="Times New Roman"/>
          <w:b/>
        </w:rPr>
        <w:t xml:space="preserve"> </w:t>
      </w:r>
      <w:r w:rsidR="0099173F" w:rsidRPr="0099173F">
        <w:rPr>
          <w:rFonts w:ascii="Verdana" w:hAnsi="Verdana" w:cs="Times New Roman"/>
        </w:rPr>
        <w:t>№ 63:08:0105061:11-63/008/2019-3 от 20.03.2019</w:t>
      </w:r>
      <w:r w:rsidRPr="00166444">
        <w:rPr>
          <w:rFonts w:ascii="Verdana" w:hAnsi="Verdana" w:cs="Times New Roman"/>
        </w:rPr>
        <w:t xml:space="preserve"> в отношении, что подтверждается Выпиской из Единого государственного реестра недвижимости от </w:t>
      </w:r>
      <w:r w:rsidR="0099173F" w:rsidRPr="0099173F">
        <w:rPr>
          <w:rFonts w:ascii="Verdana" w:hAnsi="Verdana" w:cs="Times New Roman"/>
        </w:rPr>
        <w:t>30.12.2020 № 99/2020/368577852</w:t>
      </w:r>
      <w:r w:rsidRPr="00166444">
        <w:rPr>
          <w:rFonts w:ascii="Verdana" w:hAnsi="Verdana" w:cs="Times New Roman"/>
        </w:rPr>
        <w:t>;</w:t>
      </w:r>
    </w:p>
    <w:p w14:paraId="2EE49ED7" w14:textId="2B3B3FE2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FA3EC0D" w14:textId="269A9EC6" w:rsidR="008E7EE9" w:rsidRDefault="008E7EE9" w:rsidP="008E7EE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224F8A">
        <w:rPr>
          <w:rFonts w:ascii="Verdana" w:hAnsi="Verdana"/>
          <w:sz w:val="20"/>
          <w:szCs w:val="20"/>
        </w:rPr>
        <w:t xml:space="preserve">1.5. </w:t>
      </w:r>
      <w:r w:rsidR="00F05053" w:rsidRPr="00F05053">
        <w:rPr>
          <w:rFonts w:ascii="Verdana" w:hAnsi="Verdana"/>
          <w:sz w:val="20"/>
          <w:szCs w:val="20"/>
        </w:rPr>
        <w:t>На дату подписания Договора недвижимое имущество не отчуждено, не заложено, в споре и под арестом не состоит, не обременено права третьих лиц, не сдается в аренду, права на недвижимое имущество не являются предметом судебного спора</w:t>
      </w:r>
      <w:r w:rsidR="0099173F">
        <w:rPr>
          <w:rFonts w:ascii="Verdana" w:hAnsi="Verdana"/>
          <w:sz w:val="20"/>
          <w:szCs w:val="20"/>
        </w:rPr>
        <w:t xml:space="preserve">, </w:t>
      </w:r>
      <w:r w:rsidR="0099173F" w:rsidRPr="00EE768A">
        <w:rPr>
          <w:rFonts w:ascii="Verdana" w:hAnsi="Verdana"/>
          <w:sz w:val="20"/>
          <w:szCs w:val="20"/>
        </w:rPr>
        <w:t>за исключением</w:t>
      </w:r>
      <w:r w:rsidR="0099173F">
        <w:rPr>
          <w:rFonts w:ascii="Verdana" w:hAnsi="Verdana"/>
          <w:b/>
          <w:i/>
          <w:sz w:val="20"/>
          <w:szCs w:val="20"/>
          <w:u w:val="single"/>
        </w:rPr>
        <w:t>:</w:t>
      </w:r>
    </w:p>
    <w:p w14:paraId="7DDEB3FB" w14:textId="2F3E1EEE" w:rsidR="0099173F" w:rsidRDefault="0099173F" w:rsidP="009917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отношении </w:t>
      </w:r>
      <w:r>
        <w:rPr>
          <w:rFonts w:ascii="Verdana" w:hAnsi="Verdana"/>
          <w:b/>
          <w:sz w:val="20"/>
          <w:szCs w:val="20"/>
        </w:rPr>
        <w:t xml:space="preserve">Участка </w:t>
      </w:r>
      <w:r>
        <w:rPr>
          <w:rFonts w:ascii="Verdana" w:hAnsi="Verdana"/>
          <w:sz w:val="20"/>
          <w:szCs w:val="20"/>
        </w:rPr>
        <w:t xml:space="preserve">имеются </w:t>
      </w:r>
      <w:r w:rsidRPr="0099173F">
        <w:rPr>
          <w:rFonts w:ascii="Verdana" w:hAnsi="Verdana"/>
          <w:sz w:val="20"/>
          <w:szCs w:val="20"/>
        </w:rPr>
        <w:t>Иные ограничения (обременения) прав, Временные. Дата истечения срока действия</w:t>
      </w:r>
      <w:r>
        <w:rPr>
          <w:rFonts w:ascii="Verdana" w:hAnsi="Verdana"/>
          <w:sz w:val="20"/>
          <w:szCs w:val="20"/>
        </w:rPr>
        <w:t xml:space="preserve"> </w:t>
      </w:r>
      <w:r w:rsidRPr="0099173F">
        <w:rPr>
          <w:rFonts w:ascii="Verdana" w:hAnsi="Verdana"/>
          <w:sz w:val="20"/>
          <w:szCs w:val="20"/>
        </w:rPr>
        <w:t>временного характера - 24.03.2014</w:t>
      </w:r>
      <w:r>
        <w:rPr>
          <w:rFonts w:ascii="Verdana" w:hAnsi="Verdana"/>
          <w:sz w:val="20"/>
          <w:szCs w:val="20"/>
        </w:rPr>
        <w:t>; площадь: 84 кв. м, учетный номер части: 1;</w:t>
      </w:r>
    </w:p>
    <w:p w14:paraId="7D355577" w14:textId="6B19A18E" w:rsidR="0099173F" w:rsidRDefault="0099173F" w:rsidP="009917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отношении </w:t>
      </w:r>
      <w:r>
        <w:rPr>
          <w:rFonts w:ascii="Verdana" w:hAnsi="Verdana"/>
          <w:b/>
          <w:sz w:val="20"/>
          <w:szCs w:val="20"/>
        </w:rPr>
        <w:t xml:space="preserve">Участка </w:t>
      </w:r>
      <w:r>
        <w:rPr>
          <w:rFonts w:ascii="Verdana" w:hAnsi="Verdana"/>
          <w:sz w:val="20"/>
          <w:szCs w:val="20"/>
        </w:rPr>
        <w:t xml:space="preserve">имеются </w:t>
      </w:r>
      <w:r w:rsidRPr="0099173F">
        <w:rPr>
          <w:rFonts w:ascii="Verdana" w:hAnsi="Verdana"/>
          <w:sz w:val="20"/>
          <w:szCs w:val="20"/>
        </w:rPr>
        <w:t>Иные ограничения (обременения) прав, Временные. Дата истечения срока действия</w:t>
      </w:r>
      <w:r>
        <w:rPr>
          <w:rFonts w:ascii="Verdana" w:hAnsi="Verdana"/>
          <w:sz w:val="20"/>
          <w:szCs w:val="20"/>
        </w:rPr>
        <w:t xml:space="preserve"> </w:t>
      </w:r>
      <w:r w:rsidRPr="0099173F">
        <w:rPr>
          <w:rFonts w:ascii="Verdana" w:hAnsi="Verdana"/>
          <w:sz w:val="20"/>
          <w:szCs w:val="20"/>
        </w:rPr>
        <w:t>временного характера - 24.03.2014</w:t>
      </w:r>
      <w:r>
        <w:rPr>
          <w:rFonts w:ascii="Verdana" w:hAnsi="Verdana"/>
          <w:sz w:val="20"/>
          <w:szCs w:val="20"/>
        </w:rPr>
        <w:t xml:space="preserve">; площадь: </w:t>
      </w:r>
      <w:r w:rsidRPr="0099173F">
        <w:rPr>
          <w:rFonts w:ascii="Verdana" w:hAnsi="Verdana"/>
          <w:sz w:val="20"/>
          <w:szCs w:val="20"/>
        </w:rPr>
        <w:t>117</w:t>
      </w:r>
      <w:r>
        <w:rPr>
          <w:rFonts w:ascii="Verdana" w:hAnsi="Verdana"/>
          <w:sz w:val="20"/>
          <w:szCs w:val="20"/>
        </w:rPr>
        <w:t>кв. м, учетный номер части: 2;</w:t>
      </w:r>
    </w:p>
    <w:p w14:paraId="654F6969" w14:textId="41E360A4" w:rsidR="0099173F" w:rsidRDefault="0099173F" w:rsidP="009917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отношении </w:t>
      </w:r>
      <w:r>
        <w:rPr>
          <w:rFonts w:ascii="Verdana" w:hAnsi="Verdana"/>
          <w:b/>
          <w:sz w:val="20"/>
          <w:szCs w:val="20"/>
        </w:rPr>
        <w:t xml:space="preserve">Участка </w:t>
      </w:r>
      <w:r>
        <w:rPr>
          <w:rFonts w:ascii="Verdana" w:hAnsi="Verdana"/>
          <w:sz w:val="20"/>
          <w:szCs w:val="20"/>
        </w:rPr>
        <w:t xml:space="preserve">имеются </w:t>
      </w:r>
      <w:r w:rsidRPr="0099173F">
        <w:rPr>
          <w:rFonts w:ascii="Verdana" w:hAnsi="Verdana"/>
          <w:sz w:val="20"/>
          <w:szCs w:val="20"/>
        </w:rPr>
        <w:t>Иные ограничения (обременения) прав, Временные. Дата истечения срока действия</w:t>
      </w:r>
      <w:r>
        <w:rPr>
          <w:rFonts w:ascii="Verdana" w:hAnsi="Verdana"/>
          <w:sz w:val="20"/>
          <w:szCs w:val="20"/>
        </w:rPr>
        <w:t xml:space="preserve"> </w:t>
      </w:r>
      <w:r w:rsidRPr="0099173F">
        <w:rPr>
          <w:rFonts w:ascii="Verdana" w:hAnsi="Verdana"/>
          <w:sz w:val="20"/>
          <w:szCs w:val="20"/>
        </w:rPr>
        <w:t>временного характера - 24.03.2014</w:t>
      </w:r>
      <w:r>
        <w:rPr>
          <w:rFonts w:ascii="Verdana" w:hAnsi="Verdana"/>
          <w:sz w:val="20"/>
          <w:szCs w:val="20"/>
        </w:rPr>
        <w:t xml:space="preserve">; площадь: </w:t>
      </w:r>
      <w:r w:rsidR="00766416" w:rsidRPr="00766416">
        <w:rPr>
          <w:rFonts w:ascii="Verdana" w:hAnsi="Verdana"/>
          <w:sz w:val="20"/>
          <w:szCs w:val="20"/>
        </w:rPr>
        <w:t>409</w:t>
      </w:r>
      <w:r w:rsidR="00766416">
        <w:rPr>
          <w:rFonts w:ascii="Verdana" w:hAnsi="Verdana"/>
          <w:sz w:val="20"/>
          <w:szCs w:val="20"/>
        </w:rPr>
        <w:t xml:space="preserve"> кв. м, учетный номер части: 3</w:t>
      </w:r>
      <w:r>
        <w:rPr>
          <w:rFonts w:ascii="Verdana" w:hAnsi="Verdana"/>
          <w:sz w:val="20"/>
          <w:szCs w:val="20"/>
        </w:rPr>
        <w:t>;</w:t>
      </w:r>
    </w:p>
    <w:p w14:paraId="474BD70C" w14:textId="260F14BC" w:rsidR="0099173F" w:rsidRDefault="0099173F" w:rsidP="0076641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отношении </w:t>
      </w:r>
      <w:r>
        <w:rPr>
          <w:rFonts w:ascii="Verdana" w:hAnsi="Verdana"/>
          <w:b/>
          <w:sz w:val="20"/>
          <w:szCs w:val="20"/>
        </w:rPr>
        <w:t xml:space="preserve">Участка </w:t>
      </w:r>
      <w:r>
        <w:rPr>
          <w:rFonts w:ascii="Verdana" w:hAnsi="Verdana"/>
          <w:sz w:val="20"/>
          <w:szCs w:val="20"/>
        </w:rPr>
        <w:t xml:space="preserve">имеются </w:t>
      </w:r>
      <w:r w:rsidR="00766416" w:rsidRPr="00766416">
        <w:rPr>
          <w:rFonts w:ascii="Verdana" w:hAnsi="Verdana"/>
          <w:sz w:val="20"/>
          <w:szCs w:val="20"/>
        </w:rPr>
        <w:t>Ограничения прав на земельный участок, предусмотренные статьей 56 Земельного кодекса</w:t>
      </w:r>
      <w:r w:rsidR="00766416">
        <w:rPr>
          <w:rFonts w:ascii="Verdana" w:hAnsi="Verdana"/>
          <w:sz w:val="20"/>
          <w:szCs w:val="20"/>
        </w:rPr>
        <w:t xml:space="preserve"> </w:t>
      </w:r>
      <w:r w:rsidR="00766416" w:rsidRPr="00766416">
        <w:rPr>
          <w:rFonts w:ascii="Verdana" w:hAnsi="Verdana"/>
          <w:sz w:val="20"/>
          <w:szCs w:val="20"/>
        </w:rPr>
        <w:t>Российской Федерации, Временные. Дата истечения срока действия временного характера -</w:t>
      </w:r>
      <w:r w:rsidR="00766416">
        <w:rPr>
          <w:rFonts w:ascii="Verdana" w:hAnsi="Verdana"/>
          <w:sz w:val="20"/>
          <w:szCs w:val="20"/>
        </w:rPr>
        <w:t xml:space="preserve"> </w:t>
      </w:r>
      <w:r w:rsidR="00766416" w:rsidRPr="00766416">
        <w:rPr>
          <w:rFonts w:ascii="Verdana" w:hAnsi="Verdana"/>
          <w:sz w:val="20"/>
          <w:szCs w:val="20"/>
        </w:rPr>
        <w:t>24.03.2014</w:t>
      </w:r>
      <w:r>
        <w:rPr>
          <w:rFonts w:ascii="Verdana" w:hAnsi="Verdana"/>
          <w:sz w:val="20"/>
          <w:szCs w:val="20"/>
        </w:rPr>
        <w:t xml:space="preserve">; площадь: </w:t>
      </w:r>
      <w:r w:rsidR="00766416">
        <w:rPr>
          <w:rFonts w:ascii="Verdana" w:hAnsi="Verdana"/>
          <w:sz w:val="20"/>
          <w:szCs w:val="20"/>
        </w:rPr>
        <w:t>141 кв. м, учетный номер части: 4</w:t>
      </w:r>
      <w:r>
        <w:rPr>
          <w:rFonts w:ascii="Verdana" w:hAnsi="Verdana"/>
          <w:sz w:val="20"/>
          <w:szCs w:val="20"/>
        </w:rPr>
        <w:t>;</w:t>
      </w:r>
    </w:p>
    <w:p w14:paraId="0B92A586" w14:textId="292B96AC" w:rsidR="0099173F" w:rsidRDefault="0099173F" w:rsidP="009917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отношении </w:t>
      </w:r>
      <w:r>
        <w:rPr>
          <w:rFonts w:ascii="Verdana" w:hAnsi="Verdana"/>
          <w:b/>
          <w:sz w:val="20"/>
          <w:szCs w:val="20"/>
        </w:rPr>
        <w:t xml:space="preserve">Участка </w:t>
      </w:r>
      <w:r>
        <w:rPr>
          <w:rFonts w:ascii="Verdana" w:hAnsi="Verdana"/>
          <w:sz w:val="20"/>
          <w:szCs w:val="20"/>
        </w:rPr>
        <w:t xml:space="preserve">имеются </w:t>
      </w:r>
      <w:r w:rsidRPr="0099173F">
        <w:rPr>
          <w:rFonts w:ascii="Verdana" w:hAnsi="Verdana"/>
          <w:sz w:val="20"/>
          <w:szCs w:val="20"/>
        </w:rPr>
        <w:t>Иные ограничения (обременения) прав, Временные. Дата истечения срока действия</w:t>
      </w:r>
      <w:r>
        <w:rPr>
          <w:rFonts w:ascii="Verdana" w:hAnsi="Verdana"/>
          <w:sz w:val="20"/>
          <w:szCs w:val="20"/>
        </w:rPr>
        <w:t xml:space="preserve"> </w:t>
      </w:r>
      <w:r w:rsidRPr="0099173F">
        <w:rPr>
          <w:rFonts w:ascii="Verdana" w:hAnsi="Verdana"/>
          <w:sz w:val="20"/>
          <w:szCs w:val="20"/>
        </w:rPr>
        <w:t>временного характера - 24.03.2014</w:t>
      </w:r>
      <w:r>
        <w:rPr>
          <w:rFonts w:ascii="Verdana" w:hAnsi="Verdana"/>
          <w:sz w:val="20"/>
          <w:szCs w:val="20"/>
        </w:rPr>
        <w:t xml:space="preserve">; площадь: </w:t>
      </w:r>
      <w:r w:rsidR="00766416">
        <w:rPr>
          <w:rFonts w:ascii="Verdana" w:hAnsi="Verdana"/>
          <w:sz w:val="20"/>
          <w:szCs w:val="20"/>
        </w:rPr>
        <w:t>248 кв. м, учетный номер части: 5</w:t>
      </w:r>
      <w:r>
        <w:rPr>
          <w:rFonts w:ascii="Verdana" w:hAnsi="Verdana"/>
          <w:sz w:val="20"/>
          <w:szCs w:val="20"/>
        </w:rPr>
        <w:t>;</w:t>
      </w:r>
    </w:p>
    <w:p w14:paraId="0AD6CE0F" w14:textId="4640130A" w:rsidR="0099173F" w:rsidRDefault="0099173F" w:rsidP="009917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отношении </w:t>
      </w:r>
      <w:r>
        <w:rPr>
          <w:rFonts w:ascii="Verdana" w:hAnsi="Verdana"/>
          <w:b/>
          <w:sz w:val="20"/>
          <w:szCs w:val="20"/>
        </w:rPr>
        <w:t xml:space="preserve">Участка </w:t>
      </w:r>
      <w:r>
        <w:rPr>
          <w:rFonts w:ascii="Verdana" w:hAnsi="Verdana"/>
          <w:sz w:val="20"/>
          <w:szCs w:val="20"/>
        </w:rPr>
        <w:t xml:space="preserve">имеются </w:t>
      </w:r>
      <w:r w:rsidRPr="0099173F">
        <w:rPr>
          <w:rFonts w:ascii="Verdana" w:hAnsi="Verdana"/>
          <w:sz w:val="20"/>
          <w:szCs w:val="20"/>
        </w:rPr>
        <w:t>Иные ограничения (обременения) прав, Временные. Дата истечения срока действия</w:t>
      </w:r>
      <w:r>
        <w:rPr>
          <w:rFonts w:ascii="Verdana" w:hAnsi="Verdana"/>
          <w:sz w:val="20"/>
          <w:szCs w:val="20"/>
        </w:rPr>
        <w:t xml:space="preserve"> </w:t>
      </w:r>
      <w:r w:rsidRPr="0099173F">
        <w:rPr>
          <w:rFonts w:ascii="Verdana" w:hAnsi="Verdana"/>
          <w:sz w:val="20"/>
          <w:szCs w:val="20"/>
        </w:rPr>
        <w:t>временного характера - 24.03.2014</w:t>
      </w:r>
      <w:r>
        <w:rPr>
          <w:rFonts w:ascii="Verdana" w:hAnsi="Verdana"/>
          <w:sz w:val="20"/>
          <w:szCs w:val="20"/>
        </w:rPr>
        <w:t xml:space="preserve">; площадь: </w:t>
      </w:r>
      <w:r w:rsidR="00766416">
        <w:rPr>
          <w:rFonts w:ascii="Verdana" w:hAnsi="Verdana"/>
          <w:sz w:val="20"/>
          <w:szCs w:val="20"/>
        </w:rPr>
        <w:t>254</w:t>
      </w:r>
      <w:r>
        <w:rPr>
          <w:rFonts w:ascii="Verdana" w:hAnsi="Verdana"/>
          <w:sz w:val="20"/>
          <w:szCs w:val="20"/>
        </w:rPr>
        <w:t xml:space="preserve"> кв. м, учетный номер части: </w:t>
      </w:r>
      <w:r w:rsidR="00766416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;</w:t>
      </w:r>
    </w:p>
    <w:p w14:paraId="2D4EB715" w14:textId="395D5CD6" w:rsidR="0099173F" w:rsidRDefault="0099173F" w:rsidP="009917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отношении </w:t>
      </w:r>
      <w:r>
        <w:rPr>
          <w:rFonts w:ascii="Verdana" w:hAnsi="Verdana"/>
          <w:b/>
          <w:sz w:val="20"/>
          <w:szCs w:val="20"/>
        </w:rPr>
        <w:t xml:space="preserve">Участка </w:t>
      </w:r>
      <w:r>
        <w:rPr>
          <w:rFonts w:ascii="Verdana" w:hAnsi="Verdana"/>
          <w:sz w:val="20"/>
          <w:szCs w:val="20"/>
        </w:rPr>
        <w:t xml:space="preserve">имеются </w:t>
      </w:r>
      <w:r w:rsidRPr="0099173F">
        <w:rPr>
          <w:rFonts w:ascii="Verdana" w:hAnsi="Verdana"/>
          <w:sz w:val="20"/>
          <w:szCs w:val="20"/>
        </w:rPr>
        <w:t>Иные ограничения (обременения) прав, Временные. Дата истечения срока действия</w:t>
      </w:r>
      <w:r>
        <w:rPr>
          <w:rFonts w:ascii="Verdana" w:hAnsi="Verdana"/>
          <w:sz w:val="20"/>
          <w:szCs w:val="20"/>
        </w:rPr>
        <w:t xml:space="preserve"> </w:t>
      </w:r>
      <w:r w:rsidRPr="0099173F">
        <w:rPr>
          <w:rFonts w:ascii="Verdana" w:hAnsi="Verdana"/>
          <w:sz w:val="20"/>
          <w:szCs w:val="20"/>
        </w:rPr>
        <w:t>временного характера - 24.03.2014</w:t>
      </w:r>
      <w:r>
        <w:rPr>
          <w:rFonts w:ascii="Verdana" w:hAnsi="Verdana"/>
          <w:sz w:val="20"/>
          <w:szCs w:val="20"/>
        </w:rPr>
        <w:t xml:space="preserve">; площадь: </w:t>
      </w:r>
      <w:r w:rsidR="00766416">
        <w:rPr>
          <w:rFonts w:ascii="Verdana" w:hAnsi="Verdana"/>
          <w:sz w:val="20"/>
          <w:szCs w:val="20"/>
        </w:rPr>
        <w:t>6 022 кв. м, учетный номер части: 7</w:t>
      </w:r>
      <w:r>
        <w:rPr>
          <w:rFonts w:ascii="Verdana" w:hAnsi="Verdana"/>
          <w:sz w:val="20"/>
          <w:szCs w:val="20"/>
        </w:rPr>
        <w:t>;</w:t>
      </w:r>
    </w:p>
    <w:p w14:paraId="54E9107C" w14:textId="0E12B532" w:rsidR="0099173F" w:rsidRDefault="0099173F" w:rsidP="009917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отношении </w:t>
      </w:r>
      <w:r>
        <w:rPr>
          <w:rFonts w:ascii="Verdana" w:hAnsi="Verdana"/>
          <w:b/>
          <w:sz w:val="20"/>
          <w:szCs w:val="20"/>
        </w:rPr>
        <w:t xml:space="preserve">Участка </w:t>
      </w:r>
      <w:r>
        <w:rPr>
          <w:rFonts w:ascii="Verdana" w:hAnsi="Verdana"/>
          <w:sz w:val="20"/>
          <w:szCs w:val="20"/>
        </w:rPr>
        <w:t xml:space="preserve">имеются </w:t>
      </w:r>
      <w:r w:rsidRPr="0099173F">
        <w:rPr>
          <w:rFonts w:ascii="Verdana" w:hAnsi="Verdana"/>
          <w:sz w:val="20"/>
          <w:szCs w:val="20"/>
        </w:rPr>
        <w:t>Иные ограничения (обременения) прав, Временные. Дата истечения срока действия</w:t>
      </w:r>
      <w:r>
        <w:rPr>
          <w:rFonts w:ascii="Verdana" w:hAnsi="Verdana"/>
          <w:sz w:val="20"/>
          <w:szCs w:val="20"/>
        </w:rPr>
        <w:t xml:space="preserve"> </w:t>
      </w:r>
      <w:r w:rsidRPr="0099173F">
        <w:rPr>
          <w:rFonts w:ascii="Verdana" w:hAnsi="Verdana"/>
          <w:sz w:val="20"/>
          <w:szCs w:val="20"/>
        </w:rPr>
        <w:t>временного характера - 24.03.2014</w:t>
      </w:r>
      <w:r>
        <w:rPr>
          <w:rFonts w:ascii="Verdana" w:hAnsi="Verdana"/>
          <w:sz w:val="20"/>
          <w:szCs w:val="20"/>
        </w:rPr>
        <w:t xml:space="preserve">; площадь: </w:t>
      </w:r>
      <w:r w:rsidR="00766416">
        <w:rPr>
          <w:rFonts w:ascii="Verdana" w:hAnsi="Verdana"/>
          <w:sz w:val="20"/>
          <w:szCs w:val="20"/>
        </w:rPr>
        <w:t>42</w:t>
      </w:r>
      <w:r>
        <w:rPr>
          <w:rFonts w:ascii="Verdana" w:hAnsi="Verdana"/>
          <w:sz w:val="20"/>
          <w:szCs w:val="20"/>
        </w:rPr>
        <w:t xml:space="preserve"> кв. м, учетный номер части: </w:t>
      </w:r>
      <w:r w:rsidR="00766416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;</w:t>
      </w:r>
    </w:p>
    <w:p w14:paraId="7B0594CE" w14:textId="41294890" w:rsidR="00930C3B" w:rsidRDefault="0010744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Pr="0010744B">
        <w:rPr>
          <w:rFonts w:ascii="Verdana" w:eastAsia="Times New Roman" w:hAnsi="Verdana"/>
          <w:color w:val="000000" w:themeColor="text1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</w:t>
      </w:r>
      <w:r w:rsidRPr="0010744B"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20FB901E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8D10ED" w:rsidRPr="009C3453">
        <w:rPr>
          <w:rFonts w:ascii="Verdana" w:hAnsi="Verdana"/>
          <w:i/>
          <w:color w:val="0070C0"/>
        </w:rPr>
        <w:t>______________________ (__________________)</w:t>
      </w:r>
      <w:r w:rsidR="008D10ED" w:rsidRPr="009C3453">
        <w:rPr>
          <w:rFonts w:ascii="Verdana" w:hAnsi="Verdana"/>
          <w:color w:val="0070C0"/>
        </w:rPr>
        <w:t xml:space="preserve"> </w:t>
      </w:r>
      <w:r w:rsidR="008D10ED" w:rsidRPr="008509DF">
        <w:rPr>
          <w:rFonts w:ascii="Verdana" w:hAnsi="Verdana"/>
        </w:rPr>
        <w:t>рублей</w:t>
      </w:r>
      <w:r w:rsidR="008D10ED" w:rsidRPr="008509DF">
        <w:rPr>
          <w:rFonts w:ascii="Verdana" w:hAnsi="Verdana"/>
          <w:color w:val="4F81BD" w:themeColor="accent1"/>
        </w:rPr>
        <w:t xml:space="preserve"> ___ </w:t>
      </w:r>
      <w:r w:rsidR="008D10ED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8D10ED">
        <w:rPr>
          <w:rFonts w:ascii="Verdana" w:hAnsi="Verdana"/>
        </w:rPr>
        <w:t>), а именно:</w:t>
      </w:r>
    </w:p>
    <w:p w14:paraId="6DD48957" w14:textId="6017CA13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>Здания 1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0BB013B2" w14:textId="764593BE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 xml:space="preserve">Здания </w:t>
      </w:r>
      <w:r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38D19EC0" w14:textId="56FA062B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 xml:space="preserve">Здания </w:t>
      </w:r>
      <w:r>
        <w:rPr>
          <w:rFonts w:ascii="Verdana" w:hAnsi="Verdana"/>
          <w:b/>
        </w:rPr>
        <w:t>3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78E83DE4" w14:textId="5211FB9C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>Здания</w:t>
      </w:r>
      <w:r>
        <w:rPr>
          <w:rFonts w:ascii="Verdana" w:hAnsi="Verdana"/>
          <w:b/>
        </w:rPr>
        <w:t xml:space="preserve"> 4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16EE7880" w14:textId="4AF6DC0C" w:rsidR="00EE768A" w:rsidRDefault="00EE768A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>Здания</w:t>
      </w:r>
      <w:r>
        <w:rPr>
          <w:rFonts w:ascii="Verdana" w:hAnsi="Verdana"/>
          <w:b/>
        </w:rPr>
        <w:t xml:space="preserve"> 5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64D3E033" w14:textId="6833B518" w:rsidR="00EE768A" w:rsidRDefault="00EE768A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>Здания</w:t>
      </w:r>
      <w:r>
        <w:rPr>
          <w:rFonts w:ascii="Verdana" w:hAnsi="Verdana"/>
          <w:b/>
        </w:rPr>
        <w:t xml:space="preserve"> 6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188AC77D" w14:textId="4F9DDEF9" w:rsidR="00EE768A" w:rsidRDefault="00EE768A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>
        <w:rPr>
          <w:rFonts w:ascii="Verdana" w:hAnsi="Verdana"/>
          <w:b/>
        </w:rPr>
        <w:t>Сооружения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5009C039" w14:textId="7B4032F6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>
        <w:rPr>
          <w:rFonts w:ascii="Verdana" w:hAnsi="Verdana"/>
          <w:b/>
        </w:rPr>
        <w:t>Участка</w:t>
      </w:r>
      <w:r w:rsidR="00EE768A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</w:t>
      </w:r>
      <w:r w:rsidR="008F089D">
        <w:rPr>
          <w:rFonts w:ascii="Verdana" w:hAnsi="Verdana"/>
        </w:rPr>
        <w:t xml:space="preserve">НДС не облагается </w:t>
      </w:r>
      <w:r w:rsidR="008F089D" w:rsidRPr="008F089D">
        <w:rPr>
          <w:rFonts w:ascii="Verdana" w:hAnsi="Verdana"/>
        </w:rPr>
        <w:t>в соответстви</w:t>
      </w:r>
      <w:r w:rsidR="008F089D">
        <w:rPr>
          <w:rFonts w:ascii="Verdana" w:hAnsi="Verdana"/>
        </w:rPr>
        <w:t xml:space="preserve">и с </w:t>
      </w:r>
      <w:proofErr w:type="spellStart"/>
      <w:r w:rsidR="008F089D">
        <w:rPr>
          <w:rFonts w:ascii="Verdana" w:hAnsi="Verdana"/>
        </w:rPr>
        <w:t>пп</w:t>
      </w:r>
      <w:proofErr w:type="spellEnd"/>
      <w:r w:rsidR="008F089D">
        <w:rPr>
          <w:rFonts w:ascii="Verdana" w:hAnsi="Verdana"/>
        </w:rPr>
        <w:t>. 6 п. 2 статьи 146 НК РФ</w:t>
      </w:r>
      <w:r>
        <w:rPr>
          <w:rFonts w:ascii="Verdana" w:hAnsi="Verdana"/>
        </w:rPr>
        <w:t>);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A148D42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8D10E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_5 (пяти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</w:t>
            </w:r>
            <w:r w:rsidR="00F050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2E5BAF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780D8FF5" w14:textId="77777777" w:rsidR="002E5BAF" w:rsidRPr="008509DF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3B5893BB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74B80BD9" w14:textId="476922E3" w:rsidR="002E5BAF" w:rsidRPr="008076AD" w:rsidRDefault="002E5BAF" w:rsidP="002E5BAF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F05053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E5BAF" w:rsidRPr="008076AD" w14:paraId="6C36B717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5C56C0C" w14:textId="77777777" w:rsidR="002E5BAF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41CEEA37" w14:textId="77777777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91E7B58" w14:textId="39FC225D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69CEEDE8" w14:textId="23E7DF64" w:rsidR="002E5BAF" w:rsidRDefault="002E5BAF" w:rsidP="002E5BAF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F05053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  <w:p w14:paraId="4289D3D1" w14:textId="77777777" w:rsidR="002E5BAF" w:rsidRPr="00FF18BB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C8FE067" w14:textId="77777777" w:rsidR="002E5BAF" w:rsidRPr="00FF18BB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616EA181" w14:textId="76A0A356" w:rsidR="002E5BAF" w:rsidRPr="008076AD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1714B8" w:rsidRPr="008076AD" w14:paraId="75D055F7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0A3F5156" w14:textId="09193D9D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3A1FFFAC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78A0427F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3723FA3F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46F7E8" w14:textId="77777777" w:rsidR="001714B8" w:rsidRPr="008076AD" w:rsidRDefault="001714B8" w:rsidP="00171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3D4606CC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__ (_____)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427F90A8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DD60FD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1DE8939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01433C35" w14:textId="77777777" w:rsidR="001714B8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</w:t>
            </w:r>
            <w:r w:rsidRPr="00634013">
              <w:rPr>
                <w:rFonts w:ascii="Verdana" w:hAnsi="Verdana"/>
                <w:sz w:val="20"/>
                <w:szCs w:val="20"/>
              </w:rPr>
              <w:lastRenderedPageBreak/>
              <w:t>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0B697155" w14:textId="77777777" w:rsidR="001714B8" w:rsidRPr="001F4AB1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7A165EF" w14:textId="7E68CD90" w:rsidR="001714B8" w:rsidRPr="008076AD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5A58D04D" w:rsidR="009D6025" w:rsidRPr="008D10ED" w:rsidRDefault="008D10ED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2.2.2. </w:t>
      </w:r>
      <w:r w:rsidRPr="008D10ED">
        <w:rPr>
          <w:rFonts w:ascii="Verdana" w:hAnsi="Verdana"/>
          <w:sz w:val="20"/>
        </w:rPr>
        <w:t xml:space="preserve">Задаток, внесенный Покупателем для участия в аукционе в размере </w:t>
      </w:r>
      <w:r w:rsidR="00E33FD9">
        <w:rPr>
          <w:rFonts w:ascii="Verdana" w:hAnsi="Verdana"/>
          <w:i/>
          <w:color w:val="0070C0"/>
          <w:sz w:val="20"/>
        </w:rPr>
        <w:t xml:space="preserve">1 013 100 </w:t>
      </w:r>
      <w:r w:rsidRPr="008D10ED">
        <w:rPr>
          <w:rFonts w:ascii="Verdana" w:hAnsi="Verdana"/>
          <w:i/>
          <w:color w:val="0070C0"/>
          <w:sz w:val="20"/>
        </w:rPr>
        <w:t>(</w:t>
      </w:r>
      <w:r w:rsidR="00E33FD9">
        <w:rPr>
          <w:rFonts w:ascii="Verdana" w:hAnsi="Verdana"/>
          <w:i/>
          <w:color w:val="0070C0"/>
          <w:sz w:val="20"/>
        </w:rPr>
        <w:t>один миллион тринадцать тысяч сто</w:t>
      </w:r>
      <w:r w:rsidRPr="008D10ED">
        <w:rPr>
          <w:rFonts w:ascii="Verdana" w:hAnsi="Verdana"/>
          <w:i/>
          <w:color w:val="0070C0"/>
          <w:sz w:val="20"/>
        </w:rPr>
        <w:t>)</w:t>
      </w:r>
      <w:r w:rsidRPr="008D10ED">
        <w:rPr>
          <w:rFonts w:ascii="Verdana" w:hAnsi="Verdana"/>
          <w:color w:val="0070C0"/>
          <w:sz w:val="20"/>
        </w:rPr>
        <w:t xml:space="preserve"> </w:t>
      </w:r>
      <w:r w:rsidRPr="008D10ED">
        <w:rPr>
          <w:rFonts w:ascii="Verdana" w:hAnsi="Verdana"/>
          <w:sz w:val="20"/>
        </w:rPr>
        <w:t xml:space="preserve">рублей </w:t>
      </w:r>
      <w:r w:rsidR="00E33FD9">
        <w:rPr>
          <w:rFonts w:ascii="Verdana" w:hAnsi="Verdana"/>
          <w:color w:val="0070C0"/>
          <w:sz w:val="20"/>
        </w:rPr>
        <w:t>00</w:t>
      </w:r>
      <w:r w:rsidR="00E33FD9" w:rsidRPr="008D10ED">
        <w:rPr>
          <w:rFonts w:ascii="Verdana" w:hAnsi="Verdana"/>
          <w:sz w:val="20"/>
        </w:rPr>
        <w:t xml:space="preserve"> </w:t>
      </w:r>
      <w:r w:rsidRPr="008D10ED">
        <w:rPr>
          <w:rFonts w:ascii="Verdana" w:hAnsi="Verdana"/>
          <w:sz w:val="20"/>
        </w:rPr>
        <w:t xml:space="preserve">копеек </w:t>
      </w:r>
      <w:r w:rsidRPr="008D10ED">
        <w:rPr>
          <w:rFonts w:ascii="Verdana" w:hAnsi="Verdana"/>
          <w:i/>
          <w:color w:val="0070C0"/>
          <w:sz w:val="20"/>
        </w:rPr>
        <w:t>(в том числе НДС, исчисленный в соответствии с действующим зак</w:t>
      </w:r>
      <w:r w:rsidR="00F05053">
        <w:rPr>
          <w:rFonts w:ascii="Verdana" w:hAnsi="Verdana"/>
          <w:i/>
          <w:color w:val="0070C0"/>
          <w:sz w:val="20"/>
        </w:rPr>
        <w:t>онодательством</w:t>
      </w:r>
      <w:r w:rsidRPr="008D10ED">
        <w:rPr>
          <w:rFonts w:ascii="Verdana" w:hAnsi="Verdana"/>
          <w:i/>
          <w:color w:val="0070C0"/>
          <w:sz w:val="20"/>
        </w:rPr>
        <w:t>),</w:t>
      </w:r>
      <w:r w:rsidRPr="008D10ED">
        <w:rPr>
          <w:rFonts w:ascii="Verdana" w:hAnsi="Verdana"/>
          <w:color w:val="0070C0"/>
          <w:sz w:val="20"/>
        </w:rPr>
        <w:t xml:space="preserve"> </w:t>
      </w:r>
      <w:r w:rsidRPr="008D10ED">
        <w:rPr>
          <w:rFonts w:ascii="Verdana" w:hAnsi="Verdana"/>
          <w:sz w:val="20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12924A6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5A0A0E53" w:rsidR="00633C6B" w:rsidRPr="008509DF" w:rsidRDefault="00633C6B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33C6B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3CE3CAE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633C6B">
              <w:rPr>
                <w:rFonts w:ascii="Verdana" w:hAnsi="Verdana"/>
                <w:i/>
                <w:color w:val="FF0000"/>
              </w:rPr>
              <w:t xml:space="preserve"> или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09C1DA23" w:rsidR="00A24C91" w:rsidRPr="001714B8" w:rsidRDefault="00A24C91" w:rsidP="001714B8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714B8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6A18D7E6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8D10E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8D10E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559"/>
      </w:tblGrid>
      <w:tr w:rsidR="001714B8" w:rsidRPr="009D296D" w14:paraId="12A3D6F7" w14:textId="77777777" w:rsidTr="00D63E5C">
        <w:tc>
          <w:tcPr>
            <w:tcW w:w="3012" w:type="dxa"/>
            <w:shd w:val="clear" w:color="auto" w:fill="auto"/>
          </w:tcPr>
          <w:p w14:paraId="068D0C6C" w14:textId="77777777" w:rsidR="001714B8" w:rsidRPr="009D296D" w:rsidRDefault="001714B8" w:rsidP="00D63E5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6C224B39" w14:textId="77777777" w:rsidR="001714B8" w:rsidRPr="009D296D" w:rsidRDefault="001714B8" w:rsidP="00D63E5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предварительной оплаты:  </w:t>
            </w:r>
          </w:p>
          <w:p w14:paraId="7AACA830" w14:textId="77777777" w:rsidR="001714B8" w:rsidRPr="009D296D" w:rsidRDefault="001714B8" w:rsidP="00D63E5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1AFB40B5" w14:textId="77777777" w:rsidR="00AB0BA4" w:rsidRPr="009D296D" w:rsidRDefault="001714B8" w:rsidP="00D63E5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3.1. не позднее 5 (пяти) рабочих дней с </w:t>
            </w:r>
          </w:p>
          <w:p w14:paraId="30A6C20D" w14:textId="77777777" w:rsidR="00AB0BA4" w:rsidRDefault="00AB0BA4" w:rsidP="00AB0BA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даты поступления на расчетный счет Продавца денежных средств по Договору в полном объеме; </w:t>
            </w:r>
          </w:p>
          <w:p w14:paraId="4CBD3B96" w14:textId="3FDE6B93" w:rsidR="001714B8" w:rsidRPr="009D296D" w:rsidRDefault="001714B8" w:rsidP="00D63E5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1714B8" w:rsidRPr="009D296D" w14:paraId="3AEEB3E3" w14:textId="77777777" w:rsidTr="00D63E5C">
        <w:tc>
          <w:tcPr>
            <w:tcW w:w="3012" w:type="dxa"/>
            <w:shd w:val="clear" w:color="auto" w:fill="auto"/>
          </w:tcPr>
          <w:p w14:paraId="327A83AB" w14:textId="77777777" w:rsidR="001714B8" w:rsidRPr="009D296D" w:rsidRDefault="001714B8" w:rsidP="00D63E5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11A0AF8" w14:textId="77777777" w:rsidR="001714B8" w:rsidRPr="009D296D" w:rsidRDefault="001714B8" w:rsidP="00D63E5C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использовании аккредитива или номинального счета</w:t>
            </w:r>
            <w:r w:rsidRPr="009D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ООО «ЦНС»:  </w:t>
            </w:r>
          </w:p>
          <w:p w14:paraId="7F238962" w14:textId="77777777" w:rsidR="001714B8" w:rsidRPr="009D296D" w:rsidRDefault="001714B8" w:rsidP="00D63E5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115A64C6" w14:textId="55361F75" w:rsidR="001714B8" w:rsidRPr="009D296D" w:rsidRDefault="001714B8" w:rsidP="00D63E5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="00084AC5" w:rsidRPr="00084A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5 (пяти) </w:t>
            </w:r>
            <w:bookmarkStart w:id="0" w:name="_GoBack"/>
            <w:bookmarkEnd w:id="0"/>
            <w:r w:rsidR="00084AC5" w:rsidRPr="00084A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поступления на расчетный счет Продавца денежных средств по Договору в полном объеме</w:t>
            </w: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3D8B042" w14:textId="77777777" w:rsidR="001714B8" w:rsidRPr="009D296D" w:rsidRDefault="001714B8" w:rsidP="00D63E5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714B8" w:rsidRPr="008076AD" w14:paraId="0D77C8F1" w14:textId="77777777" w:rsidTr="00D05072">
        <w:tc>
          <w:tcPr>
            <w:tcW w:w="2269" w:type="dxa"/>
          </w:tcPr>
          <w:p w14:paraId="44DF0F7B" w14:textId="5050F668" w:rsidR="001714B8" w:rsidRPr="008076AD" w:rsidRDefault="001714B8" w:rsidP="00171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3C61C2B7" w14:textId="462F6AF1" w:rsidR="001714B8" w:rsidRPr="008076AD" w:rsidRDefault="001714B8" w:rsidP="00171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14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2C47891B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4F63A3C1" w14:textId="779A053B" w:rsidR="004E7783" w:rsidRDefault="004E778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 Покупатель обязуется </w:t>
      </w:r>
      <w:r w:rsidRPr="004E7783">
        <w:rPr>
          <w:rFonts w:ascii="Verdana" w:eastAsia="Times New Roman" w:hAnsi="Verdana" w:cs="Times New Roman"/>
          <w:sz w:val="20"/>
          <w:szCs w:val="20"/>
          <w:lang w:eastAsia="ru-RU"/>
        </w:rPr>
        <w:t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EC62195" w14:textId="20E5CD04" w:rsidR="00916764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91676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1676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916764" w14:paraId="4B1AE11E" w14:textId="77777777" w:rsidTr="00D63E5C">
        <w:tc>
          <w:tcPr>
            <w:tcW w:w="2410" w:type="dxa"/>
          </w:tcPr>
          <w:p w14:paraId="36739100" w14:textId="77777777" w:rsidR="00916764" w:rsidRPr="00916764" w:rsidRDefault="00916764" w:rsidP="00D63E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0A8E7F33" w14:textId="77777777" w:rsidR="00916764" w:rsidRPr="00916764" w:rsidRDefault="00916764" w:rsidP="00D63E5C">
            <w:pPr>
              <w:pStyle w:val="Default"/>
              <w:rPr>
                <w:i/>
                <w:color w:val="FF0000"/>
                <w:sz w:val="18"/>
                <w:szCs w:val="18"/>
              </w:rPr>
            </w:pPr>
            <w:r w:rsidRPr="00916764">
              <w:rPr>
                <w:i/>
                <w:color w:val="FF0000"/>
                <w:sz w:val="18"/>
                <w:szCs w:val="18"/>
              </w:rPr>
              <w:t xml:space="preserve">Прямые расчеты </w:t>
            </w:r>
          </w:p>
          <w:p w14:paraId="17B284F9" w14:textId="77777777" w:rsidR="00916764" w:rsidRPr="001A2FCF" w:rsidRDefault="00916764" w:rsidP="00D63E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6A3F5D6" w14:textId="77777777" w:rsidR="00916764" w:rsidRDefault="00916764" w:rsidP="00D63E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916764" w14:paraId="082E6A44" w14:textId="77777777" w:rsidTr="00D63E5C">
        <w:tc>
          <w:tcPr>
            <w:tcW w:w="2410" w:type="dxa"/>
          </w:tcPr>
          <w:p w14:paraId="613B1596" w14:textId="77777777" w:rsidR="00916764" w:rsidRPr="00916764" w:rsidRDefault="00916764" w:rsidP="00D63E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32B80597" w14:textId="77777777" w:rsidR="00916764" w:rsidRPr="001A2FCF" w:rsidRDefault="00916764" w:rsidP="00D63E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58BB537C" w14:textId="77777777" w:rsidR="00916764" w:rsidRPr="001C1460" w:rsidRDefault="00916764" w:rsidP="00D63E5C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C4052E">
              <w:rPr>
                <w:sz w:val="18"/>
                <w:szCs w:val="18"/>
              </w:rPr>
              <w:t xml:space="preserve">5 (пяти)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57EAFE3" w14:textId="77777777" w:rsidR="00916764" w:rsidRDefault="00916764" w:rsidP="00D63E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764" w:rsidRPr="001C1460" w14:paraId="354DFAE7" w14:textId="77777777" w:rsidTr="00D63E5C">
        <w:tc>
          <w:tcPr>
            <w:tcW w:w="2410" w:type="dxa"/>
          </w:tcPr>
          <w:p w14:paraId="77AF5B29" w14:textId="77777777" w:rsidR="00916764" w:rsidRPr="00916764" w:rsidRDefault="00916764" w:rsidP="00D63E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1D493765" w14:textId="77777777" w:rsidR="00916764" w:rsidRPr="001A2FCF" w:rsidRDefault="00916764" w:rsidP="00D63E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1CDEEF24" w14:textId="77777777" w:rsidR="00916764" w:rsidRDefault="00916764" w:rsidP="00D63E5C">
            <w:pPr>
              <w:pStyle w:val="Default"/>
              <w:rPr>
                <w:sz w:val="18"/>
                <w:szCs w:val="18"/>
              </w:rPr>
            </w:pPr>
            <w:r w:rsidRPr="00487B5E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в 100 % размере на номинальном счете ООО «ЦНС»</w:t>
            </w:r>
            <w:r w:rsidRPr="00487B5E">
              <w:rPr>
                <w:sz w:val="18"/>
                <w:szCs w:val="18"/>
              </w:rPr>
              <w:t xml:space="preserve">. </w:t>
            </w:r>
          </w:p>
          <w:p w14:paraId="2F88FC90" w14:textId="77777777" w:rsidR="00916764" w:rsidRPr="001C1460" w:rsidRDefault="00916764" w:rsidP="00D63E5C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210AFB0A" w14:textId="21C28DED" w:rsidR="00C8616B" w:rsidRPr="008509DF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55FF22B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неуплаченной суммы за каждый день </w:t>
      </w:r>
      <w:proofErr w:type="gramStart"/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просрочки</w:t>
      </w:r>
      <w:r w:rsidR="005041D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14:paraId="233E7EB6" w14:textId="318DF2F9" w:rsidR="00000ED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8D10E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</w:p>
    <w:p w14:paraId="2A0B01D9" w14:textId="72F6EFE1" w:rsidR="00916764" w:rsidRPr="0055668A" w:rsidRDefault="0091676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4ED88952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91676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0BC26B05" w:rsidR="00617D5E" w:rsidRPr="008509DF" w:rsidRDefault="0091676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57E5309D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форме расчетов</w:t>
            </w:r>
            <w:r w:rsidR="000B007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или расчетов  через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56D340A8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9.2.2. если Покупателем не открыт/не продлен аккредитив</w:t>
            </w:r>
            <w:r w:rsidR="006D48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75652585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0C7CF45" w14:textId="77777777" w:rsidR="00023C91" w:rsidRPr="00023C91" w:rsidRDefault="00023C91" w:rsidP="00023C91">
      <w:pPr>
        <w:pStyle w:val="a5"/>
        <w:widowControl w:val="0"/>
        <w:tabs>
          <w:tab w:val="left" w:pos="0"/>
        </w:tabs>
        <w:adjustRightInd w:val="0"/>
        <w:ind w:left="0"/>
        <w:jc w:val="both"/>
        <w:rPr>
          <w:rFonts w:ascii="Verdana" w:hAnsi="Verdana"/>
        </w:rPr>
      </w:pPr>
      <w:r w:rsidRPr="00023C91">
        <w:rPr>
          <w:rFonts w:ascii="Verdana" w:hAnsi="Verdana"/>
        </w:rPr>
        <w:t>- 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(далее – Здание 1);</w:t>
      </w:r>
    </w:p>
    <w:p w14:paraId="0C674809" w14:textId="3782F644" w:rsidR="00023C91" w:rsidRPr="00023C91" w:rsidRDefault="00023C91" w:rsidP="00023C91">
      <w:pPr>
        <w:pStyle w:val="a5"/>
        <w:widowControl w:val="0"/>
        <w:tabs>
          <w:tab w:val="left" w:pos="0"/>
        </w:tabs>
        <w:adjustRightInd w:val="0"/>
        <w:ind w:left="0"/>
        <w:jc w:val="both"/>
        <w:rPr>
          <w:rFonts w:ascii="Verdana" w:hAnsi="Verdana"/>
        </w:rPr>
      </w:pPr>
      <w:r w:rsidRPr="00023C91">
        <w:rPr>
          <w:rFonts w:ascii="Verdana" w:hAnsi="Verdana"/>
        </w:rPr>
        <w:t xml:space="preserve">- </w:t>
      </w:r>
      <w:r w:rsidR="00F05053" w:rsidRPr="00F05053">
        <w:rPr>
          <w:rFonts w:ascii="Verdana" w:hAnsi="Verdana"/>
        </w:rPr>
        <w:t xml:space="preserve">Нежилое здание, назначение: </w:t>
      </w:r>
      <w:proofErr w:type="spellStart"/>
      <w:r w:rsidR="00F05053" w:rsidRPr="00F05053">
        <w:rPr>
          <w:rFonts w:ascii="Verdana" w:hAnsi="Verdana"/>
        </w:rPr>
        <w:t>отдельностоящее</w:t>
      </w:r>
      <w:proofErr w:type="spellEnd"/>
      <w:r w:rsidR="00F05053" w:rsidRPr="00F05053">
        <w:rPr>
          <w:rFonts w:ascii="Verdana" w:hAnsi="Verdana"/>
        </w:rPr>
        <w:t xml:space="preserve"> нежилое здание с нежилыми </w:t>
      </w:r>
      <w:proofErr w:type="spellStart"/>
      <w:r w:rsidR="00F05053" w:rsidRPr="00F05053">
        <w:rPr>
          <w:rFonts w:ascii="Verdana" w:hAnsi="Verdana"/>
        </w:rPr>
        <w:t>пристроями</w:t>
      </w:r>
      <w:proofErr w:type="spellEnd"/>
      <w:r w:rsidR="00F05053" w:rsidRPr="00F05053">
        <w:rPr>
          <w:rFonts w:ascii="Verdana" w:hAnsi="Verdana"/>
        </w:rPr>
        <w:t>, кадастровый номер: 63:08:0105056:438, этажность: 2, общей площадью: 9265,4 кв. м, адрес (местонахождение): Самарская область, г. Сызрань, ул. Саратовское шоссе, д.5</w:t>
      </w:r>
      <w:r w:rsidRPr="00023C91">
        <w:rPr>
          <w:rFonts w:ascii="Verdana" w:hAnsi="Verdana"/>
        </w:rPr>
        <w:t xml:space="preserve"> (далее – Здание 2);</w:t>
      </w:r>
    </w:p>
    <w:p w14:paraId="7143488F" w14:textId="77777777" w:rsidR="00023C91" w:rsidRPr="00023C91" w:rsidRDefault="00023C91" w:rsidP="00023C91">
      <w:pPr>
        <w:pStyle w:val="a5"/>
        <w:widowControl w:val="0"/>
        <w:tabs>
          <w:tab w:val="left" w:pos="0"/>
        </w:tabs>
        <w:adjustRightInd w:val="0"/>
        <w:ind w:left="0"/>
        <w:jc w:val="both"/>
        <w:rPr>
          <w:rFonts w:ascii="Verdana" w:hAnsi="Verdana"/>
        </w:rPr>
      </w:pPr>
      <w:r w:rsidRPr="00023C91">
        <w:rPr>
          <w:rFonts w:ascii="Verdana" w:hAnsi="Verdana"/>
        </w:rPr>
        <w:t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 (далее – Здание 3);</w:t>
      </w:r>
    </w:p>
    <w:p w14:paraId="3D438BDC" w14:textId="77777777" w:rsidR="00023C91" w:rsidRPr="00023C91" w:rsidRDefault="00023C91" w:rsidP="00023C91">
      <w:pPr>
        <w:pStyle w:val="a5"/>
        <w:widowControl w:val="0"/>
        <w:tabs>
          <w:tab w:val="left" w:pos="0"/>
        </w:tabs>
        <w:adjustRightInd w:val="0"/>
        <w:ind w:left="0"/>
        <w:jc w:val="both"/>
        <w:rPr>
          <w:rFonts w:ascii="Verdana" w:hAnsi="Verdana"/>
        </w:rPr>
      </w:pPr>
      <w:r w:rsidRPr="00023C91">
        <w:rPr>
          <w:rFonts w:ascii="Verdana" w:hAnsi="Verdana"/>
        </w:rPr>
        <w:t xml:space="preserve"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 (далее – </w:t>
      </w:r>
      <w:r w:rsidRPr="00023C91">
        <w:rPr>
          <w:rFonts w:ascii="Verdana" w:hAnsi="Verdana"/>
        </w:rPr>
        <w:lastRenderedPageBreak/>
        <w:t>Здание 4);</w:t>
      </w:r>
    </w:p>
    <w:p w14:paraId="635945AB" w14:textId="77777777" w:rsidR="00023C91" w:rsidRPr="00023C91" w:rsidRDefault="00023C91" w:rsidP="00023C91">
      <w:pPr>
        <w:pStyle w:val="a5"/>
        <w:widowControl w:val="0"/>
        <w:tabs>
          <w:tab w:val="left" w:pos="0"/>
        </w:tabs>
        <w:adjustRightInd w:val="0"/>
        <w:ind w:left="0"/>
        <w:jc w:val="both"/>
        <w:rPr>
          <w:rFonts w:ascii="Verdana" w:hAnsi="Verdana"/>
        </w:rPr>
      </w:pPr>
      <w:r w:rsidRPr="00023C91">
        <w:rPr>
          <w:rFonts w:ascii="Verdana" w:hAnsi="Verdana"/>
        </w:rPr>
        <w:t xml:space="preserve">- Нежилое здание, назначение: нежилое здание с </w:t>
      </w:r>
      <w:proofErr w:type="spellStart"/>
      <w:r w:rsidRPr="00023C91">
        <w:rPr>
          <w:rFonts w:ascii="Verdana" w:hAnsi="Verdana"/>
        </w:rPr>
        <w:t>пристроями</w:t>
      </w:r>
      <w:proofErr w:type="spellEnd"/>
      <w:r w:rsidRPr="00023C91">
        <w:rPr>
          <w:rFonts w:ascii="Verdana" w:hAnsi="Verdana"/>
        </w:rPr>
        <w:t xml:space="preserve">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 (далее – Здание 5);</w:t>
      </w:r>
    </w:p>
    <w:p w14:paraId="72D2ADA6" w14:textId="77777777" w:rsidR="00023C91" w:rsidRPr="00023C91" w:rsidRDefault="00023C91" w:rsidP="00023C91">
      <w:pPr>
        <w:pStyle w:val="a5"/>
        <w:widowControl w:val="0"/>
        <w:tabs>
          <w:tab w:val="left" w:pos="0"/>
        </w:tabs>
        <w:adjustRightInd w:val="0"/>
        <w:ind w:left="0"/>
        <w:jc w:val="both"/>
        <w:rPr>
          <w:rFonts w:ascii="Verdana" w:hAnsi="Verdana"/>
        </w:rPr>
      </w:pPr>
      <w:r w:rsidRPr="00023C91">
        <w:rPr>
          <w:rFonts w:ascii="Verdana" w:hAnsi="Verdana"/>
        </w:rPr>
        <w:t xml:space="preserve">- Нежилое здание, назначение: </w:t>
      </w:r>
      <w:proofErr w:type="spellStart"/>
      <w:r w:rsidRPr="00023C91">
        <w:rPr>
          <w:rFonts w:ascii="Verdana" w:hAnsi="Verdana"/>
        </w:rPr>
        <w:t>отдельностоящее</w:t>
      </w:r>
      <w:proofErr w:type="spellEnd"/>
      <w:r w:rsidRPr="00023C91">
        <w:rPr>
          <w:rFonts w:ascii="Verdana" w:hAnsi="Verdana"/>
        </w:rPr>
        <w:t xml:space="preserve">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 (далее – Здание 6);</w:t>
      </w:r>
    </w:p>
    <w:p w14:paraId="175CB52A" w14:textId="77777777" w:rsidR="00023C91" w:rsidRPr="00023C91" w:rsidRDefault="00023C91" w:rsidP="00023C91">
      <w:pPr>
        <w:pStyle w:val="a5"/>
        <w:widowControl w:val="0"/>
        <w:tabs>
          <w:tab w:val="left" w:pos="0"/>
        </w:tabs>
        <w:adjustRightInd w:val="0"/>
        <w:ind w:left="0"/>
        <w:jc w:val="both"/>
        <w:rPr>
          <w:rFonts w:ascii="Verdana" w:hAnsi="Verdana"/>
        </w:rPr>
      </w:pPr>
      <w:r w:rsidRPr="00023C91">
        <w:rPr>
          <w:rFonts w:ascii="Verdana" w:hAnsi="Verdana"/>
        </w:rPr>
        <w:t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 (далее – Сооружение);</w:t>
      </w:r>
    </w:p>
    <w:p w14:paraId="445D6211" w14:textId="5211F95D" w:rsidR="008D10ED" w:rsidRPr="008D10ED" w:rsidRDefault="00023C91" w:rsidP="00023C91">
      <w:pPr>
        <w:pStyle w:val="a5"/>
        <w:widowControl w:val="0"/>
        <w:tabs>
          <w:tab w:val="left" w:pos="0"/>
        </w:tabs>
        <w:adjustRightInd w:val="0"/>
        <w:ind w:left="0"/>
        <w:jc w:val="both"/>
        <w:rPr>
          <w:rFonts w:ascii="Verdana" w:hAnsi="Verdana"/>
        </w:rPr>
      </w:pPr>
      <w:r w:rsidRPr="00023C91">
        <w:rPr>
          <w:rFonts w:ascii="Verdana" w:hAnsi="Verdana"/>
        </w:rPr>
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Почтовый адрес ориентира: установлено относительно ориентира, расположенного в границах участка.</w:t>
      </w:r>
      <w:r>
        <w:rPr>
          <w:rFonts w:ascii="Verdana" w:hAnsi="Verdana"/>
        </w:rPr>
        <w:t xml:space="preserve"> </w:t>
      </w:r>
      <w:r w:rsidRPr="00023C91">
        <w:rPr>
          <w:rFonts w:ascii="Verdana" w:hAnsi="Verdana"/>
        </w:rPr>
        <w:t>Почтовый адрес ориентира: Самарская область, г. Сызрань, Саратовское шоссе, дом 5 (далее – Участок);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9FAA3B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633C6B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AF0D6D1" w:rsidR="00686D08" w:rsidRPr="008509DF" w:rsidRDefault="001D5233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lastRenderedPageBreak/>
        <w:t>Возможен залог в пользу кредитора.</w:t>
      </w: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30FD" w14:textId="77777777" w:rsidR="00B03450" w:rsidRDefault="00B03450" w:rsidP="00E33D4F">
      <w:pPr>
        <w:spacing w:after="0" w:line="240" w:lineRule="auto"/>
      </w:pPr>
      <w:r>
        <w:separator/>
      </w:r>
    </w:p>
  </w:endnote>
  <w:endnote w:type="continuationSeparator" w:id="0">
    <w:p w14:paraId="53F87351" w14:textId="77777777" w:rsidR="00B03450" w:rsidRDefault="00B0345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53C7838" w:rsidR="00D63E5C" w:rsidRDefault="00D63E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AC5">
          <w:rPr>
            <w:noProof/>
          </w:rPr>
          <w:t>16</w:t>
        </w:r>
        <w:r>
          <w:fldChar w:fldCharType="end"/>
        </w:r>
      </w:p>
    </w:sdtContent>
  </w:sdt>
  <w:p w14:paraId="0AC1054C" w14:textId="77777777" w:rsidR="00D63E5C" w:rsidRDefault="00D63E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04E0" w14:textId="77777777" w:rsidR="00B03450" w:rsidRDefault="00B03450" w:rsidP="00E33D4F">
      <w:pPr>
        <w:spacing w:after="0" w:line="240" w:lineRule="auto"/>
      </w:pPr>
      <w:r>
        <w:separator/>
      </w:r>
    </w:p>
  </w:footnote>
  <w:footnote w:type="continuationSeparator" w:id="0">
    <w:p w14:paraId="78D11086" w14:textId="77777777" w:rsidR="00B03450" w:rsidRDefault="00B03450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D63E5C" w:rsidRPr="00120657" w:rsidRDefault="00D63E5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D63E5C" w:rsidRPr="00120657" w:rsidRDefault="00D63E5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D63E5C" w:rsidRPr="00D03FB6" w:rsidRDefault="00D63E5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D63E5C" w:rsidRPr="00D03FB6" w:rsidRDefault="00D63E5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D63E5C" w:rsidRPr="008070A5" w:rsidRDefault="00D63E5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D63E5C" w:rsidRPr="0010369A" w:rsidRDefault="00D63E5C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2ED13659" w14:textId="77777777" w:rsidR="00AD368B" w:rsidRDefault="00D63E5C" w:rsidP="00AD368B">
      <w:pPr>
        <w:pStyle w:val="Default"/>
        <w:rPr>
          <w:sz w:val="18"/>
          <w:szCs w:val="18"/>
        </w:rPr>
      </w:pPr>
      <w:r w:rsidRPr="0010369A">
        <w:rPr>
          <w:rStyle w:val="af4"/>
          <w:color w:val="FF0000"/>
          <w:sz w:val="16"/>
          <w:szCs w:val="16"/>
        </w:rPr>
        <w:footnoteRef/>
      </w:r>
      <w:r w:rsidRPr="0010369A">
        <w:rPr>
          <w:color w:val="FF0000"/>
          <w:sz w:val="16"/>
          <w:szCs w:val="16"/>
        </w:rPr>
        <w:t xml:space="preserve"> Банк-эмитент по аккредитиву –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6"/>
      </w:tblGrid>
      <w:tr w:rsidR="00AD368B" w14:paraId="57A6A33D" w14:textId="77777777">
        <w:trPr>
          <w:trHeight w:val="307"/>
        </w:trPr>
        <w:tc>
          <w:tcPr>
            <w:tcW w:w="6346" w:type="dxa"/>
          </w:tcPr>
          <w:p w14:paraId="487F532C" w14:textId="77777777" w:rsidR="00AD368B" w:rsidRDefault="00AD368B" w:rsidP="00AD368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топ-30 по объему капитала (прим: рейтинг доступен по ссылке: http://vid1.rian.ru/ig/ratings/banki</w:t>
            </w:r>
          </w:p>
        </w:tc>
      </w:tr>
    </w:tbl>
    <w:p w14:paraId="6B5C1A07" w14:textId="2F882658" w:rsidR="00D63E5C" w:rsidRDefault="00D63E5C" w:rsidP="00035ED5">
      <w:pPr>
        <w:pStyle w:val="af2"/>
        <w:jc w:val="both"/>
      </w:pPr>
    </w:p>
  </w:footnote>
  <w:footnote w:id="7">
    <w:p w14:paraId="7C1A3F1F" w14:textId="4C9A0896" w:rsidR="00D63E5C" w:rsidRPr="008070A5" w:rsidRDefault="00D63E5C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D63E5C" w:rsidRDefault="00D63E5C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209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C91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0DBD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84AC5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007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44B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444"/>
    <w:rsid w:val="00166EC2"/>
    <w:rsid w:val="001676A0"/>
    <w:rsid w:val="00170F9B"/>
    <w:rsid w:val="001711B5"/>
    <w:rsid w:val="001714B8"/>
    <w:rsid w:val="00171986"/>
    <w:rsid w:val="0017460A"/>
    <w:rsid w:val="0017598A"/>
    <w:rsid w:val="001776FD"/>
    <w:rsid w:val="00177B17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3125"/>
    <w:rsid w:val="001D4AF6"/>
    <w:rsid w:val="001D5233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2D9D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5BAF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272E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783"/>
    <w:rsid w:val="004E7E06"/>
    <w:rsid w:val="004F00B6"/>
    <w:rsid w:val="004F194D"/>
    <w:rsid w:val="004F30BF"/>
    <w:rsid w:val="004F3E62"/>
    <w:rsid w:val="004F51F2"/>
    <w:rsid w:val="0050116F"/>
    <w:rsid w:val="005041D2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58AD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2AFD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3C6B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896"/>
    <w:rsid w:val="006D4BDE"/>
    <w:rsid w:val="006D7D35"/>
    <w:rsid w:val="006E427F"/>
    <w:rsid w:val="006E4A73"/>
    <w:rsid w:val="006E5F18"/>
    <w:rsid w:val="006E64A6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6416"/>
    <w:rsid w:val="00767578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0278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4D67"/>
    <w:rsid w:val="007D77EF"/>
    <w:rsid w:val="007E1265"/>
    <w:rsid w:val="007E4C88"/>
    <w:rsid w:val="007E4CA7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4BBE"/>
    <w:rsid w:val="00805CD7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A7F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51F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0ED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EE9"/>
    <w:rsid w:val="008E7F17"/>
    <w:rsid w:val="008F07E3"/>
    <w:rsid w:val="008F089D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16764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574AE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173F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6F06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2BA0"/>
    <w:rsid w:val="009E50D0"/>
    <w:rsid w:val="009F158D"/>
    <w:rsid w:val="009F15A6"/>
    <w:rsid w:val="009F1A91"/>
    <w:rsid w:val="009F2733"/>
    <w:rsid w:val="009F3508"/>
    <w:rsid w:val="009F7287"/>
    <w:rsid w:val="009F7462"/>
    <w:rsid w:val="009F7B4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83E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4767"/>
    <w:rsid w:val="00AA6498"/>
    <w:rsid w:val="00AA768F"/>
    <w:rsid w:val="00AA792A"/>
    <w:rsid w:val="00AB035A"/>
    <w:rsid w:val="00AB0BA4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2FDE"/>
    <w:rsid w:val="00AC403D"/>
    <w:rsid w:val="00AC4BB0"/>
    <w:rsid w:val="00AC6801"/>
    <w:rsid w:val="00AD04A2"/>
    <w:rsid w:val="00AD368B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450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CF9"/>
    <w:rsid w:val="00B82BAF"/>
    <w:rsid w:val="00B83979"/>
    <w:rsid w:val="00B86386"/>
    <w:rsid w:val="00B87012"/>
    <w:rsid w:val="00B871F4"/>
    <w:rsid w:val="00B92212"/>
    <w:rsid w:val="00B93079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608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490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2AEE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3E5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14"/>
    <w:rsid w:val="00D7576E"/>
    <w:rsid w:val="00D767BD"/>
    <w:rsid w:val="00D8208F"/>
    <w:rsid w:val="00D8252D"/>
    <w:rsid w:val="00D83528"/>
    <w:rsid w:val="00D85987"/>
    <w:rsid w:val="00D8746C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3FD9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A0F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E768A"/>
    <w:rsid w:val="00EF283F"/>
    <w:rsid w:val="00EF3982"/>
    <w:rsid w:val="00EF619B"/>
    <w:rsid w:val="00F00A51"/>
    <w:rsid w:val="00F022A3"/>
    <w:rsid w:val="00F0505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36A19"/>
    <w:rsid w:val="00F37CEC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1F99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167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A7C1-0512-4F87-87C8-DF9075DD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6562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Абсатаров Артур Артемович</cp:lastModifiedBy>
  <cp:revision>18</cp:revision>
  <cp:lastPrinted>2019-10-21T13:14:00Z</cp:lastPrinted>
  <dcterms:created xsi:type="dcterms:W3CDTF">2021-10-27T13:53:00Z</dcterms:created>
  <dcterms:modified xsi:type="dcterms:W3CDTF">2021-11-01T13:48:00Z</dcterms:modified>
</cp:coreProperties>
</file>