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27AB2D0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</w:t>
      </w:r>
      <w:r w:rsidR="00260502">
        <w:rPr>
          <w:rFonts w:ascii="Verdana" w:hAnsi="Verdana"/>
          <w:b/>
          <w:sz w:val="20"/>
        </w:rPr>
        <w:t xml:space="preserve"> -</w:t>
      </w:r>
      <w:r w:rsidRPr="00224F8A">
        <w:rPr>
          <w:rFonts w:ascii="Verdana" w:hAnsi="Verdana"/>
          <w:b/>
          <w:sz w:val="20"/>
        </w:rPr>
        <w:t xml:space="preserve"> Продавец)</w:t>
      </w:r>
    </w:p>
    <w:p w14:paraId="11951805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</w:p>
    <w:p w14:paraId="1FC72081" w14:textId="41C91C3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</w:t>
      </w:r>
      <w:r w:rsidR="00C06D1F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_г.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224F8A" w14:paraId="04DBB44A" w14:textId="77777777" w:rsidTr="00CC3B0A">
        <w:tc>
          <w:tcPr>
            <w:tcW w:w="9072" w:type="dxa"/>
          </w:tcPr>
          <w:p w14:paraId="5A8D96B6" w14:textId="233B29A7" w:rsidR="00CC3B0A" w:rsidRPr="00224F8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 xml:space="preserve">                                                                                                                 ,</w:t>
            </w: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AA3B6A8" w14:textId="77777777" w:rsidTr="00CC3B0A">
        <w:tc>
          <w:tcPr>
            <w:tcW w:w="9072" w:type="dxa"/>
          </w:tcPr>
          <w:p w14:paraId="7BA02B22" w14:textId="68C9D537" w:rsidR="00CC3B0A" w:rsidRPr="00224F8A" w:rsidRDefault="00CC3B0A" w:rsidP="00260502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(Публичное акционерное общество Национальный банк «ТРАСТ»)</w:t>
            </w:r>
          </w:p>
        </w:tc>
      </w:tr>
    </w:tbl>
    <w:p w14:paraId="10855982" w14:textId="4ECCBA43" w:rsidR="00B83979" w:rsidRPr="008509DF" w:rsidRDefault="00B83979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29D4D273" w:rsidR="0028544D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649A5A85" w14:textId="1B115071" w:rsidR="00AF721D" w:rsidRPr="00224F8A" w:rsidRDefault="00AF721D" w:rsidP="00AF721D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на основании Протокола рассмотрения заявок на участие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аукционе в электронной форме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№______ от _________</w:t>
      </w:r>
      <w:r w:rsidRPr="00AF721D">
        <w:t xml:space="preserve"> </w:t>
      </w: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заключили настоящий договор о нижеследующем (далее – Договор)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A6FC26" w14:textId="367E28FE" w:rsidR="0081148F" w:rsidRPr="008509DF" w:rsidRDefault="0081148F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0F75FD5" w14:textId="4DDA98B2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bookmarkStart w:id="0" w:name="_GoBack"/>
      <w:bookmarkEnd w:id="0"/>
    </w:p>
    <w:p w14:paraId="5620C745" w14:textId="77777777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EF12A42" w14:textId="77777777" w:rsidR="00AF721D" w:rsidRPr="00AF721D" w:rsidRDefault="00BD7FC5" w:rsidP="00DE4A80">
      <w:pPr>
        <w:pStyle w:val="ConsNormal"/>
        <w:widowControl/>
        <w:numPr>
          <w:ilvl w:val="1"/>
          <w:numId w:val="2"/>
        </w:numPr>
        <w:tabs>
          <w:tab w:val="left" w:pos="851"/>
          <w:tab w:val="left" w:pos="1080"/>
        </w:tabs>
        <w:ind w:left="0" w:right="0" w:firstLine="0"/>
        <w:jc w:val="both"/>
        <w:rPr>
          <w:rFonts w:ascii="Verdana" w:hAnsi="Verdana"/>
        </w:rPr>
      </w:pPr>
      <w:r w:rsidRPr="008509DF">
        <w:rPr>
          <w:rFonts w:ascii="Verdana" w:hAnsi="Verdana" w:cs="Times New Roman"/>
          <w:color w:val="000000" w:themeColor="text1"/>
        </w:rPr>
        <w:t xml:space="preserve">По </w:t>
      </w:r>
      <w:r w:rsidR="00CB783A" w:rsidRPr="008509DF">
        <w:rPr>
          <w:rFonts w:ascii="Verdana" w:hAnsi="Verdana" w:cs="Times New Roman"/>
          <w:color w:val="000000" w:themeColor="text1"/>
        </w:rPr>
        <w:t>Договору</w:t>
      </w:r>
      <w:r w:rsidRPr="008509DF">
        <w:rPr>
          <w:rFonts w:ascii="Verdana" w:hAnsi="Verdana" w:cs="Times New Roman"/>
          <w:color w:val="000000" w:themeColor="text1"/>
        </w:rPr>
        <w:t xml:space="preserve"> </w:t>
      </w:r>
      <w:r w:rsidR="00171986" w:rsidRPr="008509DF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8509DF">
        <w:rPr>
          <w:rFonts w:ascii="Verdana" w:hAnsi="Verdana" w:cs="Times New Roman"/>
          <w:color w:val="000000" w:themeColor="text1"/>
        </w:rPr>
        <w:t>я</w:t>
      </w:r>
      <w:r w:rsidR="00171986" w:rsidRPr="008509DF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8509DF">
        <w:rPr>
          <w:rFonts w:ascii="Verdana" w:hAnsi="Verdana" w:cs="Times New Roman"/>
        </w:rPr>
        <w:t xml:space="preserve">обязуется принять и оплатить </w:t>
      </w:r>
    </w:p>
    <w:tbl>
      <w:tblPr>
        <w:tblStyle w:val="ac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15F5D" w:rsidRPr="00645BF6" w14:paraId="389E18F5" w14:textId="77777777" w:rsidTr="00260502">
        <w:tc>
          <w:tcPr>
            <w:tcW w:w="9634" w:type="dxa"/>
            <w:vAlign w:val="center"/>
          </w:tcPr>
          <w:p w14:paraId="7222B59C" w14:textId="72804446" w:rsidR="00515F5D" w:rsidRPr="00E91958" w:rsidRDefault="00515F5D" w:rsidP="00B95351">
            <w:pPr>
              <w:pStyle w:val="a5"/>
              <w:numPr>
                <w:ilvl w:val="0"/>
                <w:numId w:val="34"/>
              </w:numPr>
              <w:jc w:val="both"/>
              <w:rPr>
                <w:rFonts w:ascii="Verdana" w:hAnsi="Verdana"/>
                <w:i/>
                <w:color w:val="0070C0"/>
              </w:rPr>
            </w:pPr>
            <w:r w:rsidRPr="00E91958">
              <w:rPr>
                <w:rFonts w:ascii="Verdana" w:hAnsi="Verdana"/>
              </w:rPr>
              <w:t xml:space="preserve">Нежилое </w:t>
            </w:r>
            <w:r w:rsidR="00923AA0" w:rsidRPr="00E91958">
              <w:rPr>
                <w:rFonts w:ascii="Verdana" w:hAnsi="Verdana"/>
              </w:rPr>
              <w:t xml:space="preserve">помещение, общей площадью </w:t>
            </w:r>
            <w:r w:rsidR="00B95351">
              <w:rPr>
                <w:rFonts w:ascii="Verdana" w:hAnsi="Verdana"/>
              </w:rPr>
              <w:t>376,5</w:t>
            </w:r>
            <w:r w:rsidR="00923AA0" w:rsidRPr="00E91958">
              <w:rPr>
                <w:rFonts w:ascii="Verdana" w:hAnsi="Verdana"/>
              </w:rPr>
              <w:t xml:space="preserve"> (</w:t>
            </w:r>
            <w:r w:rsidR="00B95351">
              <w:rPr>
                <w:rFonts w:ascii="Verdana" w:hAnsi="Verdana"/>
              </w:rPr>
              <w:t>триста семьдесят шесть</w:t>
            </w:r>
            <w:r w:rsidR="00923AA0" w:rsidRPr="00E91958">
              <w:rPr>
                <w:rFonts w:ascii="Verdana" w:hAnsi="Verdana"/>
              </w:rPr>
              <w:t xml:space="preserve"> целых и </w:t>
            </w:r>
            <w:r w:rsidR="00B95351">
              <w:rPr>
                <w:rFonts w:ascii="Verdana" w:hAnsi="Verdana"/>
              </w:rPr>
              <w:t>пять</w:t>
            </w:r>
            <w:r w:rsidR="00923AA0" w:rsidRPr="00E91958">
              <w:rPr>
                <w:rFonts w:ascii="Verdana" w:hAnsi="Verdana"/>
              </w:rPr>
              <w:t xml:space="preserve"> десятых) </w:t>
            </w:r>
            <w:proofErr w:type="spellStart"/>
            <w:r w:rsidR="00923AA0" w:rsidRPr="00E91958">
              <w:rPr>
                <w:rFonts w:ascii="Verdana" w:hAnsi="Verdana"/>
              </w:rPr>
              <w:t>кв.м</w:t>
            </w:r>
            <w:proofErr w:type="spellEnd"/>
            <w:r w:rsidR="00923AA0" w:rsidRPr="00E91958">
              <w:rPr>
                <w:rFonts w:ascii="Verdana" w:hAnsi="Verdana"/>
              </w:rPr>
              <w:t xml:space="preserve">., назначение: нежилое помещение, номер, тип этажа, на котором расположено помещение: Этаж № </w:t>
            </w:r>
            <w:r w:rsidR="00B95351">
              <w:rPr>
                <w:rFonts w:ascii="Verdana" w:hAnsi="Verdana"/>
              </w:rPr>
              <w:t>подвал</w:t>
            </w:r>
            <w:r w:rsidR="00923AA0" w:rsidRPr="00E91958">
              <w:rPr>
                <w:rFonts w:ascii="Verdana" w:hAnsi="Verdana"/>
              </w:rPr>
              <w:t>, кадастровый номер:</w:t>
            </w:r>
            <w:r w:rsidR="00B95351">
              <w:rPr>
                <w:rFonts w:ascii="Verdana" w:hAnsi="Verdana"/>
              </w:rPr>
              <w:t xml:space="preserve"> </w:t>
            </w:r>
            <w:r w:rsidR="00B95351" w:rsidRPr="00B95351">
              <w:rPr>
                <w:rFonts w:ascii="Verdana" w:hAnsi="Verdana"/>
              </w:rPr>
              <w:t>26:33:230105:167</w:t>
            </w:r>
            <w:r w:rsidR="00923AA0" w:rsidRPr="00E91958">
              <w:rPr>
                <w:rFonts w:ascii="Verdana" w:hAnsi="Verdana"/>
              </w:rPr>
              <w:t xml:space="preserve">, расположенное по адресу: </w:t>
            </w:r>
            <w:r w:rsidR="00B95351" w:rsidRPr="00B95351">
              <w:rPr>
                <w:rFonts w:ascii="Verdana" w:hAnsi="Verdana"/>
              </w:rPr>
              <w:t>Ставропольский край, город Пятигорск, улица 1 Набережная, дом 32, корпус 5</w:t>
            </w:r>
            <w:r w:rsidR="00B95351">
              <w:rPr>
                <w:rFonts w:ascii="Verdana" w:hAnsi="Verdana"/>
              </w:rPr>
              <w:t>.</w:t>
            </w:r>
          </w:p>
        </w:tc>
      </w:tr>
      <w:tr w:rsidR="00515F5D" w:rsidRPr="00645BF6" w14:paraId="6C644CC2" w14:textId="77777777" w:rsidTr="00260502">
        <w:trPr>
          <w:trHeight w:val="224"/>
        </w:trPr>
        <w:tc>
          <w:tcPr>
            <w:tcW w:w="9634" w:type="dxa"/>
          </w:tcPr>
          <w:p w14:paraId="24304F70" w14:textId="7ACC7CE5" w:rsidR="00515F5D" w:rsidRPr="00645BF6" w:rsidRDefault="00515F5D" w:rsidP="00260502">
            <w:pP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  <w:tr w:rsidR="00AF721D" w14:paraId="2501F8FC" w14:textId="77777777" w:rsidTr="00260502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634" w:type="dxa"/>
            <w:tcBorders>
              <w:top w:val="nil"/>
              <w:bottom w:val="nil"/>
            </w:tcBorders>
          </w:tcPr>
          <w:p w14:paraId="7B632150" w14:textId="578FA9B9" w:rsidR="00AF721D" w:rsidRPr="00E91958" w:rsidRDefault="00260502" w:rsidP="007A53C5">
            <w:pPr>
              <w:pStyle w:val="a5"/>
              <w:numPr>
                <w:ilvl w:val="1"/>
                <w:numId w:val="2"/>
              </w:numPr>
              <w:jc w:val="both"/>
              <w:rPr>
                <w:rFonts w:ascii="Verdana" w:hAnsi="Verdana"/>
                <w:color w:val="000000" w:themeColor="text1"/>
              </w:rPr>
            </w:pPr>
            <w:r>
              <w:rPr>
                <w:rFonts w:ascii="Verdana" w:hAnsi="Verdana"/>
                <w:color w:val="000000" w:themeColor="text1"/>
              </w:rPr>
              <w:t>Н</w:t>
            </w:r>
            <w:r w:rsidR="00515F5D" w:rsidRPr="00923AA0">
              <w:rPr>
                <w:rFonts w:ascii="Verdana" w:hAnsi="Verdana"/>
                <w:color w:val="000000" w:themeColor="text1"/>
              </w:rPr>
              <w:t>ежилое помещение</w:t>
            </w:r>
            <w:r w:rsidR="00AF721D" w:rsidRPr="00923AA0">
              <w:rPr>
                <w:rFonts w:ascii="Verdana" w:hAnsi="Verdana"/>
                <w:color w:val="000000" w:themeColor="text1"/>
              </w:rPr>
              <w:t xml:space="preserve"> принадлежит Продавцу на праве собственности на основании</w:t>
            </w:r>
            <w:r w:rsidR="00923AA0" w:rsidRPr="00923AA0">
              <w:rPr>
                <w:rFonts w:ascii="Verdana" w:hAnsi="Verdana"/>
                <w:color w:val="000000" w:themeColor="text1"/>
              </w:rPr>
              <w:t>:</w:t>
            </w:r>
            <w:r w:rsidR="00B95351">
              <w:rPr>
                <w:rFonts w:ascii="Verdana" w:hAnsi="Verdana"/>
                <w:color w:val="000000" w:themeColor="text1"/>
              </w:rPr>
              <w:t xml:space="preserve"> Акта приёма передачи имущества от 09.12.2010 г. </w:t>
            </w:r>
            <w:r w:rsidR="00AF721D" w:rsidRPr="00E91958">
              <w:rPr>
                <w:rFonts w:ascii="Verdana" w:hAnsi="Verdana"/>
                <w:color w:val="000000" w:themeColor="text1"/>
              </w:rPr>
              <w:t>о чем в Едином</w:t>
            </w:r>
            <w:r w:rsidR="00B95351">
              <w:rPr>
                <w:rFonts w:ascii="Verdana" w:hAnsi="Verdana"/>
                <w:color w:val="000000" w:themeColor="text1"/>
              </w:rPr>
              <w:t xml:space="preserve"> </w:t>
            </w:r>
            <w:r w:rsidR="00AF721D" w:rsidRPr="00E91958">
              <w:rPr>
                <w:rFonts w:ascii="Verdana" w:hAnsi="Verdana"/>
                <w:color w:val="000000" w:themeColor="text1"/>
              </w:rPr>
              <w:t>государственном реестре недвижимости сделана запись о регистрации</w:t>
            </w:r>
            <w:r w:rsidR="00E91958">
              <w:rPr>
                <w:rFonts w:ascii="Verdana" w:hAnsi="Verdana"/>
                <w:color w:val="000000" w:themeColor="text1"/>
              </w:rPr>
              <w:t xml:space="preserve"> №</w:t>
            </w:r>
            <w:r w:rsidR="00B95351">
              <w:rPr>
                <w:rFonts w:ascii="Verdana" w:hAnsi="Verdana"/>
                <w:color w:val="000000" w:themeColor="text1"/>
              </w:rPr>
              <w:t xml:space="preserve"> </w:t>
            </w:r>
            <w:r w:rsidR="00B95351" w:rsidRPr="00B95351">
              <w:rPr>
                <w:rFonts w:ascii="Verdana" w:hAnsi="Verdana"/>
                <w:color w:val="000000" w:themeColor="text1"/>
              </w:rPr>
              <w:t>26-26-28/077/2010-269 от 20.01.2011</w:t>
            </w:r>
            <w:r w:rsidR="00AF721D" w:rsidRPr="00E91958">
              <w:rPr>
                <w:rFonts w:ascii="Verdana" w:hAnsi="Verdana"/>
                <w:color w:val="000000" w:themeColor="text1"/>
              </w:rPr>
              <w:t>, что подтверждается Выпиской из Единого государственного реестра недвижимости</w:t>
            </w:r>
            <w:r w:rsidR="00E91958">
              <w:rPr>
                <w:rFonts w:ascii="Verdana" w:hAnsi="Verdana"/>
                <w:color w:val="000000" w:themeColor="text1"/>
              </w:rPr>
              <w:t xml:space="preserve"> от </w:t>
            </w:r>
            <w:r w:rsidR="007A53C5" w:rsidRPr="007A53C5">
              <w:rPr>
                <w:rFonts w:ascii="Verdana" w:hAnsi="Verdana"/>
                <w:color w:val="000000" w:themeColor="text1"/>
              </w:rPr>
              <w:t>30.09.2021 № 99/2021/420603196</w:t>
            </w:r>
            <w:r w:rsidR="007A53C5">
              <w:rPr>
                <w:rFonts w:ascii="Verdana" w:hAnsi="Verdana"/>
                <w:color w:val="000000" w:themeColor="text1"/>
              </w:rPr>
              <w:t>.</w:t>
            </w:r>
          </w:p>
        </w:tc>
      </w:tr>
    </w:tbl>
    <w:p w14:paraId="2EE49ED7" w14:textId="6266A9DA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>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 xml:space="preserve">. Продавцом </w:t>
      </w:r>
      <w:r w:rsidRPr="008509DF">
        <w:rPr>
          <w:rFonts w:ascii="Verdana" w:hAnsi="Verdana"/>
          <w:bCs/>
        </w:rPr>
        <w:lastRenderedPageBreak/>
        <w:t>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68AC1667" w:rsidR="0034333C" w:rsidRPr="008509DF" w:rsidRDefault="00AF17DD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  <w:r w:rsidRPr="00AF17DD">
        <w:rPr>
          <w:rFonts w:ascii="Verdana" w:hAnsi="Verdana"/>
          <w:bCs/>
        </w:rPr>
        <w:t>1.5. На дату подписания Договора недвижимое имущество не отчуждено,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</w:r>
    </w:p>
    <w:p w14:paraId="2598A378" w14:textId="3FFE8C2D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69A29B62" w14:textId="60B1C135" w:rsidR="00BD2793" w:rsidRDefault="00B65C8C" w:rsidP="00797DE8">
      <w:pPr>
        <w:pStyle w:val="ConsNormal"/>
        <w:widowControl/>
        <w:numPr>
          <w:ilvl w:val="1"/>
          <w:numId w:val="33"/>
        </w:numPr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>
        <w:rPr>
          <w:rFonts w:ascii="Verdana" w:hAnsi="Verdana" w:cs="Times New Roman"/>
        </w:rPr>
        <w:t>П</w:t>
      </w:r>
      <w:r w:rsidRPr="00B65C8C">
        <w:rPr>
          <w:rFonts w:ascii="Verdana" w:hAnsi="Verdana" w:cs="Times New Roman"/>
        </w:rPr>
        <w:t xml:space="preserve">окупатель на дату подписания ДКП ознакомлен с объектом недвижимости, со способом доступа к нему и документацией на объект недвижимости, состояние объекта недвижимости соответствуют требованиям Покупателя, претензий </w:t>
      </w:r>
      <w:r w:rsidR="00E26E4F" w:rsidRPr="00B65C8C">
        <w:rPr>
          <w:rFonts w:ascii="Verdana" w:hAnsi="Verdana" w:cs="Times New Roman"/>
        </w:rPr>
        <w:t>к качеству</w:t>
      </w:r>
      <w:r w:rsidRPr="00B65C8C">
        <w:rPr>
          <w:rFonts w:ascii="Verdana" w:hAnsi="Verdana" w:cs="Times New Roman"/>
        </w:rPr>
        <w:t xml:space="preserve"> недвижимого имущества, его состоянию и документационной укомплектованности Покупатель не имеет</w:t>
      </w:r>
      <w:r w:rsidR="006842C9">
        <w:rPr>
          <w:rFonts w:ascii="Verdana" w:hAnsi="Verdana" w:cs="Times New Roman"/>
        </w:rPr>
        <w:t>.</w:t>
      </w:r>
    </w:p>
    <w:p w14:paraId="4D76ED8F" w14:textId="77777777" w:rsidR="00367ED6" w:rsidRDefault="00367ED6" w:rsidP="00AF721D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46427ECD" w14:textId="77777777" w:rsidR="00E0243A" w:rsidRPr="008509DF" w:rsidRDefault="00E0243A" w:rsidP="00F56FF3">
      <w:pPr>
        <w:pStyle w:val="ConsNormal"/>
        <w:widowControl/>
        <w:tabs>
          <w:tab w:val="left" w:pos="709"/>
          <w:tab w:val="left" w:pos="1080"/>
        </w:tabs>
        <w:ind w:left="567" w:right="0" w:firstLine="0"/>
        <w:jc w:val="both"/>
        <w:textAlignment w:val="baseline"/>
        <w:rPr>
          <w:rFonts w:ascii="Verdana" w:hAnsi="Verdana" w:cs="Times New Roman"/>
          <w:i/>
          <w:color w:val="4F81BD" w:themeColor="accent1"/>
        </w:rPr>
      </w:pPr>
    </w:p>
    <w:p w14:paraId="000761E8" w14:textId="77777777" w:rsidR="00CF1A05" w:rsidRPr="008509DF" w:rsidRDefault="00CF1A05" w:rsidP="00797DE8">
      <w:pPr>
        <w:widowControl w:val="0"/>
        <w:numPr>
          <w:ilvl w:val="0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3643B62E" w14:textId="77777777" w:rsidR="00CF1A05" w:rsidRPr="008509DF" w:rsidRDefault="00CF1A0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16994A5" w14:textId="684CDD88" w:rsidR="000E3328" w:rsidRPr="00AF17DD" w:rsidRDefault="00950FF3" w:rsidP="0085790A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0" w:firstLine="0"/>
        <w:jc w:val="both"/>
        <w:rPr>
          <w:rFonts w:ascii="Verdana" w:hAnsi="Verdana"/>
        </w:rPr>
      </w:pPr>
      <w:r w:rsidRPr="00AF17DD">
        <w:rPr>
          <w:rFonts w:ascii="Verdana" w:hAnsi="Verdana"/>
        </w:rPr>
        <w:t xml:space="preserve">Стоимость </w:t>
      </w:r>
      <w:r w:rsidR="00AF17DD" w:rsidRPr="00AF17DD">
        <w:rPr>
          <w:rFonts w:ascii="Verdana" w:hAnsi="Verdana"/>
        </w:rPr>
        <w:t>нежилого помещения</w:t>
      </w:r>
      <w:r w:rsidRPr="00AF17DD">
        <w:rPr>
          <w:rFonts w:ascii="Verdana" w:hAnsi="Verdana"/>
        </w:rPr>
        <w:t xml:space="preserve"> составляет ______________________ (______</w:t>
      </w:r>
      <w:r w:rsidR="00AF17DD">
        <w:rPr>
          <w:rFonts w:ascii="Verdana" w:hAnsi="Verdana"/>
        </w:rPr>
        <w:t xml:space="preserve">____________) рублей ___ копеек, </w:t>
      </w:r>
      <w:r w:rsidR="00AF17DD" w:rsidRPr="00AF17DD">
        <w:rPr>
          <w:rFonts w:ascii="Verdana" w:hAnsi="Verdana"/>
          <w:i/>
        </w:rPr>
        <w:t>в том числе НДС, исчисленный в соответствии с действующим законодательством</w:t>
      </w:r>
      <w:r w:rsidR="00AF17DD">
        <w:rPr>
          <w:rFonts w:ascii="Verdana" w:hAnsi="Verdana"/>
        </w:rPr>
        <w:t>.</w:t>
      </w:r>
      <w:r w:rsidR="00017917" w:rsidRPr="00AF17DD">
        <w:rPr>
          <w:rFonts w:ascii="Verdana" w:hAnsi="Verdana"/>
        </w:rPr>
        <w:t xml:space="preserve"> </w:t>
      </w: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2361B149" w14:textId="77777777" w:rsidR="00DE0E51" w:rsidRPr="008509DF" w:rsidRDefault="00DE0E51" w:rsidP="00DE0E51">
      <w:pPr>
        <w:pStyle w:val="a5"/>
        <w:adjustRightInd w:val="0"/>
        <w:jc w:val="both"/>
        <w:rPr>
          <w:rFonts w:ascii="Verdana" w:hAnsi="Verdana"/>
          <w:highlight w:val="yellow"/>
        </w:rPr>
      </w:pPr>
    </w:p>
    <w:p w14:paraId="1A251803" w14:textId="77777777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78A04D67" w:rsidR="00AB5223" w:rsidRPr="008509DF" w:rsidRDefault="00DE0E51" w:rsidP="00AF17DD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DE4A80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1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с действующим законодательством)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15A8AEA1" w14:textId="12656E46" w:rsidR="001E5436" w:rsidRPr="008C63A5" w:rsidRDefault="001E5436" w:rsidP="00AB522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950FF3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2</w:t>
            </w:r>
            <w:r w:rsidR="00950FF3" w:rsidRPr="008C63A5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EB51A20" w14:textId="7DB70233" w:rsidR="001E5436" w:rsidRPr="008C63A5" w:rsidRDefault="007F7DE1" w:rsidP="00B719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посредством аккредитива</w:t>
            </w:r>
            <w:r w:rsidR="00891CDE" w:rsidRPr="00D16ED6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, в т.ч. </w:t>
            </w:r>
            <w:r w:rsidR="00891CDE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 использованием кредитных средств</w:t>
            </w:r>
            <w:r w:rsidR="00AC09C0" w:rsidRPr="0059581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="00AC09C0" w:rsidRPr="008C63A5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74B80BD9" w14:textId="350D0AC6" w:rsidR="001E5436" w:rsidRPr="00566401" w:rsidRDefault="00B71921" w:rsidP="00C80221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  <w:r w:rsidRPr="00D16ED6">
              <w:rPr>
                <w:rFonts w:ascii="Verdana" w:hAnsi="Verdana"/>
                <w:sz w:val="20"/>
                <w:szCs w:val="20"/>
              </w:rPr>
              <w:t>2.2.</w:t>
            </w:r>
            <w:r w:rsidR="00D767BD" w:rsidRPr="00D16ED6">
              <w:rPr>
                <w:rFonts w:ascii="Verdana" w:hAnsi="Verdana"/>
                <w:sz w:val="20"/>
                <w:szCs w:val="20"/>
              </w:rPr>
              <w:t>1</w:t>
            </w:r>
            <w:r w:rsidRPr="00D16ED6">
              <w:rPr>
                <w:rFonts w:ascii="Verdana" w:hAnsi="Verdana"/>
                <w:sz w:val="20"/>
                <w:szCs w:val="20"/>
              </w:rPr>
              <w:t xml:space="preserve">. 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в течение </w:t>
            </w:r>
            <w:r w:rsidR="00C80221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(</w:t>
            </w:r>
            <w:r w:rsidR="00C80221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="00EF619B" w:rsidRPr="002921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EF619B" w:rsidRPr="007A5D47">
              <w:rPr>
                <w:rFonts w:ascii="Verdana" w:hAnsi="Verdana"/>
                <w:sz w:val="20"/>
                <w:szCs w:val="20"/>
              </w:rPr>
              <w:t xml:space="preserve"> даты подписания Договора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 xml:space="preserve"> Покупатель 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>откры</w:t>
            </w:r>
            <w:r w:rsidR="00370031" w:rsidRPr="0059581D">
              <w:rPr>
                <w:rFonts w:ascii="Verdana" w:hAnsi="Verdana"/>
                <w:sz w:val="20"/>
                <w:szCs w:val="20"/>
              </w:rPr>
              <w:t>вает</w:t>
            </w:r>
            <w:r w:rsidR="00181128" w:rsidRPr="0059581D">
              <w:rPr>
                <w:rFonts w:ascii="Verdana" w:hAnsi="Verdana"/>
                <w:sz w:val="20"/>
                <w:szCs w:val="20"/>
              </w:rPr>
              <w:t xml:space="preserve"> аккредитив на условиях</w:t>
            </w:r>
            <w:r w:rsidR="00370031" w:rsidRPr="00B877FA">
              <w:rPr>
                <w:rFonts w:ascii="Verdana" w:hAnsi="Verdana"/>
                <w:sz w:val="20"/>
                <w:szCs w:val="20"/>
              </w:rPr>
              <w:t>,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изложенных в </w:t>
            </w:r>
            <w:r w:rsidR="00764281" w:rsidRPr="00B877FA">
              <w:rPr>
                <w:rFonts w:ascii="Verdana" w:hAnsi="Verdana"/>
                <w:sz w:val="20"/>
                <w:szCs w:val="20"/>
              </w:rPr>
              <w:t>П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>риложении №</w:t>
            </w:r>
            <w:r w:rsidR="002F7FC1" w:rsidRPr="00B877FA">
              <w:rPr>
                <w:rFonts w:ascii="Verdana" w:hAnsi="Verdana"/>
                <w:color w:val="0070C0"/>
                <w:sz w:val="20"/>
                <w:szCs w:val="20"/>
              </w:rPr>
              <w:t>___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 к Договору, на </w:t>
            </w:r>
            <w:r w:rsidR="00F8488D" w:rsidRPr="00B877FA">
              <w:rPr>
                <w:rFonts w:ascii="Verdana" w:hAnsi="Verdana"/>
                <w:sz w:val="20"/>
                <w:szCs w:val="20"/>
              </w:rPr>
              <w:t>ц</w:t>
            </w:r>
            <w:r w:rsidRPr="00B877FA">
              <w:rPr>
                <w:rFonts w:ascii="Verdana" w:hAnsi="Verdana"/>
                <w:sz w:val="20"/>
                <w:szCs w:val="20"/>
              </w:rPr>
              <w:t>ен</w:t>
            </w:r>
            <w:r w:rsidR="00181128" w:rsidRPr="00B877FA">
              <w:rPr>
                <w:rFonts w:ascii="Verdana" w:hAnsi="Verdana"/>
                <w:sz w:val="20"/>
                <w:szCs w:val="20"/>
              </w:rPr>
              <w:t xml:space="preserve">у недвижимого имущества </w:t>
            </w:r>
            <w:r w:rsidRPr="001A2FCF">
              <w:rPr>
                <w:rFonts w:ascii="Verdana" w:hAnsi="Verdana"/>
                <w:sz w:val="20"/>
                <w:szCs w:val="20"/>
              </w:rPr>
              <w:t>в размере</w:t>
            </w:r>
            <w:r w:rsidR="00EF619B" w:rsidRPr="001A2FCF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1A2FC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073672">
              <w:rPr>
                <w:rFonts w:ascii="Verdana" w:hAnsi="Verdana"/>
                <w:sz w:val="20"/>
                <w:szCs w:val="20"/>
              </w:rPr>
              <w:t xml:space="preserve">копеек </w:t>
            </w:r>
            <w:r w:rsidRPr="00073672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(в том числе НДС, исчисленный в соответствии с действующим законодательством) </w:t>
            </w:r>
          </w:p>
        </w:tc>
      </w:tr>
      <w:tr w:rsidR="00891CDE" w:rsidRPr="008076AD" w14:paraId="3F48BD0E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44A3D148" w14:textId="77777777" w:rsidR="00891CDE" w:rsidRPr="00C80221" w:rsidRDefault="00891CDE" w:rsidP="00C80221">
            <w:pPr>
              <w:spacing w:after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C80221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оплаты  </w:t>
            </w:r>
          </w:p>
          <w:p w14:paraId="5BA08C59" w14:textId="77777777" w:rsidR="00891CDE" w:rsidRPr="00C80221" w:rsidRDefault="00891CDE" w:rsidP="00C80221">
            <w:pPr>
              <w:spacing w:after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C8022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использованием</w:t>
            </w:r>
          </w:p>
          <w:p w14:paraId="39352054" w14:textId="77777777" w:rsidR="00891CDE" w:rsidRPr="00C80221" w:rsidRDefault="00891CDE" w:rsidP="00C80221">
            <w:pPr>
              <w:spacing w:after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C80221">
              <w:rPr>
                <w:rFonts w:ascii="Verdana" w:hAnsi="Verdana"/>
                <w:i/>
                <w:color w:val="FF0000"/>
                <w:sz w:val="20"/>
                <w:szCs w:val="20"/>
              </w:rPr>
              <w:t>номинального счета</w:t>
            </w:r>
          </w:p>
          <w:p w14:paraId="512C1A8F" w14:textId="462602DE" w:rsidR="00891CDE" w:rsidRPr="008C63A5" w:rsidRDefault="00891CDE" w:rsidP="00C8022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C80221">
              <w:rPr>
                <w:rFonts w:ascii="Verdana" w:hAnsi="Verdana"/>
                <w:i/>
                <w:color w:val="FF0000"/>
                <w:sz w:val="20"/>
                <w:szCs w:val="20"/>
              </w:rPr>
              <w:t>ООО «ЦНС»</w:t>
            </w:r>
            <w:r w:rsidRPr="00C80221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( в том числе</w:t>
            </w:r>
            <w:r w:rsidRPr="00C80221">
              <w:rPr>
                <w:rFonts w:ascii="Verdana" w:hAnsi="Verdana"/>
                <w:color w:val="FF0000"/>
                <w:sz w:val="20"/>
                <w:szCs w:val="20"/>
              </w:rPr>
              <w:t xml:space="preserve">  с </w:t>
            </w:r>
            <w:r w:rsidRPr="00C80221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использованием кредитных средств (с указанием в Договоре реквизитов кредитного договора</w:t>
            </w:r>
          </w:p>
        </w:tc>
        <w:tc>
          <w:tcPr>
            <w:tcW w:w="7087" w:type="dxa"/>
            <w:shd w:val="clear" w:color="auto" w:fill="auto"/>
          </w:tcPr>
          <w:p w14:paraId="1BEA2C8D" w14:textId="7BED431F" w:rsidR="00891CDE" w:rsidRPr="008C63A5" w:rsidRDefault="00891CDE" w:rsidP="00891CDE">
            <w:pPr>
              <w:rPr>
                <w:rFonts w:ascii="Verdana" w:hAnsi="Verdana"/>
                <w:sz w:val="20"/>
                <w:szCs w:val="20"/>
              </w:rPr>
            </w:pPr>
            <w:r w:rsidRPr="008C63A5">
              <w:rPr>
                <w:rFonts w:ascii="Verdana" w:hAnsi="Verdana"/>
                <w:sz w:val="20"/>
                <w:szCs w:val="20"/>
              </w:rPr>
              <w:t>2.1.1.</w:t>
            </w:r>
            <w:r w:rsidR="00C8022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>в течение</w:t>
            </w:r>
            <w:r w:rsidR="00D72973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C80221">
              <w:rPr>
                <w:rFonts w:ascii="Verdana" w:hAnsi="Verdana"/>
                <w:i/>
                <w:sz w:val="20"/>
                <w:szCs w:val="20"/>
              </w:rPr>
              <w:t xml:space="preserve">5 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>(</w:t>
            </w:r>
            <w:r w:rsidR="00C80221">
              <w:rPr>
                <w:rFonts w:ascii="Verdana" w:hAnsi="Verdana"/>
                <w:i/>
                <w:sz w:val="20"/>
                <w:szCs w:val="20"/>
              </w:rPr>
              <w:t>пяти</w:t>
            </w:r>
            <w:r w:rsidRPr="008C63A5">
              <w:rPr>
                <w:rFonts w:ascii="Verdana" w:hAnsi="Verdana"/>
                <w:i/>
                <w:sz w:val="20"/>
                <w:szCs w:val="20"/>
              </w:rPr>
              <w:t xml:space="preserve">) </w:t>
            </w:r>
            <w:proofErr w:type="gramStart"/>
            <w:r w:rsidRPr="008C63A5">
              <w:rPr>
                <w:rFonts w:ascii="Verdana" w:hAnsi="Verdana"/>
                <w:i/>
                <w:sz w:val="20"/>
                <w:szCs w:val="20"/>
              </w:rPr>
              <w:t>рабочих  дней</w:t>
            </w:r>
            <w:proofErr w:type="gramEnd"/>
            <w:r w:rsidRPr="008C63A5">
              <w:rPr>
                <w:rFonts w:ascii="Verdana" w:hAnsi="Verdana"/>
                <w:sz w:val="20"/>
                <w:szCs w:val="20"/>
              </w:rPr>
              <w:t xml:space="preserve"> с даты подписания настоящего Договора Покупатель  вносит на номинальный счет ООО «ЦНС» (счет, открытый в ООО «Центр недвижимости от Сбербанка», при заключении договора об оказании услуг «Сервис безопасных расчетов») денежные средства в размере ___________________ (__________________) рублей 00 копеек на условиях изложенных в Приложении №_. </w:t>
            </w:r>
          </w:p>
          <w:p w14:paraId="2403C27B" w14:textId="77777777" w:rsidR="00891CDE" w:rsidRPr="008C63A5" w:rsidRDefault="00891CDE" w:rsidP="00891CDE">
            <w:pPr>
              <w:adjustRightInd w:val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77777777" w:rsidR="009D6025" w:rsidRPr="008076AD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AF721D" w:rsidRPr="008509DF" w14:paraId="5B77F8CF" w14:textId="77777777" w:rsidTr="00AF721D">
        <w:tc>
          <w:tcPr>
            <w:tcW w:w="9498" w:type="dxa"/>
            <w:shd w:val="clear" w:color="auto" w:fill="auto"/>
          </w:tcPr>
          <w:p w14:paraId="204A4CA1" w14:textId="074F1B05" w:rsidR="00AF721D" w:rsidRPr="008076AD" w:rsidRDefault="00AF721D" w:rsidP="00FF601A">
            <w:pPr>
              <w:pStyle w:val="a5"/>
              <w:numPr>
                <w:ilvl w:val="2"/>
                <w:numId w:val="22"/>
              </w:numPr>
              <w:ind w:left="31" w:firstLine="83"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Задаток, внесенный Покупателем для участия в аукционе в размере</w:t>
            </w:r>
            <w:r w:rsidR="00C80221">
              <w:rPr>
                <w:rFonts w:ascii="Verdana" w:hAnsi="Verdana"/>
              </w:rPr>
              <w:t xml:space="preserve"> 4</w:t>
            </w:r>
            <w:r w:rsidR="007A53C5">
              <w:rPr>
                <w:rFonts w:ascii="Verdana" w:hAnsi="Verdana"/>
              </w:rPr>
              <w:t>18 900</w:t>
            </w:r>
            <w:r w:rsidR="00C80221">
              <w:rPr>
                <w:rFonts w:ascii="Verdana" w:hAnsi="Verdana"/>
              </w:rPr>
              <w:t xml:space="preserve"> (четыреста </w:t>
            </w:r>
            <w:r w:rsidR="007A53C5">
              <w:rPr>
                <w:rFonts w:ascii="Verdana" w:hAnsi="Verdana"/>
              </w:rPr>
              <w:t>восемнадцать тысяч девятьсот</w:t>
            </w:r>
            <w:r w:rsidR="00C80221">
              <w:rPr>
                <w:rFonts w:ascii="Verdana" w:hAnsi="Verdana"/>
              </w:rPr>
              <w:t>)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 xml:space="preserve">рублей </w:t>
            </w:r>
            <w:r w:rsidR="00C80221">
              <w:rPr>
                <w:rFonts w:ascii="Verdana" w:hAnsi="Verdana"/>
              </w:rPr>
              <w:t>00</w:t>
            </w:r>
            <w:r w:rsidRPr="008076AD">
              <w:rPr>
                <w:rFonts w:ascii="Verdana" w:hAnsi="Verdana"/>
              </w:rPr>
              <w:t xml:space="preserve"> копеек</w:t>
            </w:r>
            <w:r w:rsidR="00C80221">
              <w:rPr>
                <w:rFonts w:ascii="Verdana" w:hAnsi="Verdana"/>
              </w:rPr>
              <w:t>,</w:t>
            </w:r>
            <w:r w:rsidRPr="008076AD">
              <w:rPr>
                <w:rFonts w:ascii="Verdana" w:hAnsi="Verdana"/>
              </w:rPr>
              <w:t xml:space="preserve"> </w:t>
            </w:r>
            <w:r w:rsidRPr="008076AD">
              <w:rPr>
                <w:rFonts w:ascii="Verdana" w:hAnsi="Verdana"/>
                <w:i/>
                <w:color w:val="0070C0"/>
              </w:rPr>
              <w:t>(в том числе НДС, исчисленный в соответствии с действующим законодательством</w:t>
            </w:r>
            <w:r w:rsidR="00C80221">
              <w:rPr>
                <w:rFonts w:ascii="Verdana" w:hAnsi="Verdana"/>
                <w:i/>
                <w:color w:val="0070C0"/>
              </w:rPr>
              <w:t>,</w:t>
            </w:r>
            <w:r w:rsidRPr="008076AD">
              <w:rPr>
                <w:rFonts w:ascii="Verdana" w:hAnsi="Verdana"/>
                <w:color w:val="0070C0"/>
              </w:rPr>
              <w:t xml:space="preserve"> </w:t>
            </w:r>
            <w:r w:rsidRPr="008076AD">
              <w:rPr>
                <w:rFonts w:ascii="Verdana" w:hAnsi="Verdana"/>
              </w:rPr>
              <w:t>засчитывается в счет оплаты цены недвижимого имущества.</w:t>
            </w:r>
          </w:p>
          <w:p w14:paraId="5D6A8B89" w14:textId="77777777" w:rsidR="00AF721D" w:rsidRPr="008509DF" w:rsidRDefault="00AF721D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142D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582BD1E4" w14:textId="77777777" w:rsidR="00D16ED6" w:rsidRPr="008509DF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50D77FA4" w14:textId="2CCA133F" w:rsidR="00D16ED6" w:rsidRDefault="00D16ED6" w:rsidP="00D16ED6">
            <w:pPr>
              <w:pStyle w:val="Default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 оплате собственными средствами Покупателя с использованием расчетов по аккредитиву или номинального счета ООО ЦНС </w:t>
            </w:r>
          </w:p>
          <w:p w14:paraId="2CAAB91F" w14:textId="7E993FA6" w:rsidR="000A1317" w:rsidRPr="008509DF" w:rsidRDefault="000A1317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auto"/>
          </w:tcPr>
          <w:p w14:paraId="2C8CA0C5" w14:textId="71C24856" w:rsidR="000A1317" w:rsidRPr="008076AD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6FB46F7F" w14:textId="2FA80914" w:rsidR="000A1317" w:rsidRPr="00672CCD" w:rsidRDefault="008F55DE" w:rsidP="00F56FF3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1C7960" w:rsidRPr="008076AD">
              <w:rPr>
                <w:rFonts w:ascii="Verdana" w:hAnsi="Verdana"/>
              </w:rPr>
              <w:t>7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осуществить действия, необходимые для снятия обременения</w:t>
            </w:r>
            <w:r w:rsidR="002D2A49" w:rsidRPr="008076AD">
              <w:rPr>
                <w:rFonts w:ascii="Verdana" w:hAnsi="Verdana"/>
              </w:rPr>
              <w:t xml:space="preserve"> н</w:t>
            </w:r>
            <w:r w:rsidR="00387FA5" w:rsidRPr="008076AD">
              <w:rPr>
                <w:rFonts w:ascii="Verdana" w:hAnsi="Verdana"/>
              </w:rPr>
              <w:t>едвижимого имущества</w:t>
            </w:r>
            <w:r w:rsidR="000A1317" w:rsidRPr="008076AD">
              <w:rPr>
                <w:rFonts w:ascii="Verdana" w:hAnsi="Verdana"/>
              </w:rPr>
              <w:t xml:space="preserve">, возникшего в соответствии с п. 2.6 </w:t>
            </w:r>
            <w:r w:rsidR="00CB783A" w:rsidRPr="008076AD">
              <w:rPr>
                <w:rFonts w:ascii="Verdana" w:hAnsi="Verdana"/>
              </w:rPr>
              <w:t>Договора</w:t>
            </w:r>
            <w:r w:rsidR="000A1317" w:rsidRPr="008076AD">
              <w:rPr>
                <w:rFonts w:ascii="Verdana" w:hAnsi="Verdana"/>
              </w:rPr>
              <w:t xml:space="preserve">, в течение </w:t>
            </w:r>
            <w:r w:rsidR="000A1317" w:rsidRPr="008076AD">
              <w:rPr>
                <w:rFonts w:ascii="Verdana" w:hAnsi="Verdana"/>
                <w:i/>
                <w:color w:val="0070C0"/>
              </w:rPr>
              <w:t>10 (десяти)</w:t>
            </w:r>
            <w:r w:rsidR="000A1317" w:rsidRPr="008076AD">
              <w:rPr>
                <w:rFonts w:ascii="Verdana" w:hAnsi="Verdana"/>
                <w:color w:val="0070C0"/>
              </w:rPr>
              <w:t xml:space="preserve"> </w:t>
            </w:r>
            <w:r w:rsidR="000A1317" w:rsidRPr="008076AD">
              <w:rPr>
                <w:rFonts w:ascii="Verdana" w:hAnsi="Verdana"/>
              </w:rPr>
              <w:t>рабочих дней с момента исполнения Покупателем обязательств</w:t>
            </w:r>
            <w:r w:rsidR="00CD0BC6" w:rsidRPr="008076AD">
              <w:rPr>
                <w:rFonts w:ascii="Verdana" w:hAnsi="Verdana"/>
              </w:rPr>
              <w:t xml:space="preserve"> по оплате</w:t>
            </w:r>
            <w:r w:rsidR="00F8488D" w:rsidRPr="008076AD">
              <w:rPr>
                <w:rFonts w:ascii="Verdana" w:hAnsi="Verdana"/>
              </w:rPr>
              <w:t xml:space="preserve"> ц</w:t>
            </w:r>
            <w:r w:rsidR="003C33D0" w:rsidRPr="008076AD">
              <w:rPr>
                <w:rFonts w:ascii="Verdana" w:hAnsi="Verdana"/>
              </w:rPr>
              <w:t>ены н</w:t>
            </w:r>
            <w:r w:rsidR="00CD0BC6" w:rsidRPr="008076AD">
              <w:rPr>
                <w:rFonts w:ascii="Verdana" w:hAnsi="Verdana"/>
              </w:rPr>
              <w:t>едвижимого имущества</w:t>
            </w:r>
            <w:r w:rsidR="00920057" w:rsidRPr="008076AD">
              <w:rPr>
                <w:rFonts w:ascii="Verdana" w:hAnsi="Verdana"/>
              </w:rPr>
              <w:t xml:space="preserve"> в полном объеме</w:t>
            </w:r>
            <w:r w:rsidR="000A1317" w:rsidRPr="008076AD">
              <w:rPr>
                <w:rFonts w:ascii="Verdana" w:hAnsi="Verdana"/>
              </w:rPr>
              <w:t>.</w:t>
            </w:r>
          </w:p>
          <w:p w14:paraId="78263BCB" w14:textId="77777777" w:rsidR="000A1317" w:rsidRPr="008509DF" w:rsidRDefault="000A1317" w:rsidP="00F56FF3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3A36E29C" w14:textId="6E347CF1" w:rsidR="00C55B7E" w:rsidRPr="008509DF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 xml:space="preserve">в случае полной предварительной оплаты </w:t>
            </w:r>
            <w:r w:rsidR="00EE6E60" w:rsidRPr="008509DF">
              <w:rPr>
                <w:rFonts w:ascii="Verdana" w:hAnsi="Verdana"/>
                <w:i/>
                <w:color w:val="FF0000"/>
              </w:rPr>
              <w:t xml:space="preserve">или </w:t>
            </w:r>
            <w:r w:rsidR="00D4623C">
              <w:rPr>
                <w:rFonts w:ascii="Verdana" w:hAnsi="Verdana"/>
                <w:i/>
                <w:color w:val="FF0000"/>
              </w:rPr>
              <w:t>в случае оплаты кредитными средствами</w:t>
            </w:r>
            <w:r w:rsidR="00072336">
              <w:rPr>
                <w:rFonts w:ascii="Verdana" w:hAnsi="Verdana"/>
                <w:i/>
                <w:color w:val="FF0000"/>
              </w:rPr>
              <w:t>)</w:t>
            </w:r>
            <w:r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77777777" w:rsidR="000A1317" w:rsidRPr="008509DF" w:rsidRDefault="000A1317" w:rsidP="00C55B7E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3249D9E" w14:textId="1926C342" w:rsidR="000A1317" w:rsidRPr="00672CCD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</w:tc>
      </w:tr>
    </w:tbl>
    <w:p w14:paraId="6682A3C5" w14:textId="77777777" w:rsidR="008A1B72" w:rsidRPr="008509DF" w:rsidRDefault="008A1B72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CD1B4FA" w14:textId="470ABE91" w:rsidR="00A24C91" w:rsidRPr="008509DF" w:rsidRDefault="00A24C91" w:rsidP="00514071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p w14:paraId="714D07F8" w14:textId="77777777" w:rsidR="001A2FCF" w:rsidRPr="008509DF" w:rsidRDefault="001A2FCF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 w:firstLine="70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A58550" w14:textId="30970875" w:rsidR="00C8616B" w:rsidRDefault="00950FF3" w:rsidP="00950FF3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  <w:r>
        <w:rPr>
          <w:rFonts w:ascii="Verdana" w:hAnsi="Verdana"/>
        </w:rPr>
        <w:t xml:space="preserve">3.1. </w:t>
      </w:r>
      <w:r w:rsidR="00D95D9D" w:rsidRPr="008509DF">
        <w:rPr>
          <w:rFonts w:ascii="Verdana" w:hAnsi="Verdana"/>
        </w:rPr>
        <w:t xml:space="preserve"> </w:t>
      </w:r>
      <w:r w:rsidR="00A24C91" w:rsidRPr="008076AD">
        <w:rPr>
          <w:rFonts w:ascii="Verdana" w:hAnsi="Verdana"/>
        </w:rPr>
        <w:t>Недвижимое имущество передается Продавцом</w:t>
      </w:r>
      <w:r w:rsidR="00F24CF0" w:rsidRPr="008076AD">
        <w:rPr>
          <w:rFonts w:ascii="Verdana" w:hAnsi="Verdana"/>
        </w:rPr>
        <w:t xml:space="preserve"> и принимается</w:t>
      </w:r>
      <w:r w:rsidR="00A24C91" w:rsidRPr="008076AD">
        <w:rPr>
          <w:rFonts w:ascii="Verdana" w:hAnsi="Verdana"/>
        </w:rPr>
        <w:t xml:space="preserve"> Покупател</w:t>
      </w:r>
      <w:r w:rsidR="00F24CF0" w:rsidRPr="008076AD">
        <w:rPr>
          <w:rFonts w:ascii="Verdana" w:hAnsi="Verdana"/>
        </w:rPr>
        <w:t>ем</w:t>
      </w:r>
      <w:r w:rsidR="00A24C91" w:rsidRPr="008076AD">
        <w:rPr>
          <w:rFonts w:ascii="Verdana" w:hAnsi="Verdana"/>
        </w:rPr>
        <w:t xml:space="preserve"> по Акту приема-передачи</w:t>
      </w:r>
      <w:r w:rsidR="00694982" w:rsidRPr="008076AD">
        <w:rPr>
          <w:rFonts w:ascii="Verdana" w:hAnsi="Verdana"/>
        </w:rPr>
        <w:t xml:space="preserve"> (по форме Приложения №</w:t>
      </w:r>
      <w:r w:rsidR="00764281" w:rsidRPr="008076AD">
        <w:rPr>
          <w:rFonts w:ascii="Verdana" w:hAnsi="Verdana"/>
        </w:rPr>
        <w:t xml:space="preserve">1 </w:t>
      </w:r>
      <w:r w:rsidR="00694982" w:rsidRPr="008076AD">
        <w:rPr>
          <w:rFonts w:ascii="Verdana" w:hAnsi="Verdana"/>
        </w:rPr>
        <w:t>к Договору</w:t>
      </w:r>
      <w:r w:rsidR="000F3D1D" w:rsidRPr="008076AD">
        <w:rPr>
          <w:rFonts w:ascii="Verdana" w:hAnsi="Verdana"/>
        </w:rPr>
        <w:t xml:space="preserve"> – далее Акт приема-передачи</w:t>
      </w:r>
      <w:r w:rsidR="00694982" w:rsidRPr="008076AD">
        <w:rPr>
          <w:rFonts w:ascii="Verdana" w:hAnsi="Verdana"/>
        </w:rPr>
        <w:t>)</w:t>
      </w:r>
      <w:r w:rsidR="00A24C91" w:rsidRPr="008076AD">
        <w:rPr>
          <w:rFonts w:ascii="Verdana" w:hAnsi="Verdana"/>
        </w:rPr>
        <w:t xml:space="preserve">, который подписывается Сторонами в срок </w:t>
      </w:r>
      <w:r w:rsidR="002C1077" w:rsidRPr="008076AD">
        <w:rPr>
          <w:rFonts w:ascii="Verdana" w:hAnsi="Verdana"/>
          <w:i/>
          <w:color w:val="0070C0"/>
        </w:rPr>
        <w:t xml:space="preserve">не позднее </w:t>
      </w:r>
      <w:r w:rsidR="00B877FA">
        <w:rPr>
          <w:rFonts w:ascii="Verdana" w:hAnsi="Verdana"/>
          <w:i/>
          <w:color w:val="0070C0"/>
        </w:rPr>
        <w:t>5</w:t>
      </w:r>
      <w:r w:rsidR="00B877FA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  <w:i/>
          <w:color w:val="0070C0"/>
        </w:rPr>
        <w:t>(</w:t>
      </w:r>
      <w:r w:rsidR="00B877FA">
        <w:rPr>
          <w:rFonts w:ascii="Verdana" w:hAnsi="Verdana"/>
          <w:i/>
          <w:color w:val="0070C0"/>
        </w:rPr>
        <w:t>пяти</w:t>
      </w:r>
      <w:r w:rsidR="002C1077" w:rsidRPr="008076AD">
        <w:rPr>
          <w:rFonts w:ascii="Verdana" w:hAnsi="Verdana"/>
          <w:i/>
          <w:color w:val="0070C0"/>
        </w:rPr>
        <w:t>)</w:t>
      </w:r>
      <w:r w:rsidR="00514071" w:rsidRPr="008076AD">
        <w:rPr>
          <w:rFonts w:ascii="Verdana" w:hAnsi="Verdana"/>
          <w:i/>
          <w:color w:val="0070C0"/>
        </w:rPr>
        <w:t xml:space="preserve"> </w:t>
      </w:r>
      <w:r w:rsidR="002C1077" w:rsidRPr="008076AD">
        <w:rPr>
          <w:rFonts w:ascii="Verdana" w:hAnsi="Verdana"/>
        </w:rPr>
        <w:t xml:space="preserve">рабочих дней </w:t>
      </w:r>
      <w:r w:rsidR="00AF721D" w:rsidRPr="00AF721D">
        <w:rPr>
          <w:rFonts w:ascii="Verdana" w:hAnsi="Verdana"/>
        </w:rPr>
        <w:t xml:space="preserve">с даты </w:t>
      </w:r>
      <w:r w:rsidR="00B877FA">
        <w:rPr>
          <w:rFonts w:ascii="Verdana" w:hAnsi="Verdana"/>
        </w:rPr>
        <w:t>поступления на расчетный счет Продавца денежной суммы, составляющей Цену недвижимого имущества, указанную в п.2.1. Договора</w:t>
      </w:r>
      <w:r w:rsidR="00AF721D" w:rsidRPr="00AF721D">
        <w:rPr>
          <w:rFonts w:ascii="Verdana" w:hAnsi="Verdana"/>
        </w:rPr>
        <w:t>.</w:t>
      </w:r>
    </w:p>
    <w:p w14:paraId="46621939" w14:textId="77777777" w:rsidR="007D5E49" w:rsidRPr="008076AD" w:rsidRDefault="007D5E49" w:rsidP="007D5E49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0"/>
        <w:jc w:val="both"/>
        <w:rPr>
          <w:rFonts w:ascii="Verdana" w:hAnsi="Verdana"/>
        </w:rPr>
      </w:pPr>
    </w:p>
    <w:p w14:paraId="5D1E3E5C" w14:textId="23A9854A" w:rsidR="00A24C91" w:rsidRPr="008509DF" w:rsidRDefault="00A24C91" w:rsidP="00AF721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DE4A8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77777777" w:rsidR="00CE777E" w:rsidRPr="008509DF" w:rsidRDefault="00CE777E" w:rsidP="00511AFD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0D908395" w:rsidR="00CE777E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7C14A02D" w14:textId="36AD0B99" w:rsidR="00AF721D" w:rsidRPr="008509DF" w:rsidRDefault="00AF72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F721D">
        <w:rPr>
          <w:rFonts w:ascii="Verdana" w:eastAsia="Times New Roman" w:hAnsi="Verdana" w:cs="Times New Roman"/>
          <w:sz w:val="20"/>
          <w:szCs w:val="20"/>
          <w:lang w:eastAsia="ru-RU"/>
        </w:rPr>
        <w:t>4.1.2. Предоставить Покупателю счет - фактуру в сроки, установленные налоговым законодательством Российской Федерации.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777777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</w:p>
        </w:tc>
        <w:tc>
          <w:tcPr>
            <w:tcW w:w="7502" w:type="dxa"/>
          </w:tcPr>
          <w:p w14:paraId="212FC27D" w14:textId="3087265F" w:rsidR="00F54327" w:rsidRPr="008076AD" w:rsidRDefault="00F8488D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и открыть аккредитив на условиях, 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876F9C" w:rsidRPr="008076AD" w14:paraId="749B88D1" w14:textId="77777777" w:rsidTr="00D05072">
        <w:tc>
          <w:tcPr>
            <w:tcW w:w="2269" w:type="dxa"/>
          </w:tcPr>
          <w:p w14:paraId="709D47E3" w14:textId="5B6F6D65" w:rsidR="00876F9C" w:rsidRPr="008076AD" w:rsidRDefault="00876F9C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 для оплаты с использованием счета ООО «ЦНС»</w:t>
            </w:r>
          </w:p>
        </w:tc>
        <w:tc>
          <w:tcPr>
            <w:tcW w:w="7502" w:type="dxa"/>
          </w:tcPr>
          <w:p w14:paraId="5CDBBAD6" w14:textId="21EB0097" w:rsidR="00876F9C" w:rsidRPr="00876F9C" w:rsidRDefault="00876F9C" w:rsidP="004641F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76F9C">
              <w:rPr>
                <w:rFonts w:ascii="Verdana" w:hAnsi="Verdana"/>
                <w:i/>
                <w:color w:val="FF0000"/>
                <w:sz w:val="20"/>
                <w:szCs w:val="20"/>
              </w:rPr>
              <w:t>4.2.1. произвести оплату цены Недвижимого имущества и открыть номинальный счет в ООО «ЦНС» (счет, открытый в ООО «Центр недвижимости от Сбербанка», при заключении договора об оказании услуг «Сервис безопасных расчетов») на условиях, установленных Договором. Документы, подтверждающие факт и условия открытия номинального счета, представить Продавцу не позднее 1 (Одного) рабочего дня со дня их получения Покупателем.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включая, но не ограничиваясь, 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156DBDFC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proofErr w:type="spellStart"/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</w:t>
      </w:r>
      <w:proofErr w:type="spell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коммунальными и иными организациями все необходимые договоры в отношении недвижимого имущества.</w:t>
      </w:r>
    </w:p>
    <w:p w14:paraId="0BEE3C6C" w14:textId="04E877C2" w:rsidR="0059581D" w:rsidRPr="003A6D95" w:rsidRDefault="0059581D" w:rsidP="003A6D95">
      <w:pPr>
        <w:pStyle w:val="Default"/>
        <w:ind w:firstLine="709"/>
        <w:jc w:val="both"/>
        <w:rPr>
          <w:rFonts w:eastAsia="Times New Roman" w:cs="Times New Roman"/>
          <w:color w:val="auto"/>
          <w:sz w:val="20"/>
          <w:szCs w:val="20"/>
          <w:lang w:eastAsia="ru-RU"/>
        </w:rPr>
      </w:pP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4.2.7. </w:t>
      </w:r>
      <w:r w:rsidR="003A6D95" w:rsidRPr="003A6D95">
        <w:rPr>
          <w:rFonts w:eastAsia="Times New Roman" w:cs="Times New Roman"/>
          <w:color w:val="auto"/>
          <w:sz w:val="20"/>
          <w:szCs w:val="20"/>
          <w:lang w:eastAsia="ru-RU"/>
        </w:rPr>
        <w:t>Н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>е производить без согласия Продавца действий, ведущих к изменению недвижимого имущества (ремонт, перепланировка, реконструкция и т.п.) до момента получения Продавцом денежных средств</w:t>
      </w:r>
      <w:r w:rsidR="00566A3D">
        <w:rPr>
          <w:rFonts w:eastAsia="Times New Roman" w:cs="Times New Roman"/>
          <w:color w:val="auto"/>
          <w:sz w:val="20"/>
          <w:szCs w:val="20"/>
          <w:lang w:eastAsia="ru-RU"/>
        </w:rPr>
        <w:t>, составляющих Цену недвижимого имущества, указанную в п.2.1. Договора,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в полном объеме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, а также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до момента погашения </w:t>
      </w:r>
      <w:r w:rsidR="00207B27">
        <w:rPr>
          <w:rFonts w:eastAsia="Times New Roman" w:cs="Times New Roman"/>
          <w:color w:val="auto"/>
          <w:sz w:val="20"/>
          <w:szCs w:val="20"/>
          <w:lang w:eastAsia="ru-RU"/>
        </w:rPr>
        <w:t xml:space="preserve">ипотеки 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в ЕГРН (в </w:t>
      </w:r>
      <w:r w:rsidR="00CA6176" w:rsidRPr="003A6D95">
        <w:rPr>
          <w:rFonts w:eastAsia="Times New Roman" w:cs="Times New Roman"/>
          <w:color w:val="auto"/>
          <w:sz w:val="20"/>
          <w:szCs w:val="20"/>
          <w:lang w:eastAsia="ru-RU"/>
        </w:rPr>
        <w:t>случае,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когда ипотека устан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>вл</w:t>
      </w:r>
      <w:r w:rsidR="006051D9">
        <w:rPr>
          <w:rFonts w:eastAsia="Times New Roman" w:cs="Times New Roman"/>
          <w:color w:val="auto"/>
          <w:sz w:val="20"/>
          <w:szCs w:val="20"/>
          <w:lang w:eastAsia="ru-RU"/>
        </w:rPr>
        <w:t>ена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</w:t>
      </w:r>
      <w:r w:rsidR="008530E1">
        <w:rPr>
          <w:rFonts w:eastAsia="Times New Roman" w:cs="Times New Roman"/>
          <w:color w:val="auto"/>
          <w:sz w:val="20"/>
          <w:szCs w:val="20"/>
          <w:lang w:eastAsia="ru-RU"/>
        </w:rPr>
        <w:t>по</w:t>
      </w:r>
      <w:r w:rsidR="00025274">
        <w:rPr>
          <w:rFonts w:eastAsia="Times New Roman" w:cs="Times New Roman"/>
          <w:color w:val="auto"/>
          <w:sz w:val="20"/>
          <w:szCs w:val="20"/>
          <w:lang w:eastAsia="ru-RU"/>
        </w:rPr>
        <w:t xml:space="preserve"> условиям Договора</w:t>
      </w:r>
      <w:r w:rsidRPr="003A6D95">
        <w:rPr>
          <w:rFonts w:eastAsia="Times New Roman" w:cs="Times New Roman"/>
          <w:color w:val="auto"/>
          <w:sz w:val="20"/>
          <w:szCs w:val="20"/>
          <w:lang w:eastAsia="ru-RU"/>
        </w:rPr>
        <w:t xml:space="preserve">). </w:t>
      </w:r>
    </w:p>
    <w:p w14:paraId="682D5656" w14:textId="2E5606EC" w:rsidR="0059581D" w:rsidRDefault="0059581D" w:rsidP="0059581D">
      <w:pPr>
        <w:pStyle w:val="Default"/>
        <w:jc w:val="both"/>
        <w:rPr>
          <w:sz w:val="18"/>
          <w:szCs w:val="18"/>
        </w:rPr>
      </w:pPr>
    </w:p>
    <w:p w14:paraId="2E1E1DED" w14:textId="2571D2C2" w:rsidR="0059581D" w:rsidRPr="008509DF" w:rsidRDefault="0059581D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77777777" w:rsidR="00703507" w:rsidRPr="008509DF" w:rsidRDefault="00703507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перехода права собственности 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5FD7A763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F72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8F9ABEA" w14:textId="77777777" w:rsidR="008C3A91" w:rsidRPr="008509DF" w:rsidRDefault="008C3A9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0DDC79E1" w:rsidR="00C8616B" w:rsidRDefault="006875E5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F921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Стороны обязуются </w:t>
      </w:r>
      <w:r w:rsidR="009E2280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</w:t>
      </w:r>
      <w:r w:rsidR="004F51F2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подать заявления и необходимые документы в орган государственной регистрации прав </w:t>
      </w:r>
      <w:r w:rsidR="00370031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н</w:t>
      </w:r>
      <w:r w:rsidR="00C861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 позднее </w:t>
      </w:r>
    </w:p>
    <w:tbl>
      <w:tblPr>
        <w:tblStyle w:val="ac"/>
        <w:tblpPr w:leftFromText="180" w:rightFromText="180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935"/>
      </w:tblGrid>
      <w:tr w:rsidR="0077566E" w14:paraId="148341D6" w14:textId="77777777" w:rsidTr="007F3816">
        <w:tc>
          <w:tcPr>
            <w:tcW w:w="2410" w:type="dxa"/>
          </w:tcPr>
          <w:p w14:paraId="6963AE27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1 </w:t>
            </w:r>
          </w:p>
          <w:p w14:paraId="301CED41" w14:textId="77777777" w:rsidR="00E450A7" w:rsidRPr="001A2FCF" w:rsidRDefault="00E450A7" w:rsidP="007F3816">
            <w:pPr>
              <w:pStyle w:val="Default"/>
              <w:rPr>
                <w:i/>
                <w:sz w:val="18"/>
                <w:szCs w:val="18"/>
              </w:rPr>
            </w:pPr>
            <w:r w:rsidRPr="001A2FCF">
              <w:rPr>
                <w:i/>
                <w:sz w:val="18"/>
                <w:szCs w:val="18"/>
              </w:rPr>
              <w:t xml:space="preserve">Прямые расчеты </w:t>
            </w:r>
          </w:p>
          <w:p w14:paraId="60C69D58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935" w:type="dxa"/>
          </w:tcPr>
          <w:p w14:paraId="3E8F24CA" w14:textId="3DD89749" w:rsidR="00E450A7" w:rsidRDefault="00487045" w:rsidP="0048704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5 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выполнения </w:t>
            </w:r>
            <w:r w:rsidR="0045534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Покупателем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обязанностей, установленных в</w:t>
            </w:r>
            <w:r w:rsidRPr="00AF721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п.2.2 Договора.</w:t>
            </w:r>
          </w:p>
        </w:tc>
      </w:tr>
      <w:tr w:rsidR="0077566E" w14:paraId="11311C31" w14:textId="77777777" w:rsidTr="007F3816">
        <w:tc>
          <w:tcPr>
            <w:tcW w:w="2410" w:type="dxa"/>
          </w:tcPr>
          <w:p w14:paraId="0A816A2A" w14:textId="77777777" w:rsidR="00E450A7" w:rsidRPr="001A2FCF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Вариант 2</w:t>
            </w:r>
          </w:p>
          <w:p w14:paraId="21D2824F" w14:textId="502810E0" w:rsidR="00E450A7" w:rsidRPr="001A2FCF" w:rsidRDefault="00E450A7" w:rsidP="00CE525C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Расчеты с использованием аккредитива </w:t>
            </w:r>
          </w:p>
        </w:tc>
        <w:tc>
          <w:tcPr>
            <w:tcW w:w="6935" w:type="dxa"/>
          </w:tcPr>
          <w:p w14:paraId="14AD62F7" w14:textId="6CE14321" w:rsidR="00073672" w:rsidRPr="001C1460" w:rsidRDefault="00407999" w:rsidP="00073672">
            <w:pPr>
              <w:pStyle w:val="Default"/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="00073672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пя</w:t>
            </w:r>
            <w:r w:rsidR="00073672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ти)</w:t>
            </w:r>
            <w:r w:rsidR="00073672"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73672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с даты получения Продавцом уведомления о размещении на аккредитивном счете денежных средств по Договору в полном объеме. </w:t>
            </w:r>
          </w:p>
          <w:p w14:paraId="23DDDB41" w14:textId="77777777" w:rsidR="00E450A7" w:rsidRDefault="00E450A7" w:rsidP="007F381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7566E" w14:paraId="03AD7C0A" w14:textId="77777777" w:rsidTr="007F3816">
        <w:tc>
          <w:tcPr>
            <w:tcW w:w="2410" w:type="dxa"/>
          </w:tcPr>
          <w:p w14:paraId="5AF27B77" w14:textId="258DC4B1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Вариант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3</w:t>
            </w:r>
          </w:p>
          <w:p w14:paraId="6DE55A55" w14:textId="41608909" w:rsidR="0077566E" w:rsidRPr="001A2FCF" w:rsidRDefault="0077566E" w:rsidP="0077566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Расче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ты с использованием </w:t>
            </w:r>
            <w:r w:rsidRPr="001A2FCF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номинального счета ООО «ЦНС»</w:t>
            </w:r>
          </w:p>
        </w:tc>
        <w:tc>
          <w:tcPr>
            <w:tcW w:w="6935" w:type="dxa"/>
          </w:tcPr>
          <w:p w14:paraId="304A3E27" w14:textId="64278F6D" w:rsidR="00566401" w:rsidRDefault="00407999" w:rsidP="00566401">
            <w:pPr>
              <w:pStyle w:val="Default"/>
              <w:rPr>
                <w:sz w:val="18"/>
                <w:szCs w:val="18"/>
              </w:rPr>
            </w:pP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="00566401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пя</w:t>
            </w:r>
            <w:r w:rsidR="00566401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>ти)</w:t>
            </w:r>
            <w:r w:rsidR="00566401" w:rsidRPr="001C1460"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566401" w:rsidRPr="001C1460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рабочих дней </w:t>
            </w:r>
            <w:r w:rsidR="00940A7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 xml:space="preserve">с даты </w:t>
            </w:r>
            <w:r w:rsidR="00566401" w:rsidRPr="00566401">
              <w:rPr>
                <w:rFonts w:eastAsia="Times New Roman" w:cs="Times New Roman"/>
                <w:color w:val="auto"/>
                <w:sz w:val="20"/>
                <w:szCs w:val="20"/>
                <w:lang w:eastAsia="ru-RU"/>
              </w:rPr>
              <w:t>размещения денежных средств по Договору на номинальном счете ООО «ЦНС» в полном объеме</w:t>
            </w:r>
            <w:r w:rsidR="00566401">
              <w:rPr>
                <w:sz w:val="18"/>
                <w:szCs w:val="18"/>
              </w:rPr>
              <w:t xml:space="preserve">. </w:t>
            </w:r>
          </w:p>
          <w:p w14:paraId="12C75250" w14:textId="77777777" w:rsidR="0077566E" w:rsidRPr="001C1460" w:rsidRDefault="0077566E" w:rsidP="00073672">
            <w:pPr>
              <w:pStyle w:val="Default"/>
              <w:rPr>
                <w:rFonts w:eastAsia="Times New Roman" w:cs="Times New Roman"/>
                <w:i/>
                <w:color w:val="0070C0"/>
                <w:sz w:val="20"/>
                <w:szCs w:val="20"/>
                <w:lang w:eastAsia="ru-RU"/>
              </w:rPr>
            </w:pPr>
          </w:p>
        </w:tc>
      </w:tr>
    </w:tbl>
    <w:p w14:paraId="011B81B4" w14:textId="77777777" w:rsidR="00E450A7" w:rsidRPr="008509DF" w:rsidRDefault="00E450A7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8509DF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8509DF">
        <w:rPr>
          <w:rFonts w:ascii="Verdana" w:hAnsi="Verdana"/>
          <w:sz w:val="20"/>
          <w:szCs w:val="20"/>
        </w:rPr>
        <w:t xml:space="preserve"> </w:t>
      </w:r>
    </w:p>
    <w:p w14:paraId="3DDF7920" w14:textId="79A370F5" w:rsidR="0013718F" w:rsidRPr="008509DF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8509DF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30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(</w:t>
      </w:r>
      <w:r w:rsid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тридцати</w:t>
      </w:r>
      <w:r w:rsidR="001A3DBC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8509DF">
        <w:rPr>
          <w:rFonts w:ascii="Verdana" w:hAnsi="Verdana"/>
          <w:sz w:val="20"/>
          <w:szCs w:val="20"/>
        </w:rPr>
        <w:t xml:space="preserve"> </w:t>
      </w:r>
    </w:p>
    <w:p w14:paraId="413687F5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640A98D8" w14:textId="77777777" w:rsidR="001D4AF6" w:rsidRPr="008509DF" w:rsidRDefault="009F3508" w:rsidP="00514071">
      <w:pPr>
        <w:widowControl w:val="0"/>
        <w:numPr>
          <w:ilvl w:val="0"/>
          <w:numId w:val="23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lastRenderedPageBreak/>
        <w:t xml:space="preserve">ОТВЕТСТВЕННОСТЬ 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2FDDD35E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420AAB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235DB193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55668A">
        <w:rPr>
          <w:rFonts w:ascii="Verdana" w:hAnsi="Verdana"/>
          <w:sz w:val="20"/>
          <w:szCs w:val="20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DE4A80" w:rsidRPr="00DE4A80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0,01 % (Ноль целых одна сотая)</w:t>
      </w:r>
      <w:r w:rsidR="006B02F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55668A">
        <w:rPr>
          <w:rFonts w:ascii="Verdana" w:hAnsi="Verdana"/>
          <w:sz w:val="20"/>
          <w:szCs w:val="20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5ED19C25" w14:textId="4EE8746A" w:rsidR="000C3AAC" w:rsidRDefault="00F953B4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C3AAC" w:rsidRPr="00266534">
        <w:rPr>
          <w:rFonts w:ascii="Verdana" w:eastAsia="Times New Roman" w:hAnsi="Verdana" w:cs="Times New Roman"/>
          <w:sz w:val="20"/>
          <w:szCs w:val="20"/>
          <w:lang w:eastAsia="ru-RU"/>
        </w:rPr>
        <w:t>За уклонение Продавца от подачи документов на государственную регистрацию в срок, установленный Договором, от передачи недвижимого имущества по акту приема-передачи в срок, установленный Договором, Покупатель вправе требовать от Продавца уплаты неустойки в размере 0,01 % (Ноль целых одна сотая процента) от цены Договора за каждый день просрочки исполнения обязательства.</w:t>
      </w:r>
    </w:p>
    <w:p w14:paraId="2F8FCB48" w14:textId="75CAC6C9" w:rsidR="00F953B4" w:rsidRPr="0055668A" w:rsidRDefault="000C3AAC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6.4. 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="00F953B4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69B1356" w:rsidR="00617D5E" w:rsidRPr="008509DF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C3AAC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Упущенная выгода по Договору возмещению не подлежит.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77777777" w:rsidR="009304B4" w:rsidRPr="008509DF" w:rsidRDefault="009304B4" w:rsidP="00514071">
      <w:pPr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BF67EFB" w:rsidR="009304B4" w:rsidRPr="008509DF" w:rsidRDefault="009304B4" w:rsidP="00514071">
      <w:pPr>
        <w:pStyle w:val="a5"/>
        <w:widowControl w:val="0"/>
        <w:numPr>
          <w:ilvl w:val="1"/>
          <w:numId w:val="23"/>
        </w:numPr>
        <w:shd w:val="clear" w:color="auto" w:fill="FFFFFF"/>
        <w:adjustRightInd w:val="0"/>
        <w:ind w:left="0" w:firstLine="709"/>
        <w:jc w:val="both"/>
        <w:rPr>
          <w:rFonts w:ascii="Verdana" w:hAnsi="Verdana"/>
        </w:rPr>
      </w:pPr>
      <w:r w:rsidRPr="008509DF">
        <w:rPr>
          <w:rFonts w:ascii="Verdana" w:hAnsi="Verdana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D8E8B7A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2D1FD4AD" w:rsidR="000D5385" w:rsidRPr="008509DF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="008F55DE"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есять)</w:t>
      </w:r>
      <w:r w:rsidR="008F55DE"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8509DF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(расторгнуть)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E867B6E" w14:textId="77777777" w:rsidTr="007F3816">
        <w:tc>
          <w:tcPr>
            <w:tcW w:w="4854" w:type="dxa"/>
            <w:shd w:val="clear" w:color="auto" w:fill="auto"/>
          </w:tcPr>
          <w:p w14:paraId="42B73455" w14:textId="77777777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0029E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Прямые расчеты   </w:t>
            </w:r>
          </w:p>
        </w:tc>
        <w:tc>
          <w:tcPr>
            <w:tcW w:w="4717" w:type="dxa"/>
            <w:shd w:val="clear" w:color="auto" w:fill="auto"/>
          </w:tcPr>
          <w:p w14:paraId="095F77E0" w14:textId="02B544CD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не поступление на счет Продавца оплаты цены недвижимого имущества в размере и сроки, установленные Договором </w:t>
            </w:r>
          </w:p>
        </w:tc>
      </w:tr>
    </w:tbl>
    <w:p w14:paraId="783A077F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653E797D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4"/>
        <w:gridCol w:w="4717"/>
      </w:tblGrid>
      <w:tr w:rsidR="00214EE9" w:rsidRPr="00214EE9" w14:paraId="22EBD221" w14:textId="77777777" w:rsidTr="007F3816">
        <w:tc>
          <w:tcPr>
            <w:tcW w:w="4854" w:type="dxa"/>
            <w:shd w:val="clear" w:color="auto" w:fill="auto"/>
          </w:tcPr>
          <w:p w14:paraId="28C78F0C" w14:textId="7EF8FE09" w:rsidR="00214EE9" w:rsidRPr="00214EE9" w:rsidRDefault="00214EE9" w:rsidP="00CA231B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0029E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  <w:r w:rsidR="00CA231B" w:rsidRPr="000029E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аккредитивной форме расчетов/ расчетов с использованием номинального счета ООО «ЦНС»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717" w:type="dxa"/>
            <w:shd w:val="clear" w:color="auto" w:fill="auto"/>
          </w:tcPr>
          <w:p w14:paraId="0AC782A6" w14:textId="5DDBF391" w:rsidR="00214EE9" w:rsidRPr="00214EE9" w:rsidRDefault="00214EE9" w:rsidP="00214EE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Покупателем не открыт / не продлен аккредитив</w:t>
            </w:r>
            <w:r w:rsidR="00CA231B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>, номинальный счет ООО «ЦНС»</w:t>
            </w:r>
            <w:r w:rsidRPr="00214EE9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в установленные Договором сроки</w:t>
            </w:r>
          </w:p>
        </w:tc>
      </w:tr>
    </w:tbl>
    <w:p w14:paraId="4BE8FBD4" w14:textId="77777777" w:rsidR="00214EE9" w:rsidRPr="00214EE9" w:rsidRDefault="00214EE9" w:rsidP="00214EE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right="38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</w:p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</w:t>
      </w:r>
      <w:r w:rsidR="00A94D79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</w:t>
      </w:r>
      <w:r w:rsidRPr="00944FA6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Pr="00944FA6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944FA6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16242A6F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ств производится в течени</w:t>
      </w:r>
      <w:r w:rsidR="000029EA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10 (Д</w:t>
      </w:r>
      <w:r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есяти)</w:t>
      </w:r>
      <w:r w:rsidRPr="0055668A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безотлагательно (в течение </w:t>
      </w:r>
      <w:r w:rsidR="000B3E5F" w:rsidRPr="0055668A">
        <w:rPr>
          <w:rFonts w:ascii="Verdana" w:eastAsia="Times New Roman" w:hAnsi="Verdana" w:cs="Times New Roman"/>
          <w:i/>
          <w:color w:val="0070C0"/>
          <w:kern w:val="2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4F81BD" w:themeColor="accent1"/>
          <w:kern w:val="2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Все уведомления и иные сообщения, за исключением случаев, когда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55668A" w:rsidRDefault="0099685B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8509DF" w:rsidRDefault="0099685B" w:rsidP="00921B0E">
      <w:pPr>
        <w:tabs>
          <w:tab w:val="left" w:pos="709"/>
          <w:tab w:val="left" w:pos="1083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Настоящий До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говор составлен и подписан в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3 (Трех)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экземплярах, имеющих равную юридическую силу: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</w:t>
      </w:r>
      <w:r w:rsidR="000B3E5F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дин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Покупателя, </w:t>
      </w:r>
      <w:r w:rsidR="002A3611" w:rsidRPr="0055668A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1 (Один)</w:t>
      </w:r>
      <w:r w:rsidR="000B3E5F" w:rsidRPr="0055668A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экземпляр для Продавца и 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 (Один)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один для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0351E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3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950FF3">
        <w:tc>
          <w:tcPr>
            <w:tcW w:w="2094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579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3615858C" w14:textId="4F6F1561" w:rsidR="00DD5861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/</w:t>
      </w:r>
    </w:p>
    <w:p w14:paraId="73940E57" w14:textId="2146F401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B9AE9" w14:textId="29F0B61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86A564" w14:textId="7A16B809" w:rsidR="00686D08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26C125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8CC98D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100EE6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18807F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065431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FD89D4A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416F048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0CD02D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D65F0C" w14:textId="77777777" w:rsidR="0055668A" w:rsidRDefault="0055668A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</w:t>
      </w:r>
      <w:proofErr w:type="gramStart"/>
      <w:r w:rsidRPr="007D2ACC">
        <w:rPr>
          <w:rFonts w:ascii="Verdana" w:hAnsi="Verdana" w:cs="Arial"/>
          <w:color w:val="000000" w:themeColor="text1"/>
          <w:lang w:eastAsia="en-CA"/>
        </w:rPr>
        <w:t>_»_</w:t>
      </w:r>
      <w:proofErr w:type="gramEnd"/>
      <w:r w:rsidRPr="007D2ACC">
        <w:rPr>
          <w:rFonts w:ascii="Verdana" w:hAnsi="Verdana" w:cs="Arial"/>
          <w:color w:val="000000" w:themeColor="text1"/>
          <w:lang w:eastAsia="en-CA"/>
        </w:rPr>
        <w:t>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3F00A56E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г. __________                                                                </w:t>
      </w:r>
      <w:proofErr w:type="gramStart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«</w:t>
      </w:r>
      <w:proofErr w:type="gramEnd"/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___» ________ 20_г.</w:t>
      </w:r>
    </w:p>
    <w:tbl>
      <w:tblPr>
        <w:tblStyle w:val="ac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CC3B0A" w:rsidRPr="00CC3B0A" w14:paraId="1E69AFF3" w14:textId="77777777" w:rsidTr="00CC3B0A">
        <w:tc>
          <w:tcPr>
            <w:tcW w:w="9072" w:type="dxa"/>
          </w:tcPr>
          <w:p w14:paraId="57093E67" w14:textId="77777777" w:rsidR="0055668A" w:rsidRDefault="0055668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</w:p>
          <w:p w14:paraId="188416C1" w14:textId="77777777" w:rsidR="00CC3B0A" w:rsidRPr="00CC3B0A" w:rsidRDefault="00CC3B0A" w:rsidP="00CC3B0A">
            <w:pPr>
              <w:ind w:firstLine="720"/>
              <w:jc w:val="both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F85E74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val="en-US" w:eastAsia="ru-RU"/>
              </w:rPr>
              <w:t>,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u w:val="single"/>
                <w:lang w:val="en-US" w:eastAsia="ru-RU"/>
              </w:rPr>
              <w:t xml:space="preserve">   </w:t>
            </w:r>
          </w:p>
        </w:tc>
      </w:tr>
      <w:tr w:rsidR="00CC3B0A" w:rsidRPr="00CC3B0A" w14:paraId="40261AA5" w14:textId="77777777" w:rsidTr="00CC3B0A">
        <w:tc>
          <w:tcPr>
            <w:tcW w:w="9072" w:type="dxa"/>
          </w:tcPr>
          <w:p w14:paraId="578FBBD7" w14:textId="77777777" w:rsidR="00CC3B0A" w:rsidRPr="00CC3B0A" w:rsidRDefault="00CC3B0A" w:rsidP="00CC3B0A">
            <w:pPr>
              <w:ind w:firstLine="720"/>
              <w:jc w:val="center"/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</w:pP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</w:t>
            </w:r>
            <w:r w:rsidRPr="009D56E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Публичное акционерное общество Национальный банк «ТРАСТ» /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ДЗО</w:t>
            </w:r>
            <w:r w:rsidRPr="00CC3B0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</w:p>
        </w:tc>
      </w:tr>
    </w:tbl>
    <w:p w14:paraId="495D127C" w14:textId="10D9093B" w:rsidR="00DD5861" w:rsidRPr="008509DF" w:rsidRDefault="00DD5861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именуемое в дальнейшем «</w:t>
      </w:r>
      <w:r w:rsidRPr="00A1228E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Продавец</w:t>
      </w:r>
      <w:r w:rsidRPr="00A1228E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»,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D42EFE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</w:t>
            </w:r>
            <w:proofErr w:type="spell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ая</w:t>
            </w:r>
            <w:proofErr w:type="spell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</w:t>
            </w:r>
            <w:proofErr w:type="gramStart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_»_</w:t>
            </w:r>
            <w:proofErr w:type="gramEnd"/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33EC9EAF" w14:textId="2FFD581A" w:rsidR="00DD5861" w:rsidRDefault="00DD5861" w:rsidP="00C76935">
      <w:pPr>
        <w:widowControl w:val="0"/>
        <w:numPr>
          <w:ilvl w:val="0"/>
          <w:numId w:val="29"/>
        </w:numPr>
        <w:tabs>
          <w:tab w:val="left" w:pos="81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</w:t>
      </w:r>
      <w:proofErr w:type="gramStart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_»_</w:t>
      </w:r>
      <w:proofErr w:type="gramEnd"/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Покупатель принимает следующее недвижимое имущество (далее именуемое – «недвижимое имущество»): </w:t>
      </w:r>
    </w:p>
    <w:tbl>
      <w:tblPr>
        <w:tblStyle w:val="ac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515F5D" w14:paraId="27CEE618" w14:textId="77777777" w:rsidTr="00515F5D">
        <w:tc>
          <w:tcPr>
            <w:tcW w:w="8646" w:type="dxa"/>
            <w:vAlign w:val="center"/>
          </w:tcPr>
          <w:p w14:paraId="0E71336F" w14:textId="5B17B01B" w:rsidR="00515F5D" w:rsidRDefault="00515F5D" w:rsidP="007A53C5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15F5D">
              <w:rPr>
                <w:rFonts w:ascii="Verdana" w:hAnsi="Verdana"/>
                <w:sz w:val="18"/>
                <w:szCs w:val="18"/>
              </w:rPr>
              <w:t>-</w:t>
            </w:r>
            <w:r w:rsidR="000029EA" w:rsidRPr="000029E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A53C5" w:rsidRPr="007A53C5">
              <w:rPr>
                <w:rFonts w:ascii="Verdana" w:hAnsi="Verdana"/>
                <w:sz w:val="20"/>
                <w:szCs w:val="20"/>
              </w:rPr>
              <w:t xml:space="preserve">Нежилое помещение, общей площадью 376,5 (триста семьдесят шесть целых и пять десятых) </w:t>
            </w:r>
            <w:proofErr w:type="spellStart"/>
            <w:r w:rsidR="007A53C5" w:rsidRPr="007A53C5">
              <w:rPr>
                <w:rFonts w:ascii="Verdana" w:hAnsi="Verdana"/>
                <w:sz w:val="20"/>
                <w:szCs w:val="20"/>
              </w:rPr>
              <w:t>кв.м</w:t>
            </w:r>
            <w:proofErr w:type="spellEnd"/>
            <w:r w:rsidR="007A53C5" w:rsidRPr="007A53C5">
              <w:rPr>
                <w:rFonts w:ascii="Verdana" w:hAnsi="Verdana"/>
                <w:sz w:val="20"/>
                <w:szCs w:val="20"/>
              </w:rPr>
              <w:t>., назначение: нежилое помещение, номер, тип этажа, на котором расположено помещение: Этаж № подвал, кадастровый номер: 26:33:230105:167, расположенное по адресу: Ставропольский край, город Пятигорск, улица 1 Набережная, дом 32, корпус 5.</w:t>
            </w:r>
          </w:p>
        </w:tc>
      </w:tr>
      <w:tr w:rsidR="00515F5D" w14:paraId="78518D45" w14:textId="77777777" w:rsidTr="00515F5D">
        <w:tc>
          <w:tcPr>
            <w:tcW w:w="8646" w:type="dxa"/>
          </w:tcPr>
          <w:p w14:paraId="475DE61C" w14:textId="472C248D" w:rsidR="00515F5D" w:rsidRDefault="00515F5D" w:rsidP="00515F5D">
            <w:pPr>
              <w:widowControl w:val="0"/>
              <w:tabs>
                <w:tab w:val="left" w:pos="810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41637B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(указывается недвижимое имущество, являющееся предметом Договора)</w:t>
            </w:r>
          </w:p>
        </w:tc>
      </w:tr>
    </w:tbl>
    <w:p w14:paraId="58CB491E" w14:textId="77777777" w:rsidR="007D2ACC" w:rsidRDefault="007D2ACC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9126DA8" w14:textId="506F3F3F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proofErr w:type="spellStart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Водосчетчик</w:t>
            </w:r>
            <w:proofErr w:type="spellEnd"/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27534942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DE4A80" w:rsidRPr="00DE4A80">
        <w:rPr>
          <w:rFonts w:ascii="Verdana" w:eastAsia="Times New Roman" w:hAnsi="Verdana" w:cs="Times New Roman"/>
          <w:sz w:val="20"/>
          <w:szCs w:val="20"/>
          <w:lang w:eastAsia="ru-RU"/>
        </w:rPr>
        <w:t>Настоящий Акт приема-передачи подписан в 2 (Двух) экземплярах, имеющих равную юридическую силу, 1 (Один) экземпляр для Покупателя, и 1 (Один) экземпляр для Продавца.</w:t>
      </w:r>
    </w:p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ОТ </w:t>
      </w:r>
      <w:proofErr w:type="gramStart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ПРОДАВЦА:   </w:t>
      </w:r>
      <w:proofErr w:type="gramEnd"/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8F8BBF4" w14:textId="77777777" w:rsidR="00120657" w:rsidRDefault="00120657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C28B25" w14:textId="3E2BCA5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F5715" w14:textId="6C106DD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69F7270" w14:textId="17838F26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D2864" w14:textId="20152BDC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405902" w14:textId="77777777" w:rsidR="006C0A8A" w:rsidRDefault="006C0A8A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A4BD08D" w14:textId="77777777" w:rsidR="007A53C5" w:rsidRDefault="007A53C5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43898E03" w14:textId="77777777" w:rsidR="007A53C5" w:rsidRDefault="007A53C5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20EA759A" w14:textId="77777777" w:rsidR="007A53C5" w:rsidRDefault="007A53C5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004CF12C" w14:textId="77777777" w:rsidR="007A53C5" w:rsidRDefault="007A53C5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3A569296" w14:textId="77777777" w:rsidR="007A53C5" w:rsidRDefault="007A53C5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</w:p>
    <w:p w14:paraId="60460163" w14:textId="6CACC035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4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</w:t>
      </w:r>
      <w:proofErr w:type="gramStart"/>
      <w:r w:rsidRPr="008509DF">
        <w:rPr>
          <w:rFonts w:ascii="Verdana" w:hAnsi="Verdana" w:cs="Arial"/>
          <w:lang w:eastAsia="en-CA"/>
        </w:rPr>
        <w:t>_»_</w:t>
      </w:r>
      <w:proofErr w:type="gramEnd"/>
      <w:r w:rsidRPr="008509DF">
        <w:rPr>
          <w:rFonts w:ascii="Verdana" w:hAnsi="Verdana" w:cs="Arial"/>
          <w:lang w:eastAsia="en-CA"/>
        </w:rPr>
        <w:t>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77777777" w:rsidR="00686D08" w:rsidRPr="008509DF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10"/>
        <w:gridCol w:w="6945"/>
      </w:tblGrid>
      <w:tr w:rsidR="00686D08" w:rsidRPr="008509DF" w14:paraId="30E2AA08" w14:textId="77777777" w:rsidTr="00072336">
        <w:tc>
          <w:tcPr>
            <w:tcW w:w="2410" w:type="dxa"/>
            <w:tcBorders>
              <w:top w:val="nil"/>
              <w:left w:val="nil"/>
              <w:bottom w:val="single" w:sz="4" w:space="0" w:color="auto"/>
            </w:tcBorders>
          </w:tcPr>
          <w:p w14:paraId="15282075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t xml:space="preserve">Вариант 1 </w:t>
            </w:r>
          </w:p>
          <w:p w14:paraId="3F71E426" w14:textId="77777777" w:rsidR="00686D08" w:rsidRPr="008509DF" w:rsidRDefault="00686D08" w:rsidP="00072336">
            <w:pPr>
              <w:pStyle w:val="a5"/>
              <w:ind w:left="0"/>
              <w:jc w:val="right"/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</w:pPr>
            <w:r w:rsidRPr="008509DF">
              <w:rPr>
                <w:rFonts w:ascii="Verdana" w:eastAsia="SimSun" w:hAnsi="Verdana"/>
                <w:i/>
                <w:color w:val="FF0000"/>
                <w:kern w:val="1"/>
                <w:lang w:eastAsia="hi-IN" w:bidi="hi-IN"/>
              </w:rPr>
              <w:lastRenderedPageBreak/>
              <w:t>для покрытого аккредитива</w:t>
            </w:r>
          </w:p>
        </w:tc>
        <w:tc>
          <w:tcPr>
            <w:tcW w:w="6945" w:type="dxa"/>
            <w:tcBorders>
              <w:top w:val="nil"/>
              <w:bottom w:val="single" w:sz="4" w:space="0" w:color="auto"/>
              <w:right w:val="nil"/>
            </w:tcBorders>
          </w:tcPr>
          <w:p w14:paraId="0F4A4FC3" w14:textId="77777777" w:rsidR="00686D08" w:rsidRPr="0041637B" w:rsidRDefault="00686D08" w:rsidP="00072336">
            <w:pPr>
              <w:pStyle w:val="a5"/>
              <w:ind w:left="0"/>
              <w:jc w:val="both"/>
              <w:rPr>
                <w:rFonts w:ascii="Verdana" w:eastAsia="SimSun" w:hAnsi="Verdana"/>
                <w:kern w:val="1"/>
                <w:lang w:eastAsia="hi-IN" w:bidi="hi-IN"/>
              </w:rPr>
            </w:pPr>
            <w:r w:rsidRPr="0041637B">
              <w:rPr>
                <w:rFonts w:ascii="Verdana" w:eastAsia="SimSun" w:hAnsi="Verdana"/>
                <w:color w:val="000000" w:themeColor="text1"/>
                <w:kern w:val="1"/>
                <w:lang w:eastAsia="hi-IN" w:bidi="hi-IN"/>
              </w:rPr>
              <w:lastRenderedPageBreak/>
              <w:t>покрытый.</w:t>
            </w:r>
          </w:p>
        </w:tc>
      </w:tr>
    </w:tbl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5A9ADB8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2269F2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="002269F2"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71B6038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>_____________________________ (ОГРН _________________, ИНН ____________</w:t>
      </w:r>
      <w:proofErr w:type="gramStart"/>
      <w:r w:rsidRPr="000C2791">
        <w:rPr>
          <w:rFonts w:ascii="Verdana" w:hAnsi="Verdana"/>
          <w:i/>
          <w:color w:val="0070C0"/>
        </w:rPr>
        <w:t>_ ,</w:t>
      </w:r>
      <w:proofErr w:type="gramEnd"/>
      <w:r w:rsidRPr="000C2791">
        <w:rPr>
          <w:rFonts w:ascii="Verdana" w:hAnsi="Verdana"/>
          <w:i/>
          <w:color w:val="0070C0"/>
        </w:rPr>
        <w:t xml:space="preserve">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>________________</w:t>
      </w:r>
      <w:proofErr w:type="gramStart"/>
      <w:r w:rsidRPr="000C2791">
        <w:rPr>
          <w:rFonts w:ascii="Verdana" w:hAnsi="Verdana"/>
          <w:i/>
          <w:color w:val="0070C0"/>
        </w:rPr>
        <w:t>_(</w:t>
      </w:r>
      <w:proofErr w:type="gramEnd"/>
      <w:r w:rsidRPr="000C2791">
        <w:rPr>
          <w:rFonts w:ascii="Verdana" w:hAnsi="Verdana"/>
          <w:i/>
          <w:color w:val="0070C0"/>
        </w:rPr>
        <w:t xml:space="preserve">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Срок предоставления документов </w:t>
      </w:r>
      <w:proofErr w:type="gramStart"/>
      <w:r w:rsidRPr="000C2791">
        <w:rPr>
          <w:rFonts w:ascii="Verdana" w:eastAsia="SimSun" w:hAnsi="Verdana"/>
          <w:kern w:val="1"/>
          <w:lang w:eastAsia="hi-IN" w:bidi="hi-IN"/>
        </w:rPr>
        <w:t>в Исполняющий</w:t>
      </w:r>
      <w:proofErr w:type="gramEnd"/>
      <w:r w:rsidRPr="000C2791">
        <w:rPr>
          <w:rFonts w:ascii="Verdana" w:eastAsia="SimSun" w:hAnsi="Verdana"/>
          <w:kern w:val="1"/>
          <w:lang w:eastAsia="hi-IN" w:bidi="hi-IN"/>
        </w:rPr>
        <w:t xml:space="preserve">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6C369A5" w:rsidR="00686D08" w:rsidRPr="000C2791" w:rsidRDefault="00686D08" w:rsidP="00DE4A80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 xml:space="preserve">Публичное акционерное общество Национальный банк «ТРАСТ», ИНН 7831001567, КПП </w:t>
      </w:r>
      <w:r w:rsidR="00DE4A80" w:rsidRPr="00DE4A80">
        <w:rPr>
          <w:rFonts w:ascii="Verdana" w:hAnsi="Verdana"/>
          <w:i/>
          <w:color w:val="0070C0"/>
        </w:rPr>
        <w:t>770901001</w:t>
      </w:r>
      <w:r w:rsidRPr="000C2791">
        <w:rPr>
          <w:rFonts w:ascii="Verdana" w:hAnsi="Verdana"/>
          <w:i/>
          <w:color w:val="0070C0"/>
        </w:rPr>
        <w:t xml:space="preserve">, ОГРН 1027800000480, БИК 044525635, </w:t>
      </w:r>
      <w:proofErr w:type="spellStart"/>
      <w:r w:rsidRPr="000C2791">
        <w:rPr>
          <w:rFonts w:ascii="Verdana" w:hAnsi="Verdana"/>
          <w:i/>
          <w:color w:val="0070C0"/>
        </w:rPr>
        <w:t>корр</w:t>
      </w:r>
      <w:proofErr w:type="spellEnd"/>
      <w:r w:rsidRPr="000C2791">
        <w:rPr>
          <w:rFonts w:ascii="Verdana" w:hAnsi="Verdana"/>
          <w:i/>
          <w:color w:val="0070C0"/>
        </w:rPr>
        <w:t>/счет № ______________________ в ГУ Банка России по Центральному Федеральному Округу, л/с ___________________/ДЗО)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4C97C621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="000029EA">
        <w:rPr>
          <w:rFonts w:ascii="Verdana" w:eastAsia="Calibri" w:hAnsi="Verdana" w:cs="Arial"/>
        </w:rPr>
        <w:t xml:space="preserve">по предъявлении Продавцом </w:t>
      </w:r>
      <w:proofErr w:type="gramStart"/>
      <w:r w:rsidR="000029EA">
        <w:rPr>
          <w:rFonts w:ascii="Verdana" w:eastAsia="Calibri" w:hAnsi="Verdana" w:cs="Arial"/>
        </w:rPr>
        <w:t xml:space="preserve">в </w:t>
      </w:r>
      <w:r w:rsidRPr="000C2791">
        <w:rPr>
          <w:rFonts w:ascii="Verdana" w:eastAsia="Calibri" w:hAnsi="Verdana" w:cs="Arial"/>
        </w:rPr>
        <w:t>Исполняющий</w:t>
      </w:r>
      <w:proofErr w:type="gramEnd"/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28C1BC4F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</w:t>
            </w:r>
            <w:r w:rsidR="002269F2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кв.м.;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12A4C23B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кв.м.;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429619D0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5 (Пяти) 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собственности, но не менее чем на 30 (Тридцать) календарных дней, путем внесения Покупателем изменений в условия (Срок аккредитива) открытого аккредитива.</w:t>
      </w:r>
    </w:p>
    <w:p w14:paraId="13690B45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3FE218AE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5FD9910B" w14:textId="77777777" w:rsidR="00DE4A80" w:rsidRPr="00DE4A80" w:rsidRDefault="00DE4A80" w:rsidP="00DE4A80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E4A80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1C2AC267" w14:textId="77777777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F70B433" w14:textId="060A775D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3EEA2C6A" w14:textId="15BFADE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000000" w:themeColor="text1"/>
          <w:sz w:val="20"/>
          <w:szCs w:val="20"/>
          <w:lang w:eastAsia="ru-RU"/>
        </w:rPr>
      </w:pPr>
    </w:p>
    <w:p w14:paraId="38B6A8EA" w14:textId="757F71A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27ADAA5" w14:textId="3537DB60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7B6D392" w14:textId="3C1B07F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2BDF5059" w14:textId="740D3CBC" w:rsidR="00686D08" w:rsidRPr="008509DF" w:rsidRDefault="00686D08" w:rsidP="00686D0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684C28" w14:textId="32EF989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CBCDCED" w14:textId="6E98EAF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B7B2FBD" w14:textId="0861F49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F1B97F" w14:textId="3BFFCD06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F692576" w14:textId="4B171FA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125D13C" w14:textId="494B436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766BC28" w14:textId="08095D9E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A593D47" w14:textId="31EF065C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D3B982" w14:textId="5DA6C427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1BFECC0" w14:textId="3D933E8D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D3845C" w14:textId="59D2DFB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9DDD032" w14:textId="213C254A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6F3CDC" w14:textId="7387D611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2C322D" w14:textId="0DA45CE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8C8352" w14:textId="6BF79E72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866E49" w14:textId="655F7FF5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BBCC215" w14:textId="471F0B38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CFE43B4" w14:textId="7677797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7C0B18" w14:textId="5440DCEB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BA54A0" w14:textId="77777777" w:rsidR="00686D08" w:rsidRPr="008509DF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686D08" w:rsidRPr="008509DF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9745E" w14:textId="77777777" w:rsidR="005A7736" w:rsidRDefault="005A7736" w:rsidP="00E33D4F">
      <w:pPr>
        <w:spacing w:after="0" w:line="240" w:lineRule="auto"/>
      </w:pPr>
      <w:r>
        <w:separator/>
      </w:r>
    </w:p>
  </w:endnote>
  <w:endnote w:type="continuationSeparator" w:id="0">
    <w:p w14:paraId="21BD3F09" w14:textId="77777777" w:rsidR="005A7736" w:rsidRDefault="005A7736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0331F90A" w:rsidR="00C76935" w:rsidRDefault="00C769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502">
          <w:rPr>
            <w:noProof/>
          </w:rPr>
          <w:t>2</w:t>
        </w:r>
        <w:r>
          <w:fldChar w:fldCharType="end"/>
        </w:r>
      </w:p>
    </w:sdtContent>
  </w:sdt>
  <w:p w14:paraId="0AC1054C" w14:textId="77777777" w:rsidR="00C76935" w:rsidRDefault="00C769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696AE" w14:textId="77777777" w:rsidR="005A7736" w:rsidRDefault="005A7736" w:rsidP="00E33D4F">
      <w:pPr>
        <w:spacing w:after="0" w:line="240" w:lineRule="auto"/>
      </w:pPr>
      <w:r>
        <w:separator/>
      </w:r>
    </w:p>
  </w:footnote>
  <w:footnote w:type="continuationSeparator" w:id="0">
    <w:p w14:paraId="4F9EA788" w14:textId="77777777" w:rsidR="005A7736" w:rsidRDefault="005A7736" w:rsidP="00E33D4F">
      <w:pPr>
        <w:spacing w:after="0" w:line="240" w:lineRule="auto"/>
      </w:pPr>
      <w:r>
        <w:continuationSeparator/>
      </w:r>
    </w:p>
  </w:footnote>
  <w:footnote w:id="1">
    <w:p w14:paraId="12A18515" w14:textId="5CFCEC65" w:rsidR="00C76935" w:rsidRPr="00120657" w:rsidRDefault="00C76935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2">
    <w:p w14:paraId="3E891BE5" w14:textId="09F331F7" w:rsidR="00C76935" w:rsidRPr="00120657" w:rsidRDefault="00C76935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3">
    <w:p w14:paraId="1EE93F55" w14:textId="153BE51A" w:rsidR="00C76935" w:rsidRPr="00D03FB6" w:rsidRDefault="00C76935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C76935" w:rsidRPr="00D03FB6" w:rsidRDefault="00C76935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4">
    <w:p w14:paraId="6FBCD112" w14:textId="589331F3" w:rsidR="00C76935" w:rsidRPr="008070A5" w:rsidRDefault="00C76935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</w:t>
      </w:r>
      <w:r w:rsidR="0055668A" w:rsidRPr="0055668A">
        <w:rPr>
          <w:rFonts w:ascii="Verdana" w:hAnsi="Verdana"/>
          <w:color w:val="FF0000"/>
          <w:sz w:val="16"/>
          <w:szCs w:val="16"/>
        </w:rPr>
        <w:t>. 10.5</w:t>
      </w:r>
      <w:r w:rsidRPr="0055668A">
        <w:rPr>
          <w:rFonts w:ascii="Verdana" w:hAnsi="Verdana"/>
          <w:color w:val="FF0000"/>
          <w:sz w:val="16"/>
          <w:szCs w:val="16"/>
        </w:rPr>
        <w:t xml:space="preserve">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0C6A9844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FC62891"/>
    <w:multiLevelType w:val="hybridMultilevel"/>
    <w:tmpl w:val="48C2C27A"/>
    <w:lvl w:ilvl="0" w:tplc="17E05C82">
      <w:start w:val="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D0AEE"/>
    <w:multiLevelType w:val="multilevel"/>
    <w:tmpl w:val="4202B0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1" w15:restartNumberingAfterBreak="0">
    <w:nsid w:val="2D9558B7"/>
    <w:multiLevelType w:val="multilevel"/>
    <w:tmpl w:val="D244011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1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6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29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1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2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1"/>
  </w:num>
  <w:num w:numId="3">
    <w:abstractNumId w:val="25"/>
  </w:num>
  <w:num w:numId="4">
    <w:abstractNumId w:val="24"/>
  </w:num>
  <w:num w:numId="5">
    <w:abstractNumId w:val="21"/>
  </w:num>
  <w:num w:numId="6">
    <w:abstractNumId w:val="14"/>
  </w:num>
  <w:num w:numId="7">
    <w:abstractNumId w:val="2"/>
  </w:num>
  <w:num w:numId="8">
    <w:abstractNumId w:val="3"/>
  </w:num>
  <w:num w:numId="9">
    <w:abstractNumId w:val="29"/>
  </w:num>
  <w:num w:numId="10">
    <w:abstractNumId w:val="30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0"/>
  </w:num>
  <w:num w:numId="12">
    <w:abstractNumId w:val="7"/>
  </w:num>
  <w:num w:numId="13">
    <w:abstractNumId w:val="19"/>
  </w:num>
  <w:num w:numId="14">
    <w:abstractNumId w:val="4"/>
  </w:num>
  <w:num w:numId="15">
    <w:abstractNumId w:val="0"/>
  </w:num>
  <w:num w:numId="16">
    <w:abstractNumId w:val="12"/>
  </w:num>
  <w:num w:numId="17">
    <w:abstractNumId w:val="26"/>
  </w:num>
  <w:num w:numId="18">
    <w:abstractNumId w:val="15"/>
  </w:num>
  <w:num w:numId="19">
    <w:abstractNumId w:val="8"/>
  </w:num>
  <w:num w:numId="20">
    <w:abstractNumId w:val="20"/>
  </w:num>
  <w:num w:numId="21">
    <w:abstractNumId w:val="16"/>
  </w:num>
  <w:num w:numId="22">
    <w:abstractNumId w:val="17"/>
  </w:num>
  <w:num w:numId="23">
    <w:abstractNumId w:val="11"/>
  </w:num>
  <w:num w:numId="24">
    <w:abstractNumId w:val="18"/>
  </w:num>
  <w:num w:numId="25">
    <w:abstractNumId w:val="5"/>
  </w:num>
  <w:num w:numId="26">
    <w:abstractNumId w:val="28"/>
  </w:num>
  <w:num w:numId="27">
    <w:abstractNumId w:val="23"/>
  </w:num>
  <w:num w:numId="28">
    <w:abstractNumId w:val="9"/>
  </w:num>
  <w:num w:numId="29">
    <w:abstractNumId w:val="32"/>
  </w:num>
  <w:num w:numId="30">
    <w:abstractNumId w:val="27"/>
  </w:num>
  <w:num w:numId="31">
    <w:abstractNumId w:val="22"/>
  </w:num>
  <w:num w:numId="32">
    <w:abstractNumId w:val="1"/>
  </w:num>
  <w:num w:numId="33">
    <w:abstractNumId w:val="10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29EA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4CF1"/>
    <w:rsid w:val="00015515"/>
    <w:rsid w:val="0001605E"/>
    <w:rsid w:val="00017917"/>
    <w:rsid w:val="00021E28"/>
    <w:rsid w:val="000223BA"/>
    <w:rsid w:val="00025274"/>
    <w:rsid w:val="000262EF"/>
    <w:rsid w:val="000270FE"/>
    <w:rsid w:val="00030EF1"/>
    <w:rsid w:val="00032CB8"/>
    <w:rsid w:val="000351E6"/>
    <w:rsid w:val="000365BF"/>
    <w:rsid w:val="000379B6"/>
    <w:rsid w:val="00046C89"/>
    <w:rsid w:val="00046D8F"/>
    <w:rsid w:val="00046E6A"/>
    <w:rsid w:val="00046F99"/>
    <w:rsid w:val="000563DC"/>
    <w:rsid w:val="00056D36"/>
    <w:rsid w:val="00061508"/>
    <w:rsid w:val="00062908"/>
    <w:rsid w:val="000635C5"/>
    <w:rsid w:val="00063A15"/>
    <w:rsid w:val="00064DD3"/>
    <w:rsid w:val="0007004A"/>
    <w:rsid w:val="00070501"/>
    <w:rsid w:val="000708B4"/>
    <w:rsid w:val="00072336"/>
    <w:rsid w:val="00073672"/>
    <w:rsid w:val="0007585E"/>
    <w:rsid w:val="00076B43"/>
    <w:rsid w:val="0007761B"/>
    <w:rsid w:val="00080B2F"/>
    <w:rsid w:val="00082E0A"/>
    <w:rsid w:val="00083142"/>
    <w:rsid w:val="000844EF"/>
    <w:rsid w:val="000927FB"/>
    <w:rsid w:val="00093EDB"/>
    <w:rsid w:val="00095F3C"/>
    <w:rsid w:val="000967E9"/>
    <w:rsid w:val="000973B7"/>
    <w:rsid w:val="00097EC7"/>
    <w:rsid w:val="000A0B3B"/>
    <w:rsid w:val="000A1317"/>
    <w:rsid w:val="000A3E4C"/>
    <w:rsid w:val="000B32D0"/>
    <w:rsid w:val="000B3E5F"/>
    <w:rsid w:val="000C094A"/>
    <w:rsid w:val="000C2791"/>
    <w:rsid w:val="000C2F08"/>
    <w:rsid w:val="000C34A2"/>
    <w:rsid w:val="000C3AAC"/>
    <w:rsid w:val="000C51AA"/>
    <w:rsid w:val="000C60F6"/>
    <w:rsid w:val="000C765B"/>
    <w:rsid w:val="000C7A16"/>
    <w:rsid w:val="000D19A7"/>
    <w:rsid w:val="000D5385"/>
    <w:rsid w:val="000E2363"/>
    <w:rsid w:val="000E2F36"/>
    <w:rsid w:val="000E3328"/>
    <w:rsid w:val="000E36D3"/>
    <w:rsid w:val="000E4B9A"/>
    <w:rsid w:val="000E5363"/>
    <w:rsid w:val="000E65EF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775"/>
    <w:rsid w:val="001102D9"/>
    <w:rsid w:val="00111061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7CE"/>
    <w:rsid w:val="00141890"/>
    <w:rsid w:val="00142DBA"/>
    <w:rsid w:val="00144FDC"/>
    <w:rsid w:val="00150E56"/>
    <w:rsid w:val="00155F3D"/>
    <w:rsid w:val="00156210"/>
    <w:rsid w:val="00156C6F"/>
    <w:rsid w:val="00162863"/>
    <w:rsid w:val="00163D0E"/>
    <w:rsid w:val="001653ED"/>
    <w:rsid w:val="00165D64"/>
    <w:rsid w:val="00166EC2"/>
    <w:rsid w:val="001676A0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A1B7C"/>
    <w:rsid w:val="001A2FCF"/>
    <w:rsid w:val="001A3010"/>
    <w:rsid w:val="001A391D"/>
    <w:rsid w:val="001A3DBC"/>
    <w:rsid w:val="001A52C3"/>
    <w:rsid w:val="001A5772"/>
    <w:rsid w:val="001A609C"/>
    <w:rsid w:val="001A73E7"/>
    <w:rsid w:val="001A7F55"/>
    <w:rsid w:val="001B37CE"/>
    <w:rsid w:val="001C1460"/>
    <w:rsid w:val="001C19BE"/>
    <w:rsid w:val="001C2235"/>
    <w:rsid w:val="001C4321"/>
    <w:rsid w:val="001C7960"/>
    <w:rsid w:val="001D1EAB"/>
    <w:rsid w:val="001D4AF6"/>
    <w:rsid w:val="001D6B8E"/>
    <w:rsid w:val="001D6DCB"/>
    <w:rsid w:val="001D72DA"/>
    <w:rsid w:val="001D7929"/>
    <w:rsid w:val="001D7C8C"/>
    <w:rsid w:val="001E086C"/>
    <w:rsid w:val="001E0CB7"/>
    <w:rsid w:val="001E1CE5"/>
    <w:rsid w:val="001E2875"/>
    <w:rsid w:val="001E2A0A"/>
    <w:rsid w:val="001E42FF"/>
    <w:rsid w:val="001E5436"/>
    <w:rsid w:val="001E6B80"/>
    <w:rsid w:val="001F1859"/>
    <w:rsid w:val="001F4445"/>
    <w:rsid w:val="0020177F"/>
    <w:rsid w:val="002021CA"/>
    <w:rsid w:val="0020454D"/>
    <w:rsid w:val="00205E52"/>
    <w:rsid w:val="00207200"/>
    <w:rsid w:val="00207B27"/>
    <w:rsid w:val="002108E6"/>
    <w:rsid w:val="00211F7A"/>
    <w:rsid w:val="0021288D"/>
    <w:rsid w:val="002136DD"/>
    <w:rsid w:val="00213B72"/>
    <w:rsid w:val="00214157"/>
    <w:rsid w:val="00214EE9"/>
    <w:rsid w:val="002151D2"/>
    <w:rsid w:val="00217BCB"/>
    <w:rsid w:val="00217C52"/>
    <w:rsid w:val="00217D3B"/>
    <w:rsid w:val="00224B29"/>
    <w:rsid w:val="00224EF7"/>
    <w:rsid w:val="00224F8A"/>
    <w:rsid w:val="002269F2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0502"/>
    <w:rsid w:val="002613B0"/>
    <w:rsid w:val="002616C6"/>
    <w:rsid w:val="00264A1F"/>
    <w:rsid w:val="00264FB1"/>
    <w:rsid w:val="002675A2"/>
    <w:rsid w:val="00267E7C"/>
    <w:rsid w:val="002706D7"/>
    <w:rsid w:val="00271A7D"/>
    <w:rsid w:val="00272C6E"/>
    <w:rsid w:val="00272D93"/>
    <w:rsid w:val="00275B94"/>
    <w:rsid w:val="00275F3C"/>
    <w:rsid w:val="002804FD"/>
    <w:rsid w:val="0028544D"/>
    <w:rsid w:val="00287072"/>
    <w:rsid w:val="0029097E"/>
    <w:rsid w:val="00290A41"/>
    <w:rsid w:val="00291183"/>
    <w:rsid w:val="002921F6"/>
    <w:rsid w:val="00293BAA"/>
    <w:rsid w:val="0029521F"/>
    <w:rsid w:val="002A07D2"/>
    <w:rsid w:val="002A3611"/>
    <w:rsid w:val="002A52CC"/>
    <w:rsid w:val="002A564F"/>
    <w:rsid w:val="002A6D81"/>
    <w:rsid w:val="002B3119"/>
    <w:rsid w:val="002B3801"/>
    <w:rsid w:val="002B527E"/>
    <w:rsid w:val="002B5442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CAB"/>
    <w:rsid w:val="002E0C29"/>
    <w:rsid w:val="002E11AE"/>
    <w:rsid w:val="002E121B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5F29"/>
    <w:rsid w:val="00321064"/>
    <w:rsid w:val="0032433B"/>
    <w:rsid w:val="0032754A"/>
    <w:rsid w:val="0033460B"/>
    <w:rsid w:val="00334661"/>
    <w:rsid w:val="00336C56"/>
    <w:rsid w:val="00336D98"/>
    <w:rsid w:val="00341BE1"/>
    <w:rsid w:val="00341DF2"/>
    <w:rsid w:val="00342A7C"/>
    <w:rsid w:val="0034333C"/>
    <w:rsid w:val="00344D65"/>
    <w:rsid w:val="00344E14"/>
    <w:rsid w:val="00351FB3"/>
    <w:rsid w:val="003546A4"/>
    <w:rsid w:val="00361D47"/>
    <w:rsid w:val="003629D2"/>
    <w:rsid w:val="003677C6"/>
    <w:rsid w:val="00367ED6"/>
    <w:rsid w:val="00370031"/>
    <w:rsid w:val="0037118C"/>
    <w:rsid w:val="0037350E"/>
    <w:rsid w:val="00381D74"/>
    <w:rsid w:val="00386377"/>
    <w:rsid w:val="00387FA5"/>
    <w:rsid w:val="00390A4F"/>
    <w:rsid w:val="00391481"/>
    <w:rsid w:val="00391E62"/>
    <w:rsid w:val="003961EC"/>
    <w:rsid w:val="003963EB"/>
    <w:rsid w:val="003A1B23"/>
    <w:rsid w:val="003A36C1"/>
    <w:rsid w:val="003A3708"/>
    <w:rsid w:val="003A6D95"/>
    <w:rsid w:val="003B025F"/>
    <w:rsid w:val="003B3128"/>
    <w:rsid w:val="003B3459"/>
    <w:rsid w:val="003B3568"/>
    <w:rsid w:val="003B436E"/>
    <w:rsid w:val="003B5D5D"/>
    <w:rsid w:val="003C07E6"/>
    <w:rsid w:val="003C2F19"/>
    <w:rsid w:val="003C33D0"/>
    <w:rsid w:val="003C50DB"/>
    <w:rsid w:val="003C5AC7"/>
    <w:rsid w:val="003C6760"/>
    <w:rsid w:val="003C6FDB"/>
    <w:rsid w:val="003C78A1"/>
    <w:rsid w:val="003D002A"/>
    <w:rsid w:val="003D11A9"/>
    <w:rsid w:val="003D25D9"/>
    <w:rsid w:val="003D75C2"/>
    <w:rsid w:val="003D7B76"/>
    <w:rsid w:val="003D7FC5"/>
    <w:rsid w:val="003E26A0"/>
    <w:rsid w:val="003E358D"/>
    <w:rsid w:val="003E6D7D"/>
    <w:rsid w:val="003E6D9A"/>
    <w:rsid w:val="003E7F0D"/>
    <w:rsid w:val="003F3676"/>
    <w:rsid w:val="003F428E"/>
    <w:rsid w:val="003F7EC6"/>
    <w:rsid w:val="0040125A"/>
    <w:rsid w:val="004025E6"/>
    <w:rsid w:val="00407999"/>
    <w:rsid w:val="00410A63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D32"/>
    <w:rsid w:val="0041729E"/>
    <w:rsid w:val="00417AA6"/>
    <w:rsid w:val="00420AAB"/>
    <w:rsid w:val="004218C5"/>
    <w:rsid w:val="00426B81"/>
    <w:rsid w:val="004271B3"/>
    <w:rsid w:val="004305AA"/>
    <w:rsid w:val="00434C82"/>
    <w:rsid w:val="00441C95"/>
    <w:rsid w:val="00444442"/>
    <w:rsid w:val="0044564A"/>
    <w:rsid w:val="00446BFD"/>
    <w:rsid w:val="0044731D"/>
    <w:rsid w:val="00450B9C"/>
    <w:rsid w:val="00451A57"/>
    <w:rsid w:val="00455347"/>
    <w:rsid w:val="00456C6E"/>
    <w:rsid w:val="00457733"/>
    <w:rsid w:val="004613E3"/>
    <w:rsid w:val="00461878"/>
    <w:rsid w:val="004641F8"/>
    <w:rsid w:val="0046731B"/>
    <w:rsid w:val="004675BE"/>
    <w:rsid w:val="00467966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7045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608B"/>
    <w:rsid w:val="004A7752"/>
    <w:rsid w:val="004B051A"/>
    <w:rsid w:val="004B5039"/>
    <w:rsid w:val="004B52C4"/>
    <w:rsid w:val="004B717F"/>
    <w:rsid w:val="004C0B95"/>
    <w:rsid w:val="004C1F07"/>
    <w:rsid w:val="004C2028"/>
    <w:rsid w:val="004C2778"/>
    <w:rsid w:val="004C524F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50116F"/>
    <w:rsid w:val="00504D4E"/>
    <w:rsid w:val="00507228"/>
    <w:rsid w:val="00510CEA"/>
    <w:rsid w:val="00511AFD"/>
    <w:rsid w:val="00511C6A"/>
    <w:rsid w:val="00513425"/>
    <w:rsid w:val="00514071"/>
    <w:rsid w:val="00515F5D"/>
    <w:rsid w:val="00517032"/>
    <w:rsid w:val="005214FE"/>
    <w:rsid w:val="005237A5"/>
    <w:rsid w:val="0052609C"/>
    <w:rsid w:val="00526430"/>
    <w:rsid w:val="00530B22"/>
    <w:rsid w:val="00537346"/>
    <w:rsid w:val="0054117F"/>
    <w:rsid w:val="00542717"/>
    <w:rsid w:val="0054280C"/>
    <w:rsid w:val="00545918"/>
    <w:rsid w:val="0055535E"/>
    <w:rsid w:val="0055668A"/>
    <w:rsid w:val="00560E89"/>
    <w:rsid w:val="00562169"/>
    <w:rsid w:val="00562322"/>
    <w:rsid w:val="005637CC"/>
    <w:rsid w:val="00566401"/>
    <w:rsid w:val="005669A4"/>
    <w:rsid w:val="00566A3D"/>
    <w:rsid w:val="005702F1"/>
    <w:rsid w:val="00572946"/>
    <w:rsid w:val="00572BA2"/>
    <w:rsid w:val="005739A0"/>
    <w:rsid w:val="005858F9"/>
    <w:rsid w:val="005866DF"/>
    <w:rsid w:val="005924AA"/>
    <w:rsid w:val="005929DD"/>
    <w:rsid w:val="00594C80"/>
    <w:rsid w:val="0059581D"/>
    <w:rsid w:val="0059647B"/>
    <w:rsid w:val="005A0605"/>
    <w:rsid w:val="005A225B"/>
    <w:rsid w:val="005A6AFB"/>
    <w:rsid w:val="005A6E03"/>
    <w:rsid w:val="005A7736"/>
    <w:rsid w:val="005A7DCA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1D9"/>
    <w:rsid w:val="006058D8"/>
    <w:rsid w:val="00606191"/>
    <w:rsid w:val="0060690D"/>
    <w:rsid w:val="0060699B"/>
    <w:rsid w:val="00607139"/>
    <w:rsid w:val="00615599"/>
    <w:rsid w:val="00617D5E"/>
    <w:rsid w:val="00624B6E"/>
    <w:rsid w:val="00634B19"/>
    <w:rsid w:val="00641589"/>
    <w:rsid w:val="00645BF6"/>
    <w:rsid w:val="00646D39"/>
    <w:rsid w:val="00652F0C"/>
    <w:rsid w:val="00656D58"/>
    <w:rsid w:val="00664EEA"/>
    <w:rsid w:val="00665593"/>
    <w:rsid w:val="006663D9"/>
    <w:rsid w:val="00667932"/>
    <w:rsid w:val="00670A2E"/>
    <w:rsid w:val="00670FB8"/>
    <w:rsid w:val="00671E66"/>
    <w:rsid w:val="00672CCD"/>
    <w:rsid w:val="00677F61"/>
    <w:rsid w:val="006842C9"/>
    <w:rsid w:val="00684E07"/>
    <w:rsid w:val="0068503A"/>
    <w:rsid w:val="006859E1"/>
    <w:rsid w:val="00686D08"/>
    <w:rsid w:val="006875E5"/>
    <w:rsid w:val="00691827"/>
    <w:rsid w:val="00693787"/>
    <w:rsid w:val="006942CC"/>
    <w:rsid w:val="00694982"/>
    <w:rsid w:val="0069685C"/>
    <w:rsid w:val="00697DBA"/>
    <w:rsid w:val="006A0294"/>
    <w:rsid w:val="006A1725"/>
    <w:rsid w:val="006A3772"/>
    <w:rsid w:val="006A3B44"/>
    <w:rsid w:val="006A7521"/>
    <w:rsid w:val="006B02FD"/>
    <w:rsid w:val="006B18FF"/>
    <w:rsid w:val="006B245E"/>
    <w:rsid w:val="006B26BF"/>
    <w:rsid w:val="006C0A8A"/>
    <w:rsid w:val="006C2206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427F"/>
    <w:rsid w:val="006E4A73"/>
    <w:rsid w:val="006E5F18"/>
    <w:rsid w:val="006E683D"/>
    <w:rsid w:val="006F719E"/>
    <w:rsid w:val="006F7668"/>
    <w:rsid w:val="00700B2D"/>
    <w:rsid w:val="00702470"/>
    <w:rsid w:val="00703507"/>
    <w:rsid w:val="00703990"/>
    <w:rsid w:val="00703EA1"/>
    <w:rsid w:val="0070432B"/>
    <w:rsid w:val="00705B19"/>
    <w:rsid w:val="00706458"/>
    <w:rsid w:val="00710972"/>
    <w:rsid w:val="00710D49"/>
    <w:rsid w:val="007114FB"/>
    <w:rsid w:val="00713624"/>
    <w:rsid w:val="00713B49"/>
    <w:rsid w:val="00715964"/>
    <w:rsid w:val="00715CFD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CDB"/>
    <w:rsid w:val="007411C4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4CD"/>
    <w:rsid w:val="0077566E"/>
    <w:rsid w:val="00775AF0"/>
    <w:rsid w:val="007779C1"/>
    <w:rsid w:val="007805CD"/>
    <w:rsid w:val="00782927"/>
    <w:rsid w:val="007905C5"/>
    <w:rsid w:val="007914AB"/>
    <w:rsid w:val="00793723"/>
    <w:rsid w:val="007941A5"/>
    <w:rsid w:val="007943F6"/>
    <w:rsid w:val="007970D7"/>
    <w:rsid w:val="00797DE8"/>
    <w:rsid w:val="007A18E8"/>
    <w:rsid w:val="007A3AAC"/>
    <w:rsid w:val="007A511A"/>
    <w:rsid w:val="007A53C5"/>
    <w:rsid w:val="007A5D47"/>
    <w:rsid w:val="007B1259"/>
    <w:rsid w:val="007B20FA"/>
    <w:rsid w:val="007B30AC"/>
    <w:rsid w:val="007B77F7"/>
    <w:rsid w:val="007C0658"/>
    <w:rsid w:val="007C13E3"/>
    <w:rsid w:val="007D0813"/>
    <w:rsid w:val="007D2ACC"/>
    <w:rsid w:val="007D31CB"/>
    <w:rsid w:val="007D430D"/>
    <w:rsid w:val="007D5E49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10543"/>
    <w:rsid w:val="0081148F"/>
    <w:rsid w:val="00813127"/>
    <w:rsid w:val="0081363D"/>
    <w:rsid w:val="008143E3"/>
    <w:rsid w:val="008144B0"/>
    <w:rsid w:val="00816F49"/>
    <w:rsid w:val="00817A51"/>
    <w:rsid w:val="00820352"/>
    <w:rsid w:val="00823E72"/>
    <w:rsid w:val="008248E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30E1"/>
    <w:rsid w:val="00854AC1"/>
    <w:rsid w:val="00855F9B"/>
    <w:rsid w:val="00856953"/>
    <w:rsid w:val="00857300"/>
    <w:rsid w:val="00857D10"/>
    <w:rsid w:val="00860042"/>
    <w:rsid w:val="00861516"/>
    <w:rsid w:val="00862047"/>
    <w:rsid w:val="00865125"/>
    <w:rsid w:val="00866E8B"/>
    <w:rsid w:val="00870461"/>
    <w:rsid w:val="00872B06"/>
    <w:rsid w:val="008749A5"/>
    <w:rsid w:val="008759BE"/>
    <w:rsid w:val="00876F9C"/>
    <w:rsid w:val="0087738B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1446"/>
    <w:rsid w:val="00891CDE"/>
    <w:rsid w:val="00894FFC"/>
    <w:rsid w:val="008968ED"/>
    <w:rsid w:val="00896C74"/>
    <w:rsid w:val="00897031"/>
    <w:rsid w:val="008A0FE1"/>
    <w:rsid w:val="008A11FB"/>
    <w:rsid w:val="008A1B72"/>
    <w:rsid w:val="008A3170"/>
    <w:rsid w:val="008A64D7"/>
    <w:rsid w:val="008A6980"/>
    <w:rsid w:val="008A797C"/>
    <w:rsid w:val="008B6CF0"/>
    <w:rsid w:val="008B73E6"/>
    <w:rsid w:val="008C12D8"/>
    <w:rsid w:val="008C397C"/>
    <w:rsid w:val="008C3A91"/>
    <w:rsid w:val="008C4BD7"/>
    <w:rsid w:val="008C50DA"/>
    <w:rsid w:val="008C63A5"/>
    <w:rsid w:val="008C6495"/>
    <w:rsid w:val="008D1588"/>
    <w:rsid w:val="008D2260"/>
    <w:rsid w:val="008D2940"/>
    <w:rsid w:val="008D3FC0"/>
    <w:rsid w:val="008D5BEC"/>
    <w:rsid w:val="008D6A51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56EC"/>
    <w:rsid w:val="00920057"/>
    <w:rsid w:val="00920D7D"/>
    <w:rsid w:val="00921018"/>
    <w:rsid w:val="00921B0E"/>
    <w:rsid w:val="00922123"/>
    <w:rsid w:val="00922C56"/>
    <w:rsid w:val="00923AA0"/>
    <w:rsid w:val="00925715"/>
    <w:rsid w:val="0092687E"/>
    <w:rsid w:val="009304B4"/>
    <w:rsid w:val="00935552"/>
    <w:rsid w:val="009372A6"/>
    <w:rsid w:val="00937BE0"/>
    <w:rsid w:val="00940A71"/>
    <w:rsid w:val="00941B6B"/>
    <w:rsid w:val="00942488"/>
    <w:rsid w:val="00942D2C"/>
    <w:rsid w:val="009438A1"/>
    <w:rsid w:val="00943FA9"/>
    <w:rsid w:val="00944FA6"/>
    <w:rsid w:val="00950FF3"/>
    <w:rsid w:val="0095195D"/>
    <w:rsid w:val="00952105"/>
    <w:rsid w:val="009564FC"/>
    <w:rsid w:val="0095727C"/>
    <w:rsid w:val="0096008A"/>
    <w:rsid w:val="009604C2"/>
    <w:rsid w:val="00966EC8"/>
    <w:rsid w:val="009710BF"/>
    <w:rsid w:val="00972583"/>
    <w:rsid w:val="009726BD"/>
    <w:rsid w:val="009745F9"/>
    <w:rsid w:val="009821B9"/>
    <w:rsid w:val="00982ED3"/>
    <w:rsid w:val="009838DA"/>
    <w:rsid w:val="00985C1B"/>
    <w:rsid w:val="00992E56"/>
    <w:rsid w:val="00996767"/>
    <w:rsid w:val="0099685B"/>
    <w:rsid w:val="009A165A"/>
    <w:rsid w:val="009A2207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50D0"/>
    <w:rsid w:val="009F158D"/>
    <w:rsid w:val="009F15A6"/>
    <w:rsid w:val="009F1A91"/>
    <w:rsid w:val="009F2733"/>
    <w:rsid w:val="009F3508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46BE"/>
    <w:rsid w:val="00A24C91"/>
    <w:rsid w:val="00A2545D"/>
    <w:rsid w:val="00A30CA0"/>
    <w:rsid w:val="00A324A2"/>
    <w:rsid w:val="00A369DD"/>
    <w:rsid w:val="00A3776A"/>
    <w:rsid w:val="00A379EA"/>
    <w:rsid w:val="00A40A4C"/>
    <w:rsid w:val="00A4138B"/>
    <w:rsid w:val="00A422BA"/>
    <w:rsid w:val="00A44F74"/>
    <w:rsid w:val="00A455B6"/>
    <w:rsid w:val="00A45CA3"/>
    <w:rsid w:val="00A467DF"/>
    <w:rsid w:val="00A46C98"/>
    <w:rsid w:val="00A501BE"/>
    <w:rsid w:val="00A51895"/>
    <w:rsid w:val="00A51F5C"/>
    <w:rsid w:val="00A52A3F"/>
    <w:rsid w:val="00A54990"/>
    <w:rsid w:val="00A56E0B"/>
    <w:rsid w:val="00A577D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5DE5"/>
    <w:rsid w:val="00A8755F"/>
    <w:rsid w:val="00A87951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9C0"/>
    <w:rsid w:val="00AC0D37"/>
    <w:rsid w:val="00AC1237"/>
    <w:rsid w:val="00AC403D"/>
    <w:rsid w:val="00AC4BB0"/>
    <w:rsid w:val="00AC66C7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17DD"/>
    <w:rsid w:val="00AF269E"/>
    <w:rsid w:val="00AF5974"/>
    <w:rsid w:val="00AF611B"/>
    <w:rsid w:val="00AF721D"/>
    <w:rsid w:val="00B012C3"/>
    <w:rsid w:val="00B01E0E"/>
    <w:rsid w:val="00B03BF7"/>
    <w:rsid w:val="00B04710"/>
    <w:rsid w:val="00B0523F"/>
    <w:rsid w:val="00B13C17"/>
    <w:rsid w:val="00B14DED"/>
    <w:rsid w:val="00B1538F"/>
    <w:rsid w:val="00B15C81"/>
    <w:rsid w:val="00B17901"/>
    <w:rsid w:val="00B203E8"/>
    <w:rsid w:val="00B27138"/>
    <w:rsid w:val="00B27250"/>
    <w:rsid w:val="00B300E4"/>
    <w:rsid w:val="00B3251E"/>
    <w:rsid w:val="00B32D8F"/>
    <w:rsid w:val="00B338D3"/>
    <w:rsid w:val="00B340E9"/>
    <w:rsid w:val="00B36C4B"/>
    <w:rsid w:val="00B36FDC"/>
    <w:rsid w:val="00B41018"/>
    <w:rsid w:val="00B44B04"/>
    <w:rsid w:val="00B45DE2"/>
    <w:rsid w:val="00B51299"/>
    <w:rsid w:val="00B52CBF"/>
    <w:rsid w:val="00B541D8"/>
    <w:rsid w:val="00B5433E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65C8C"/>
    <w:rsid w:val="00B71921"/>
    <w:rsid w:val="00B71A0F"/>
    <w:rsid w:val="00B738C8"/>
    <w:rsid w:val="00B74169"/>
    <w:rsid w:val="00B82BAF"/>
    <w:rsid w:val="00B83979"/>
    <w:rsid w:val="00B86386"/>
    <w:rsid w:val="00B87012"/>
    <w:rsid w:val="00B877FA"/>
    <w:rsid w:val="00B92212"/>
    <w:rsid w:val="00B932DF"/>
    <w:rsid w:val="00B94590"/>
    <w:rsid w:val="00B95351"/>
    <w:rsid w:val="00BA0264"/>
    <w:rsid w:val="00BA030C"/>
    <w:rsid w:val="00BA266F"/>
    <w:rsid w:val="00BA438A"/>
    <w:rsid w:val="00BA46FD"/>
    <w:rsid w:val="00BA5903"/>
    <w:rsid w:val="00BA6345"/>
    <w:rsid w:val="00BA6E4B"/>
    <w:rsid w:val="00BA7E01"/>
    <w:rsid w:val="00BB2586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5472"/>
    <w:rsid w:val="00BE6580"/>
    <w:rsid w:val="00BE7168"/>
    <w:rsid w:val="00BE71F0"/>
    <w:rsid w:val="00BF3FCD"/>
    <w:rsid w:val="00BF5638"/>
    <w:rsid w:val="00BF6F41"/>
    <w:rsid w:val="00BF736E"/>
    <w:rsid w:val="00C01BEA"/>
    <w:rsid w:val="00C025BF"/>
    <w:rsid w:val="00C05441"/>
    <w:rsid w:val="00C069BE"/>
    <w:rsid w:val="00C06D1F"/>
    <w:rsid w:val="00C108FF"/>
    <w:rsid w:val="00C11257"/>
    <w:rsid w:val="00C14F0A"/>
    <w:rsid w:val="00C1613D"/>
    <w:rsid w:val="00C26C43"/>
    <w:rsid w:val="00C33E0C"/>
    <w:rsid w:val="00C34DDC"/>
    <w:rsid w:val="00C352DD"/>
    <w:rsid w:val="00C35592"/>
    <w:rsid w:val="00C35795"/>
    <w:rsid w:val="00C358C6"/>
    <w:rsid w:val="00C40775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55A2"/>
    <w:rsid w:val="00C75882"/>
    <w:rsid w:val="00C76935"/>
    <w:rsid w:val="00C76DBD"/>
    <w:rsid w:val="00C80221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231B"/>
    <w:rsid w:val="00CA44E1"/>
    <w:rsid w:val="00CA4862"/>
    <w:rsid w:val="00CA5B8C"/>
    <w:rsid w:val="00CA6176"/>
    <w:rsid w:val="00CA695D"/>
    <w:rsid w:val="00CB1ACC"/>
    <w:rsid w:val="00CB35C9"/>
    <w:rsid w:val="00CB3911"/>
    <w:rsid w:val="00CB3942"/>
    <w:rsid w:val="00CB6567"/>
    <w:rsid w:val="00CB7202"/>
    <w:rsid w:val="00CB783A"/>
    <w:rsid w:val="00CB7E62"/>
    <w:rsid w:val="00CC228E"/>
    <w:rsid w:val="00CC2DBB"/>
    <w:rsid w:val="00CC31CE"/>
    <w:rsid w:val="00CC3B0A"/>
    <w:rsid w:val="00CC3CB9"/>
    <w:rsid w:val="00CC44A0"/>
    <w:rsid w:val="00CD0BC6"/>
    <w:rsid w:val="00CD3381"/>
    <w:rsid w:val="00CD4399"/>
    <w:rsid w:val="00CD57AA"/>
    <w:rsid w:val="00CD58A7"/>
    <w:rsid w:val="00CD5D0E"/>
    <w:rsid w:val="00CE13AC"/>
    <w:rsid w:val="00CE22E6"/>
    <w:rsid w:val="00CE4699"/>
    <w:rsid w:val="00CE525C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10330"/>
    <w:rsid w:val="00D122F0"/>
    <w:rsid w:val="00D1411C"/>
    <w:rsid w:val="00D145D4"/>
    <w:rsid w:val="00D15A57"/>
    <w:rsid w:val="00D15B87"/>
    <w:rsid w:val="00D16ED6"/>
    <w:rsid w:val="00D16F91"/>
    <w:rsid w:val="00D22955"/>
    <w:rsid w:val="00D24468"/>
    <w:rsid w:val="00D246FA"/>
    <w:rsid w:val="00D30721"/>
    <w:rsid w:val="00D31076"/>
    <w:rsid w:val="00D35749"/>
    <w:rsid w:val="00D36533"/>
    <w:rsid w:val="00D42EFE"/>
    <w:rsid w:val="00D440B9"/>
    <w:rsid w:val="00D45892"/>
    <w:rsid w:val="00D4623C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973"/>
    <w:rsid w:val="00D72F86"/>
    <w:rsid w:val="00D74400"/>
    <w:rsid w:val="00D756DB"/>
    <w:rsid w:val="00D7576E"/>
    <w:rsid w:val="00D767BD"/>
    <w:rsid w:val="00D8208F"/>
    <w:rsid w:val="00D8252D"/>
    <w:rsid w:val="00D83528"/>
    <w:rsid w:val="00D85987"/>
    <w:rsid w:val="00D87E35"/>
    <w:rsid w:val="00D911F0"/>
    <w:rsid w:val="00D944F9"/>
    <w:rsid w:val="00D954F8"/>
    <w:rsid w:val="00D95D9D"/>
    <w:rsid w:val="00D95E16"/>
    <w:rsid w:val="00DA1F66"/>
    <w:rsid w:val="00DA3183"/>
    <w:rsid w:val="00DA5B8B"/>
    <w:rsid w:val="00DB04D4"/>
    <w:rsid w:val="00DB3FA8"/>
    <w:rsid w:val="00DC01B5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E01E0"/>
    <w:rsid w:val="00DE0E51"/>
    <w:rsid w:val="00DE1B2D"/>
    <w:rsid w:val="00DE3FC0"/>
    <w:rsid w:val="00DE4A80"/>
    <w:rsid w:val="00DE6351"/>
    <w:rsid w:val="00DF059C"/>
    <w:rsid w:val="00DF28F5"/>
    <w:rsid w:val="00DF5AE1"/>
    <w:rsid w:val="00DF6F0D"/>
    <w:rsid w:val="00E00951"/>
    <w:rsid w:val="00E017BB"/>
    <w:rsid w:val="00E0243A"/>
    <w:rsid w:val="00E032E5"/>
    <w:rsid w:val="00E06386"/>
    <w:rsid w:val="00E077AC"/>
    <w:rsid w:val="00E13CF4"/>
    <w:rsid w:val="00E15BBC"/>
    <w:rsid w:val="00E219D3"/>
    <w:rsid w:val="00E22EAE"/>
    <w:rsid w:val="00E23226"/>
    <w:rsid w:val="00E2537D"/>
    <w:rsid w:val="00E26CEB"/>
    <w:rsid w:val="00E26E4F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50A7"/>
    <w:rsid w:val="00E465F9"/>
    <w:rsid w:val="00E469B6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90A4F"/>
    <w:rsid w:val="00E915D8"/>
    <w:rsid w:val="00E91958"/>
    <w:rsid w:val="00E94D0E"/>
    <w:rsid w:val="00E955F2"/>
    <w:rsid w:val="00E973AD"/>
    <w:rsid w:val="00EA308F"/>
    <w:rsid w:val="00EA57EA"/>
    <w:rsid w:val="00EA6860"/>
    <w:rsid w:val="00EA7B8A"/>
    <w:rsid w:val="00EA7D4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3CB7"/>
    <w:rsid w:val="00EF619B"/>
    <w:rsid w:val="00F00A51"/>
    <w:rsid w:val="00F022A3"/>
    <w:rsid w:val="00F06D44"/>
    <w:rsid w:val="00F0727B"/>
    <w:rsid w:val="00F07D0B"/>
    <w:rsid w:val="00F10B20"/>
    <w:rsid w:val="00F12813"/>
    <w:rsid w:val="00F165CE"/>
    <w:rsid w:val="00F16A60"/>
    <w:rsid w:val="00F172A9"/>
    <w:rsid w:val="00F209D4"/>
    <w:rsid w:val="00F20EC7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79E2"/>
    <w:rsid w:val="00F47A86"/>
    <w:rsid w:val="00F50121"/>
    <w:rsid w:val="00F5200E"/>
    <w:rsid w:val="00F52EE5"/>
    <w:rsid w:val="00F54327"/>
    <w:rsid w:val="00F55CFA"/>
    <w:rsid w:val="00F56FF3"/>
    <w:rsid w:val="00F63164"/>
    <w:rsid w:val="00F668DE"/>
    <w:rsid w:val="00F72AEA"/>
    <w:rsid w:val="00F74BA0"/>
    <w:rsid w:val="00F77B05"/>
    <w:rsid w:val="00F77B5E"/>
    <w:rsid w:val="00F77C02"/>
    <w:rsid w:val="00F77C03"/>
    <w:rsid w:val="00F77D41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8"/>
    <w:rsid w:val="00FC085C"/>
    <w:rsid w:val="00FC150E"/>
    <w:rsid w:val="00FC1D8A"/>
    <w:rsid w:val="00FC2688"/>
    <w:rsid w:val="00FC39B8"/>
    <w:rsid w:val="00FC423A"/>
    <w:rsid w:val="00FC5D77"/>
    <w:rsid w:val="00FC7DB2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21D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D16E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8E22B-6A8D-4BBB-A93F-DBC19436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11</Pages>
  <Words>4595</Words>
  <Characters>26194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Шульга Алёна Владимировна</cp:lastModifiedBy>
  <cp:revision>20</cp:revision>
  <cp:lastPrinted>2021-06-24T12:42:00Z</cp:lastPrinted>
  <dcterms:created xsi:type="dcterms:W3CDTF">2021-03-25T06:03:00Z</dcterms:created>
  <dcterms:modified xsi:type="dcterms:W3CDTF">2021-10-29T10:47:00Z</dcterms:modified>
</cp:coreProperties>
</file>