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C1" w:rsidRDefault="00C135C1" w:rsidP="00214DDD">
      <w:pPr>
        <w:pStyle w:val="2"/>
        <w:ind w:firstLine="284"/>
        <w:rPr>
          <w:b w:val="0"/>
        </w:rPr>
      </w:pPr>
    </w:p>
    <w:p w:rsidR="0004338F" w:rsidRDefault="003700D9" w:rsidP="00C0140C">
      <w:pPr>
        <w:shd w:val="clear" w:color="auto" w:fill="FFFFFF"/>
        <w:jc w:val="center"/>
        <w:outlineLvl w:val="0"/>
        <w:rPr>
          <w:b/>
        </w:rPr>
      </w:pPr>
      <w:r w:rsidRPr="001961E5">
        <w:rPr>
          <w:b/>
        </w:rPr>
        <w:t>АО «Российский аукционный дом»</w:t>
      </w:r>
    </w:p>
    <w:p w:rsidR="00C0140C" w:rsidRPr="0004338F" w:rsidRDefault="003700D9" w:rsidP="00C0140C">
      <w:pPr>
        <w:shd w:val="clear" w:color="auto" w:fill="FFFFFF"/>
        <w:jc w:val="center"/>
        <w:outlineLvl w:val="0"/>
        <w:rPr>
          <w:b/>
        </w:rPr>
      </w:pPr>
      <w:r w:rsidRPr="001961E5">
        <w:rPr>
          <w:b/>
        </w:rPr>
        <w:t xml:space="preserve"> сообщает о</w:t>
      </w:r>
      <w:r w:rsidR="00A524AD" w:rsidRPr="001961E5">
        <w:rPr>
          <w:b/>
        </w:rPr>
        <w:t>б</w:t>
      </w:r>
      <w:r w:rsidRPr="001961E5">
        <w:rPr>
          <w:b/>
        </w:rPr>
        <w:t xml:space="preserve"> </w:t>
      </w:r>
      <w:r w:rsidR="00A524AD" w:rsidRPr="001961E5">
        <w:rPr>
          <w:b/>
        </w:rPr>
        <w:t>отмене торгов</w:t>
      </w:r>
      <w:r w:rsidR="00C0140C" w:rsidRPr="001961E5">
        <w:rPr>
          <w:b/>
        </w:rPr>
        <w:t xml:space="preserve">, </w:t>
      </w:r>
      <w:r w:rsidRPr="001961E5">
        <w:rPr>
          <w:b/>
        </w:rPr>
        <w:t>назначенн</w:t>
      </w:r>
      <w:r w:rsidR="00A524AD" w:rsidRPr="001961E5">
        <w:rPr>
          <w:b/>
        </w:rPr>
        <w:t>ых</w:t>
      </w:r>
      <w:r w:rsidRPr="001961E5">
        <w:rPr>
          <w:b/>
        </w:rPr>
        <w:t xml:space="preserve"> на </w:t>
      </w:r>
      <w:r w:rsidR="00014C23">
        <w:rPr>
          <w:b/>
        </w:rPr>
        <w:t>15</w:t>
      </w:r>
      <w:r w:rsidR="008F5DEE">
        <w:rPr>
          <w:b/>
        </w:rPr>
        <w:t xml:space="preserve"> </w:t>
      </w:r>
      <w:r w:rsidR="00841506">
        <w:rPr>
          <w:b/>
        </w:rPr>
        <w:t>декабря</w:t>
      </w:r>
      <w:r w:rsidR="00014C23" w:rsidRPr="00014C23">
        <w:rPr>
          <w:b/>
        </w:rPr>
        <w:t xml:space="preserve"> </w:t>
      </w:r>
      <w:r w:rsidR="00D109D2" w:rsidRPr="001961E5">
        <w:rPr>
          <w:b/>
        </w:rPr>
        <w:t>20</w:t>
      </w:r>
      <w:r w:rsidR="00CE1A4B">
        <w:rPr>
          <w:b/>
        </w:rPr>
        <w:t>2</w:t>
      </w:r>
      <w:r w:rsidR="00014C23" w:rsidRPr="00014C23">
        <w:rPr>
          <w:b/>
        </w:rPr>
        <w:t>1</w:t>
      </w:r>
      <w:r w:rsidRPr="001961E5">
        <w:rPr>
          <w:b/>
        </w:rPr>
        <w:t xml:space="preserve"> </w:t>
      </w:r>
      <w:r w:rsidR="00841506" w:rsidRPr="001961E5">
        <w:rPr>
          <w:b/>
        </w:rPr>
        <w:t>года</w:t>
      </w:r>
      <w:r w:rsidR="00841506" w:rsidRPr="001961E5">
        <w:rPr>
          <w:b/>
          <w:bCs/>
        </w:rPr>
        <w:t>, размещенных</w:t>
      </w:r>
      <w:r w:rsidR="0004338F" w:rsidRPr="001961E5">
        <w:rPr>
          <w:b/>
          <w:bCs/>
        </w:rPr>
        <w:t xml:space="preserve"> на электронной торговой площадке АО «Российский аукционный дом» по адресу </w:t>
      </w:r>
      <w:r w:rsidR="00841506">
        <w:rPr>
          <w:rStyle w:val="a4"/>
          <w:b/>
          <w:bCs/>
        </w:rPr>
        <w:t>www.lot-online.ru, а</w:t>
      </w:r>
      <w:r w:rsidR="0004338F" w:rsidRPr="001961E5">
        <w:rPr>
          <w:b/>
          <w:bCs/>
        </w:rPr>
        <w:t xml:space="preserve"> также </w:t>
      </w:r>
      <w:r w:rsidR="00841506" w:rsidRPr="001961E5">
        <w:rPr>
          <w:b/>
          <w:bCs/>
        </w:rPr>
        <w:t>на интернет</w:t>
      </w:r>
      <w:r w:rsidR="0004338F" w:rsidRPr="001961E5">
        <w:rPr>
          <w:b/>
          <w:bCs/>
        </w:rPr>
        <w:t xml:space="preserve">- сайте АО «Российский аукционный дом» </w:t>
      </w:r>
      <w:hyperlink r:id="rId6" w:history="1">
        <w:r w:rsidR="0004338F" w:rsidRPr="001961E5">
          <w:rPr>
            <w:rStyle w:val="a4"/>
            <w:b/>
            <w:bCs/>
          </w:rPr>
          <w:t>www.auction-house.ru</w:t>
        </w:r>
      </w:hyperlink>
      <w:r w:rsidR="0004338F">
        <w:rPr>
          <w:rStyle w:val="a4"/>
          <w:b/>
          <w:bCs/>
          <w:color w:val="auto"/>
        </w:rPr>
        <w:t>,</w:t>
      </w:r>
      <w:r w:rsidR="0004338F" w:rsidRPr="001961E5">
        <w:rPr>
          <w:rStyle w:val="a4"/>
          <w:b/>
          <w:bCs/>
          <w:color w:val="auto"/>
        </w:rPr>
        <w:t xml:space="preserve"> </w:t>
      </w:r>
      <w:r w:rsidRPr="001961E5">
        <w:rPr>
          <w:b/>
        </w:rPr>
        <w:t xml:space="preserve">по </w:t>
      </w:r>
      <w:r w:rsidR="00841506" w:rsidRPr="001961E5">
        <w:rPr>
          <w:b/>
        </w:rPr>
        <w:t>продаже следующего</w:t>
      </w:r>
      <w:r w:rsidR="0004338F" w:rsidRPr="001961E5">
        <w:rPr>
          <w:b/>
        </w:rPr>
        <w:t xml:space="preserve"> </w:t>
      </w:r>
      <w:r w:rsidR="00214DDD" w:rsidRPr="001961E5">
        <w:rPr>
          <w:b/>
        </w:rPr>
        <w:t>объект</w:t>
      </w:r>
      <w:r w:rsidR="00514379">
        <w:rPr>
          <w:b/>
        </w:rPr>
        <w:t>а</w:t>
      </w:r>
      <w:r w:rsidR="00214DDD" w:rsidRPr="001961E5">
        <w:rPr>
          <w:b/>
        </w:rPr>
        <w:t xml:space="preserve"> недвижимости, являющ</w:t>
      </w:r>
      <w:r w:rsidR="00514379">
        <w:rPr>
          <w:b/>
        </w:rPr>
        <w:t xml:space="preserve">егося </w:t>
      </w:r>
      <w:r w:rsidR="00841506">
        <w:rPr>
          <w:b/>
        </w:rPr>
        <w:t>частной</w:t>
      </w:r>
      <w:r w:rsidR="00407723" w:rsidRPr="001961E5">
        <w:rPr>
          <w:b/>
        </w:rPr>
        <w:t xml:space="preserve"> </w:t>
      </w:r>
      <w:r w:rsidR="00214DDD" w:rsidRPr="001961E5">
        <w:rPr>
          <w:b/>
        </w:rPr>
        <w:t>собственностью</w:t>
      </w:r>
      <w:r w:rsidR="0004338F" w:rsidRPr="001961E5">
        <w:rPr>
          <w:b/>
        </w:rPr>
        <w:t>:</w:t>
      </w:r>
      <w:r w:rsidR="0004338F" w:rsidRPr="0004338F">
        <w:rPr>
          <w:b/>
        </w:rPr>
        <w:t xml:space="preserve"> </w:t>
      </w:r>
    </w:p>
    <w:p w:rsidR="0004338F" w:rsidRDefault="0004338F" w:rsidP="00267182">
      <w:pPr>
        <w:autoSpaceDE w:val="0"/>
        <w:autoSpaceDN w:val="0"/>
        <w:ind w:firstLine="720"/>
        <w:jc w:val="both"/>
        <w:outlineLvl w:val="0"/>
      </w:pPr>
    </w:p>
    <w:p w:rsidR="00014C23" w:rsidRDefault="00014C23" w:rsidP="00014C23">
      <w:pPr>
        <w:autoSpaceDE w:val="0"/>
        <w:autoSpaceDN w:val="0"/>
        <w:ind w:firstLine="720"/>
        <w:jc w:val="both"/>
        <w:outlineLvl w:val="0"/>
        <w:rPr>
          <w:b/>
        </w:rPr>
      </w:pPr>
      <w:r w:rsidRPr="00014C23">
        <w:rPr>
          <w:b/>
        </w:rPr>
        <w:t>Лот 1: Сведения об объекте продажи (единым лотом):</w:t>
      </w:r>
    </w:p>
    <w:p w:rsidR="00841506" w:rsidRPr="00014C23" w:rsidRDefault="00841506" w:rsidP="00014C23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841506" w:rsidRDefault="00841506" w:rsidP="00841506">
      <w:pPr>
        <w:pStyle w:val="23"/>
        <w:spacing w:line="240" w:lineRule="auto"/>
        <w:ind w:left="-284" w:firstLine="284"/>
        <w:jc w:val="both"/>
      </w:pPr>
      <w:r w:rsidRPr="00032AFA">
        <w:rPr>
          <w:b/>
          <w:sz w:val="22"/>
          <w:szCs w:val="22"/>
        </w:rPr>
        <w:t xml:space="preserve">Объект 1 </w:t>
      </w:r>
      <w:r>
        <w:rPr>
          <w:b/>
          <w:sz w:val="22"/>
          <w:szCs w:val="22"/>
        </w:rPr>
        <w:tab/>
      </w:r>
      <w:r w:rsidRPr="00A17A38">
        <w:t>Земельный участок, расположенный по адресу: установлено относительно ориентира, расположенного в границах участка, почтовый адрес ориентира: обл. Московская, р-н Мытищинский, сельское поселение Федоскинское, юго-западнее д. Аксаково, общей площадью 24000 кв. м.,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кадастровый номер: 50:1</w:t>
      </w:r>
      <w:r>
        <w:t>2:0060109:12 (далее – Объект 1)</w:t>
      </w:r>
    </w:p>
    <w:p w:rsidR="00841506" w:rsidRDefault="00841506" w:rsidP="00841506">
      <w:pPr>
        <w:pStyle w:val="23"/>
        <w:spacing w:line="240" w:lineRule="auto"/>
        <w:ind w:left="-284" w:firstLine="284"/>
        <w:jc w:val="both"/>
      </w:pPr>
      <w:r>
        <w:rPr>
          <w:b/>
          <w:sz w:val="22"/>
          <w:szCs w:val="22"/>
        </w:rPr>
        <w:t xml:space="preserve">Объект 2 </w:t>
      </w:r>
      <w:r>
        <w:rPr>
          <w:b/>
          <w:sz w:val="22"/>
          <w:szCs w:val="22"/>
        </w:rPr>
        <w:tab/>
      </w:r>
      <w:r w:rsidRPr="00A17A38">
        <w:t>Доля   в праве собственности на объект незавершенного строительства, расположенный по адресу: Московская область, р-н Мытищинский, д. Аксаково, площадью застройки: 2913,7 кв.м., кадастровый номер: 50:42:0000000:21641, в размере 3/5</w:t>
      </w:r>
      <w:r>
        <w:t>,</w:t>
      </w:r>
      <w:r w:rsidRPr="00A17A38">
        <w:t xml:space="preserve"> вид, номер и дата государственной регистрации права: долевая собственность, № 50:42:0000000:21641-50/001/2020-10 от 06.05.2020, (далее – Объект 2).</w:t>
      </w:r>
    </w:p>
    <w:p w:rsidR="001976D2" w:rsidRPr="00841506" w:rsidRDefault="00417BB0" w:rsidP="00841506">
      <w:pPr>
        <w:pStyle w:val="23"/>
        <w:spacing w:line="240" w:lineRule="auto"/>
        <w:ind w:left="-284" w:firstLine="284"/>
        <w:jc w:val="both"/>
      </w:pPr>
      <w:r>
        <w:rPr>
          <w:b/>
          <w:sz w:val="22"/>
        </w:rPr>
        <w:t>(</w:t>
      </w:r>
      <w:r w:rsidRPr="00417BB0">
        <w:rPr>
          <w:b/>
        </w:rPr>
        <w:t xml:space="preserve">код лота </w:t>
      </w:r>
      <w:r w:rsidR="004116E8" w:rsidRPr="004116E8">
        <w:rPr>
          <w:b/>
        </w:rPr>
        <w:t>РАД-</w:t>
      </w:r>
      <w:r w:rsidR="00841506">
        <w:rPr>
          <w:b/>
        </w:rPr>
        <w:t>276128</w:t>
      </w:r>
      <w:r>
        <w:rPr>
          <w:b/>
        </w:rPr>
        <w:t xml:space="preserve">).  </w:t>
      </w:r>
      <w:r w:rsidR="00E54073" w:rsidRPr="00841506">
        <w:rPr>
          <w:b/>
        </w:rPr>
        <w:t xml:space="preserve"> </w:t>
      </w:r>
    </w:p>
    <w:p w:rsidR="001976D2" w:rsidRDefault="001976D2" w:rsidP="00267182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267182" w:rsidRPr="00A524AD" w:rsidRDefault="00267182" w:rsidP="00267182">
      <w:pPr>
        <w:pStyle w:val="a8"/>
        <w:autoSpaceDE w:val="0"/>
        <w:autoSpaceDN w:val="0"/>
        <w:ind w:left="0" w:right="-57"/>
        <w:jc w:val="both"/>
        <w:outlineLvl w:val="0"/>
        <w:rPr>
          <w:lang w:val="ru-RU"/>
        </w:rPr>
      </w:pPr>
    </w:p>
    <w:p w:rsidR="00DD53F7" w:rsidRPr="009668CF" w:rsidRDefault="00DD53F7" w:rsidP="00B2292B">
      <w:pPr>
        <w:rPr>
          <w:sz w:val="22"/>
        </w:rPr>
      </w:pPr>
      <w:bookmarkStart w:id="0" w:name="_GoBack"/>
      <w:bookmarkEnd w:id="0"/>
    </w:p>
    <w:sectPr w:rsidR="00DD53F7" w:rsidRPr="0096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0E" w:rsidRDefault="002A7F0E" w:rsidP="00267182">
      <w:r>
        <w:separator/>
      </w:r>
    </w:p>
  </w:endnote>
  <w:endnote w:type="continuationSeparator" w:id="0">
    <w:p w:rsidR="002A7F0E" w:rsidRDefault="002A7F0E" w:rsidP="002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0E" w:rsidRDefault="002A7F0E" w:rsidP="00267182">
      <w:r>
        <w:separator/>
      </w:r>
    </w:p>
  </w:footnote>
  <w:footnote w:type="continuationSeparator" w:id="0">
    <w:p w:rsidR="002A7F0E" w:rsidRDefault="002A7F0E" w:rsidP="0026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14C23"/>
    <w:rsid w:val="00020DBF"/>
    <w:rsid w:val="0004338F"/>
    <w:rsid w:val="00064045"/>
    <w:rsid w:val="0018462B"/>
    <w:rsid w:val="001961E5"/>
    <w:rsid w:val="001976D2"/>
    <w:rsid w:val="00203EE2"/>
    <w:rsid w:val="00214DDD"/>
    <w:rsid w:val="0025573E"/>
    <w:rsid w:val="00255ABB"/>
    <w:rsid w:val="00267182"/>
    <w:rsid w:val="002A7F0E"/>
    <w:rsid w:val="002B0001"/>
    <w:rsid w:val="0030207A"/>
    <w:rsid w:val="0034675B"/>
    <w:rsid w:val="003700D9"/>
    <w:rsid w:val="00407723"/>
    <w:rsid w:val="004116E8"/>
    <w:rsid w:val="00417BB0"/>
    <w:rsid w:val="00470293"/>
    <w:rsid w:val="004763A5"/>
    <w:rsid w:val="00514379"/>
    <w:rsid w:val="005A7674"/>
    <w:rsid w:val="005F2195"/>
    <w:rsid w:val="0068768D"/>
    <w:rsid w:val="006C5B45"/>
    <w:rsid w:val="006D2FCE"/>
    <w:rsid w:val="00706571"/>
    <w:rsid w:val="007117B4"/>
    <w:rsid w:val="00730B47"/>
    <w:rsid w:val="0076163B"/>
    <w:rsid w:val="00804A3B"/>
    <w:rsid w:val="0081080C"/>
    <w:rsid w:val="00841506"/>
    <w:rsid w:val="008557F0"/>
    <w:rsid w:val="008B1C11"/>
    <w:rsid w:val="008D35D4"/>
    <w:rsid w:val="008F5DEE"/>
    <w:rsid w:val="00940EC5"/>
    <w:rsid w:val="009668CF"/>
    <w:rsid w:val="00976F99"/>
    <w:rsid w:val="009F3538"/>
    <w:rsid w:val="00A37F9A"/>
    <w:rsid w:val="00A524AD"/>
    <w:rsid w:val="00A67288"/>
    <w:rsid w:val="00AF7137"/>
    <w:rsid w:val="00B2292B"/>
    <w:rsid w:val="00BA2121"/>
    <w:rsid w:val="00C0140C"/>
    <w:rsid w:val="00C135C1"/>
    <w:rsid w:val="00CA1A8F"/>
    <w:rsid w:val="00CA3B1B"/>
    <w:rsid w:val="00CD026B"/>
    <w:rsid w:val="00CE0C94"/>
    <w:rsid w:val="00CE1A4B"/>
    <w:rsid w:val="00D109D2"/>
    <w:rsid w:val="00D372A7"/>
    <w:rsid w:val="00D42F46"/>
    <w:rsid w:val="00D74B6E"/>
    <w:rsid w:val="00DA7064"/>
    <w:rsid w:val="00DB4A44"/>
    <w:rsid w:val="00DD53F7"/>
    <w:rsid w:val="00DF4E03"/>
    <w:rsid w:val="00E37D5C"/>
    <w:rsid w:val="00E44D38"/>
    <w:rsid w:val="00E50A6D"/>
    <w:rsid w:val="00E54073"/>
    <w:rsid w:val="00E564AD"/>
    <w:rsid w:val="00E91F9C"/>
    <w:rsid w:val="00E9264B"/>
    <w:rsid w:val="00EE5C85"/>
    <w:rsid w:val="00F87406"/>
    <w:rsid w:val="00F93A09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29119-4647-4EC3-B405-0F5E0768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a">
    <w:name w:val="footnote text"/>
    <w:basedOn w:val="a"/>
    <w:link w:val="ab"/>
    <w:uiPriority w:val="99"/>
    <w:semiHidden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c">
    <w:name w:val="footnote reference"/>
    <w:uiPriority w:val="99"/>
    <w:semiHidden/>
    <w:unhideWhenUsed/>
    <w:rsid w:val="0026718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C135C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433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"/>
    <w:basedOn w:val="a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417BB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14C2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unhideWhenUsed/>
    <w:rsid w:val="0084150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415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Хлебников Владимир Анатольевич</cp:lastModifiedBy>
  <cp:revision>119</cp:revision>
  <cp:lastPrinted>2016-04-28T11:19:00Z</cp:lastPrinted>
  <dcterms:created xsi:type="dcterms:W3CDTF">2014-07-08T11:34:00Z</dcterms:created>
  <dcterms:modified xsi:type="dcterms:W3CDTF">2021-11-09T11:27:00Z</dcterms:modified>
</cp:coreProperties>
</file>