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3135" w14:textId="77777777" w:rsidR="006B2C60" w:rsidRPr="00FC456E" w:rsidRDefault="006B2C60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B1C0D" w14:textId="7EFDC4E5" w:rsidR="0003404B" w:rsidRPr="00A07BE1" w:rsidRDefault="00775C5B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B2C60" w:rsidRPr="00A07BE1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B2C60" w:rsidRPr="00A07BE1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6B2C60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6B2C60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30 июня 2017 г. по делу № А40-71362/2017-184-74 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A07BE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07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07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A07BE1" w:rsidRDefault="00555595" w:rsidP="00FC4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A07B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36341C" w14:textId="77777777" w:rsidR="00FC456E" w:rsidRPr="00A07BE1" w:rsidRDefault="001A1CC9" w:rsidP="00FC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CC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98F575F" w14:textId="0AF67D6B" w:rsidR="006B2C60" w:rsidRPr="00A07BE1" w:rsidRDefault="006B2C60" w:rsidP="00FC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E1">
        <w:rPr>
          <w:rFonts w:ascii="Times New Roman" w:hAnsi="Times New Roman" w:cs="Times New Roman"/>
          <w:sz w:val="24"/>
          <w:szCs w:val="24"/>
        </w:rPr>
        <w:t>Лот 1 –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3FB" w:rsidRPr="008333F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- 1 923,1 кв. м, земельный участок - 656 кв. м, адрес: Краснодарский край, г. Краснодар, ул. Линейная, д. 57, 6-этажное, в том числе подземных 1, кадастровые номера 23:43:0306010:324, 23:43:0306010:43, земли населенных пунктов - для эксплуатации 5-ти этажного здания гостиницы</w:t>
      </w:r>
      <w:r w:rsidRPr="00A07BE1">
        <w:rPr>
          <w:rFonts w:ascii="Times New Roman" w:hAnsi="Times New Roman" w:cs="Times New Roman"/>
          <w:sz w:val="24"/>
          <w:szCs w:val="24"/>
        </w:rPr>
        <w:t xml:space="preserve">– </w:t>
      </w:r>
      <w:r w:rsidR="001A1CC9" w:rsidRPr="001A1CC9">
        <w:rPr>
          <w:rFonts w:ascii="Times New Roman" w:eastAsia="Times New Roman" w:hAnsi="Times New Roman" w:cs="Times New Roman"/>
          <w:color w:val="000000"/>
          <w:sz w:val="24"/>
          <w:szCs w:val="24"/>
        </w:rPr>
        <w:t>114 216 989,76</w:t>
      </w:r>
      <w:r w:rsidR="001A1CC9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BE1">
        <w:rPr>
          <w:rFonts w:ascii="Times New Roman" w:hAnsi="Times New Roman" w:cs="Times New Roman"/>
          <w:sz w:val="24"/>
          <w:szCs w:val="24"/>
        </w:rPr>
        <w:t>руб.</w:t>
      </w:r>
    </w:p>
    <w:p w14:paraId="5B1789CA" w14:textId="0C3CF314" w:rsidR="006B2C60" w:rsidRPr="00A07BE1" w:rsidRDefault="006B2C60" w:rsidP="00FC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E1">
        <w:rPr>
          <w:rFonts w:ascii="Times New Roman" w:hAnsi="Times New Roman" w:cs="Times New Roman"/>
          <w:sz w:val="24"/>
          <w:szCs w:val="24"/>
        </w:rPr>
        <w:t>Лот 2 –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3FB" w:rsidRPr="008333F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(магазин) - 49 кв. м, земельный участок - 64 +/- 3 кв. м, адрес: Краснодарский край, Апшеронский р-н, ст. Ширванская, ул. Шоссейная, д. 24, 1-этажное, кадастровые номера 23:02:0804001:1995, 23:02:0804001:42, земли населенных пунктов - для размещения магазина, ограничения и обременения: В отношении земельного участка (кадастровый номер 23:02:0804001:43), в границах которого расположено нежилое здание (магазин), собственник – иное лицо, имеются записи о запрещении регистрационных действий), Зарегистрированы ограничения прав на земельный участок (кадастровый номер 23:02:0804001:42), предусмотренные статьями 56, 56.1 Земельного кодекса РФ согласно постановления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07BE1">
        <w:rPr>
          <w:rFonts w:ascii="Times New Roman" w:hAnsi="Times New Roman" w:cs="Times New Roman"/>
          <w:sz w:val="24"/>
          <w:szCs w:val="24"/>
        </w:rPr>
        <w:t xml:space="preserve">– </w:t>
      </w:r>
      <w:r w:rsidR="001A1CC9" w:rsidRPr="001A1CC9">
        <w:rPr>
          <w:rFonts w:ascii="Times New Roman" w:eastAsia="Times New Roman" w:hAnsi="Times New Roman" w:cs="Times New Roman"/>
          <w:color w:val="000000"/>
          <w:sz w:val="24"/>
          <w:szCs w:val="24"/>
        </w:rPr>
        <w:t>397 375,65</w:t>
      </w:r>
      <w:r w:rsidR="001A1CC9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BE1">
        <w:rPr>
          <w:rFonts w:ascii="Times New Roman" w:hAnsi="Times New Roman" w:cs="Times New Roman"/>
          <w:sz w:val="24"/>
          <w:szCs w:val="24"/>
        </w:rPr>
        <w:t>руб.</w:t>
      </w:r>
    </w:p>
    <w:p w14:paraId="310DDFA7" w14:textId="3E37F65E" w:rsidR="006B2C60" w:rsidRPr="00A07BE1" w:rsidRDefault="006B2C60" w:rsidP="00FC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E1">
        <w:rPr>
          <w:rFonts w:ascii="Times New Roman" w:hAnsi="Times New Roman" w:cs="Times New Roman"/>
          <w:sz w:val="24"/>
          <w:szCs w:val="24"/>
        </w:rPr>
        <w:t>Лот 3 –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3FB" w:rsidRPr="008333FB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- 420,3 кв. м, земельный участок - 972 +/- 11 кв. м, адрес: Краснодарский край, г. Краснодар, ул. Янтарная, д. 15, 4-этажний, кадастровые номера 23:43:0122058:44, 23:43:0122058:36, земли населенных пунктов - для ИЖС, ограничения и обременения: зарегистрированы 3 человека, 1 несовершеннолетний</w:t>
      </w:r>
      <w:r w:rsidRPr="00A07BE1">
        <w:rPr>
          <w:rFonts w:ascii="Times New Roman" w:hAnsi="Times New Roman" w:cs="Times New Roman"/>
          <w:sz w:val="24"/>
          <w:szCs w:val="24"/>
        </w:rPr>
        <w:t xml:space="preserve">– </w:t>
      </w:r>
      <w:r w:rsidR="001A1CC9" w:rsidRPr="001A1CC9">
        <w:rPr>
          <w:rFonts w:ascii="Times New Roman" w:eastAsia="Times New Roman" w:hAnsi="Times New Roman" w:cs="Times New Roman"/>
          <w:color w:val="000000"/>
          <w:sz w:val="24"/>
          <w:szCs w:val="24"/>
        </w:rPr>
        <w:t>16 274 752,56</w:t>
      </w:r>
      <w:r w:rsidR="001A1CC9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BE1">
        <w:rPr>
          <w:rFonts w:ascii="Times New Roman" w:hAnsi="Times New Roman" w:cs="Times New Roman"/>
          <w:sz w:val="24"/>
          <w:szCs w:val="24"/>
        </w:rPr>
        <w:t>руб.</w:t>
      </w:r>
    </w:p>
    <w:p w14:paraId="29B33FF0" w14:textId="77777777" w:rsidR="001A1CC9" w:rsidRPr="00A07BE1" w:rsidRDefault="001A1CC9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C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F69A62E" w14:textId="7AA361CA" w:rsidR="00987A46" w:rsidRPr="00A07BE1" w:rsidRDefault="006B2C60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sz w:val="24"/>
          <w:szCs w:val="24"/>
        </w:rPr>
        <w:t>Лот 4 –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CC9" w:rsidRPr="008333F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(14 поз.), г. Краснодар</w:t>
      </w:r>
      <w:r w:rsidR="001A1CC9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BE1">
        <w:rPr>
          <w:rFonts w:ascii="Times New Roman" w:hAnsi="Times New Roman" w:cs="Times New Roman"/>
          <w:sz w:val="24"/>
          <w:szCs w:val="24"/>
        </w:rPr>
        <w:t xml:space="preserve">– </w:t>
      </w:r>
      <w:r w:rsidR="001A1CC9" w:rsidRPr="001A1CC9">
        <w:rPr>
          <w:rFonts w:ascii="Times New Roman" w:eastAsia="Times New Roman" w:hAnsi="Times New Roman" w:cs="Times New Roman"/>
          <w:color w:val="000000"/>
          <w:sz w:val="24"/>
          <w:szCs w:val="24"/>
        </w:rPr>
        <w:t>809,38</w:t>
      </w:r>
      <w:r w:rsidR="001A1CC9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BE1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A07BE1" w:rsidRDefault="00555595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07BE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A07BE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C2E6BEA" w:rsidR="0003404B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0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A07BE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B2C60"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ноября</w:t>
      </w:r>
      <w:r w:rsidR="005742CC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B2C60"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="0003404B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B2C60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2C288A" w:rsidR="0003404B" w:rsidRPr="00A07BE1" w:rsidRDefault="0003404B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0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0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B2C60"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="00987A46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A07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A0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A0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A0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A07B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A07BE1" w:rsidRDefault="0003404B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2A65D63" w14:textId="77777777" w:rsidR="00E37E6F" w:rsidRPr="00A07BE1" w:rsidRDefault="006B2C60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1, </w:t>
      </w: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>3:</w:t>
      </w:r>
      <w:r w:rsidR="00E37E6F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31CDEF" w14:textId="0606EC5D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27 декабря 2021 г. - в размере начальной цены продажи лотов;</w:t>
      </w:r>
    </w:p>
    <w:p w14:paraId="56B5F488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2021 г. по 16 января 2022 г. - в размере 90,70% от начальной цены продажи лотов;</w:t>
      </w:r>
    </w:p>
    <w:p w14:paraId="1D72F3C7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81,40% от начальной цены продажи лотов;</w:t>
      </w:r>
    </w:p>
    <w:p w14:paraId="5DFEE21F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72,10% от начальной цены продажи лотов;</w:t>
      </w:r>
    </w:p>
    <w:p w14:paraId="1635AE62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62,80% от начальной цены продажи лотов;</w:t>
      </w:r>
    </w:p>
    <w:p w14:paraId="246FA764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53,50% от начальной цены продажи лотов;</w:t>
      </w:r>
    </w:p>
    <w:p w14:paraId="6A756D3C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44,20% от начальной цены продажи лотов;</w:t>
      </w:r>
    </w:p>
    <w:p w14:paraId="35EC82B2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34,90% от начальной цены продажи лотов;</w:t>
      </w:r>
    </w:p>
    <w:p w14:paraId="4D5EAFB8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25,60% от начальной цены продажи лотов;</w:t>
      </w:r>
    </w:p>
    <w:p w14:paraId="44880381" w14:textId="77777777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15 марта 2022 г. - в размере 16,30% от начальной цены продажи лотов;</w:t>
      </w:r>
    </w:p>
    <w:p w14:paraId="03E36A8E" w14:textId="30FB47A7" w:rsidR="006B2C60" w:rsidRPr="00A07BE1" w:rsidRDefault="00E37E6F" w:rsidP="00FC4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37E6F">
        <w:rPr>
          <w:rFonts w:eastAsia="Times New Roman"/>
          <w:color w:val="000000"/>
        </w:rPr>
        <w:t>с 16 марта 2022 г. по 22 марта 2022 г. - в размере 7,00% от начальной цены продажи лотов</w:t>
      </w:r>
      <w:r w:rsidRPr="00A07BE1">
        <w:rPr>
          <w:rFonts w:eastAsia="Times New Roman"/>
          <w:color w:val="000000"/>
        </w:rPr>
        <w:t>.</w:t>
      </w:r>
    </w:p>
    <w:p w14:paraId="2813C637" w14:textId="77777777" w:rsidR="00E37E6F" w:rsidRPr="00A07BE1" w:rsidRDefault="006B2C60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>Для ло</w:t>
      </w: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>та 2</w:t>
      </w: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37E6F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3C4E34" w14:textId="685E9BF2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27 декабря 2021 г. - в размере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90F509" w14:textId="3BC89771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2021 г. по 16 января 2022 г. - в размере 91,40%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15336E" w14:textId="10FADB64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82,80%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630903" w14:textId="00F572B0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74,20%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5D69EA" w14:textId="4A5744C9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65,60%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B52E31" w14:textId="6507066D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57,00%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B9F522" w14:textId="4635FCC3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48,40%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FDB8F8" w14:textId="3A788921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39,80%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ADF4F6" w14:textId="314609EC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31,20%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9B51EB" w14:textId="3D92DAAC" w:rsidR="00E37E6F" w:rsidRPr="00A07BE1" w:rsidRDefault="00E37E6F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15 марта 2022 г. - в размере 22,60%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F83939" w14:textId="1CB6309D" w:rsidR="00987A46" w:rsidRPr="00A07BE1" w:rsidRDefault="00E37E6F" w:rsidP="00FC4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37E6F">
        <w:rPr>
          <w:rFonts w:eastAsia="Times New Roman"/>
          <w:color w:val="000000"/>
        </w:rPr>
        <w:t>с 16 марта 2022 г. по 22 марта 2022 г. - в размере 14,00% от начальной цены продажи лот</w:t>
      </w:r>
      <w:r w:rsidRPr="00A07BE1">
        <w:rPr>
          <w:rFonts w:eastAsia="Times New Roman"/>
          <w:color w:val="000000"/>
        </w:rPr>
        <w:t>а.</w:t>
      </w:r>
    </w:p>
    <w:p w14:paraId="19610BA9" w14:textId="77777777" w:rsidR="000A08F4" w:rsidRPr="00A07BE1" w:rsidRDefault="006B2C60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07BE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A08F4"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2516C4" w14:textId="088A5B8C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27 декабря 2021 г. - в размере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E725CF" w14:textId="346D8441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2021 г. по 16 января 2022 г. - в размере 92,00%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A25069" w14:textId="48E0C458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84,00%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F3C0A8" w14:textId="36E59735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76,00%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32D842" w14:textId="4A4E0619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68,00%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9F0CC2" w14:textId="54A00493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60,00%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B92B78" w14:textId="36D5A524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52,00%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C56EE3" w14:textId="099F9B87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44,00%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3BE191" w14:textId="65610400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36,00%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494F1F" w14:textId="0DB4F131" w:rsidR="000A08F4" w:rsidRPr="00A07BE1" w:rsidRDefault="000A08F4" w:rsidP="00FC4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15 марта 2022 г. - в размере 28,00% от начальной цены продажи лот</w:t>
      </w:r>
      <w:r w:rsidRPr="00A07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7E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1C9C98" w14:textId="152D5461" w:rsidR="006B2C60" w:rsidRPr="00A07BE1" w:rsidRDefault="000A08F4" w:rsidP="00FC4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37E6F">
        <w:rPr>
          <w:rFonts w:eastAsia="Times New Roman"/>
          <w:color w:val="000000"/>
        </w:rPr>
        <w:t>с 16 марта 2022 г. по 22 марта 2022 г. - в размере 20,00% от начальной цены продажи лот</w:t>
      </w:r>
      <w:r w:rsidRPr="00A07BE1">
        <w:rPr>
          <w:rFonts w:eastAsia="Times New Roman"/>
          <w:color w:val="000000"/>
        </w:rPr>
        <w:t>а</w:t>
      </w:r>
      <w:r w:rsidRPr="00A07BE1">
        <w:rPr>
          <w:rFonts w:eastAsia="Times New Roman"/>
          <w:color w:val="000000"/>
        </w:rPr>
        <w:t>.</w:t>
      </w:r>
    </w:p>
    <w:p w14:paraId="46FF98F4" w14:textId="6FB7F8BA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07BE1" w:rsidRDefault="0003404B" w:rsidP="00FC4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BE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07BE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A07BE1" w:rsidRDefault="008F1609" w:rsidP="00FC4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07BE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A07B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A07B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E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07BE1" w:rsidRDefault="008F1609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A07BE1" w:rsidRDefault="008F1609" w:rsidP="00FC4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A07BE1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A07BE1" w:rsidRDefault="008F1609" w:rsidP="00FC4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4A11C99" w:rsidR="008F1609" w:rsidRPr="00A07BE1" w:rsidRDefault="007E3D68" w:rsidP="00A07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36C9F" w:rsidRPr="00A07BE1">
        <w:rPr>
          <w:rFonts w:ascii="Times New Roman" w:hAnsi="Times New Roman" w:cs="Times New Roman"/>
          <w:color w:val="000000"/>
          <w:sz w:val="24"/>
          <w:szCs w:val="24"/>
        </w:rPr>
        <w:t>КУ: пн-чт с 09:30 до 17:00</w:t>
      </w:r>
      <w:r w:rsidR="00736C9F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736C9F" w:rsidRPr="00A07BE1">
        <w:rPr>
          <w:rFonts w:ascii="Times New Roman" w:hAnsi="Times New Roman" w:cs="Times New Roman"/>
          <w:color w:val="000000"/>
          <w:sz w:val="24"/>
          <w:szCs w:val="24"/>
        </w:rPr>
        <w:t>, птн с 09:30 до 16:00 часов по адресу: г. Москва, Павелецкая наб., д. 8, тел. 8(495)725-31-15, доб. 62-1</w:t>
      </w:r>
      <w:r w:rsidR="00736C9F" w:rsidRPr="00A07BE1">
        <w:rPr>
          <w:rFonts w:ascii="Times New Roman" w:hAnsi="Times New Roman" w:cs="Times New Roman"/>
          <w:color w:val="000000"/>
          <w:sz w:val="24"/>
          <w:szCs w:val="24"/>
        </w:rPr>
        <w:t>0, 62-20</w:t>
      </w:r>
      <w:r w:rsidR="00736C9F" w:rsidRPr="00A07BE1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1A1CC9" w:rsidRPr="00A07BE1">
        <w:rPr>
          <w:rFonts w:ascii="Times New Roman" w:hAnsi="Times New Roman" w:cs="Times New Roman"/>
          <w:sz w:val="24"/>
          <w:szCs w:val="24"/>
        </w:rPr>
        <w:t xml:space="preserve"> </w:t>
      </w:r>
      <w:r w:rsidR="001A1CC9" w:rsidRPr="00A07BE1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A07BE1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1-3);</w:t>
      </w:r>
      <w:r w:rsidR="00A07BE1" w:rsidRPr="00A07BE1">
        <w:t xml:space="preserve"> </w:t>
      </w:r>
      <w:r w:rsidR="00A07BE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07BE1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A07BE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07BE1" w:rsidRPr="00A07BE1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BE1" w:rsidRPr="00A07BE1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A07BE1">
        <w:rPr>
          <w:rFonts w:ascii="Times New Roman" w:hAnsi="Times New Roman" w:cs="Times New Roman"/>
          <w:color w:val="000000"/>
          <w:sz w:val="24"/>
          <w:szCs w:val="24"/>
        </w:rPr>
        <w:t xml:space="preserve"> (по лоту 4).</w:t>
      </w:r>
    </w:p>
    <w:p w14:paraId="56B881ED" w14:textId="55DB7200" w:rsidR="007A10EE" w:rsidRPr="00A07BE1" w:rsidRDefault="004B74A7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C456E" w:rsidRDefault="00B97A00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C45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FC456E" w:rsidRDefault="00B97A00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C456E" w:rsidRDefault="0003404B" w:rsidP="00FC4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C456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A08F4"/>
    <w:rsid w:val="00101AB0"/>
    <w:rsid w:val="001A1CC9"/>
    <w:rsid w:val="001C77FB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B2C60"/>
    <w:rsid w:val="00736C9F"/>
    <w:rsid w:val="00762232"/>
    <w:rsid w:val="00775C5B"/>
    <w:rsid w:val="007A10EE"/>
    <w:rsid w:val="007E3D68"/>
    <w:rsid w:val="008333FB"/>
    <w:rsid w:val="008C4892"/>
    <w:rsid w:val="008F1609"/>
    <w:rsid w:val="00953DA4"/>
    <w:rsid w:val="00987A46"/>
    <w:rsid w:val="009E68C2"/>
    <w:rsid w:val="009F0C4D"/>
    <w:rsid w:val="00A07BE1"/>
    <w:rsid w:val="00B97A00"/>
    <w:rsid w:val="00C15400"/>
    <w:rsid w:val="00C66976"/>
    <w:rsid w:val="00D115EC"/>
    <w:rsid w:val="00D16130"/>
    <w:rsid w:val="00DD01CB"/>
    <w:rsid w:val="00E2452B"/>
    <w:rsid w:val="00E37E6F"/>
    <w:rsid w:val="00E645EC"/>
    <w:rsid w:val="00EE3F19"/>
    <w:rsid w:val="00F463FC"/>
    <w:rsid w:val="00F92A8F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25</cp:revision>
  <dcterms:created xsi:type="dcterms:W3CDTF">2019-07-23T07:53:00Z</dcterms:created>
  <dcterms:modified xsi:type="dcterms:W3CDTF">2021-11-01T06:36:00Z</dcterms:modified>
</cp:coreProperties>
</file>