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8F651F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3ED9" w:rsidRPr="003A3ED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30 декабря 2013 года по делу № А68-10784/13 конкурсным управляющим (ликвидатором) Коммерческого банка «Первый Экспресс» (открытое акционерное общество) (КБ «Первый Экспресс» (ОАО)), адрес регистрации: 300041, Тульская обл, г. Тула, ул. Путейская, д. 1, ИНН 7100002710, ОГРН 1027100000036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CB359A1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DCEAA86" w:rsidR="00467D6B" w:rsidRPr="00A115B3" w:rsidRDefault="003A3ED9" w:rsidP="003A3E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A3ED9">
        <w:rPr>
          <w:rFonts w:ascii="Times New Roman" w:hAnsi="Times New Roman" w:cs="Times New Roman"/>
          <w:color w:val="000000"/>
          <w:sz w:val="24"/>
          <w:szCs w:val="24"/>
        </w:rPr>
        <w:t>Земельный участок - 500 000 +/- 6 187 кв. м, адрес: местоположение установлено относительно ориентира, расположенного в границах участка. Почтовый адрес ориентира: Калужская обл., р-н Тарусский, в районе д. Парсуково, кадастровый номер 40:20:122201:39,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добычи полезных ископаемых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A3ED9">
        <w:rPr>
          <w:rFonts w:ascii="Times New Roman" w:hAnsi="Times New Roman" w:cs="Times New Roman"/>
          <w:color w:val="000000"/>
          <w:sz w:val="24"/>
          <w:szCs w:val="24"/>
        </w:rPr>
        <w:t>20 294 600,00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6ECDD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1448F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8A1E37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ED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959B6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A3ED9">
        <w:rPr>
          <w:color w:val="000000"/>
        </w:rPr>
        <w:t xml:space="preserve"> </w:t>
      </w:r>
      <w:r w:rsidR="003A3ED9" w:rsidRPr="003A3ED9">
        <w:rPr>
          <w:b/>
          <w:bCs/>
          <w:color w:val="000000"/>
        </w:rPr>
        <w:t>08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4F91A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A3ED9" w:rsidRPr="003A3ED9">
        <w:rPr>
          <w:b/>
          <w:bCs/>
          <w:color w:val="000000"/>
        </w:rPr>
        <w:t>08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3A3ED9" w:rsidRPr="003A3ED9">
        <w:rPr>
          <w:b/>
          <w:bCs/>
          <w:color w:val="000000"/>
        </w:rPr>
        <w:t>27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241306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241306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8E082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A3ED9" w:rsidRPr="003A3ED9">
        <w:rPr>
          <w:b/>
          <w:bCs/>
          <w:color w:val="000000"/>
        </w:rPr>
        <w:t>28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A3ED9" w:rsidRPr="003A3ED9">
        <w:rPr>
          <w:b/>
          <w:bCs/>
          <w:color w:val="000000"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734C3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A3ED9">
        <w:rPr>
          <w:b/>
          <w:bCs/>
          <w:color w:val="000000"/>
        </w:rPr>
        <w:t xml:space="preserve">30 декабря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A3ED9">
        <w:rPr>
          <w:b/>
          <w:bCs/>
          <w:color w:val="000000"/>
        </w:rPr>
        <w:t xml:space="preserve">03 мая </w:t>
      </w:r>
      <w:r w:rsidR="00E12685">
        <w:rPr>
          <w:b/>
        </w:rPr>
        <w:t>202</w:t>
      </w:r>
      <w:r w:rsidR="003A3ED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8EA0E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A3ED9" w:rsidRPr="003A3ED9">
        <w:rPr>
          <w:b/>
          <w:bCs/>
          <w:color w:val="000000"/>
        </w:rPr>
        <w:t>30 декабря</w:t>
      </w:r>
      <w:r w:rsidR="003A3ED9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241306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450F27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41306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41306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0EB9611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241306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241306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D35F31F" w14:textId="6B569720" w:rsidR="003A3ED9" w:rsidRP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30 декабря 2021 г. по 19 февраля 2022 г. - в размере начальной цены продажи лот</w:t>
      </w:r>
      <w:r w:rsidR="00241306">
        <w:rPr>
          <w:color w:val="000000"/>
        </w:rPr>
        <w:t>а</w:t>
      </w:r>
      <w:r w:rsidRPr="003A3ED9">
        <w:rPr>
          <w:color w:val="000000"/>
        </w:rPr>
        <w:t>;</w:t>
      </w:r>
    </w:p>
    <w:p w14:paraId="79BCE32B" w14:textId="044F53C3" w:rsidR="003A3ED9" w:rsidRP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20 февраля 2022 г. по 26 февраля 2022 г. - в размере 93,40% от начальной цены продажи лот</w:t>
      </w:r>
      <w:r w:rsidR="00241306">
        <w:rPr>
          <w:color w:val="000000"/>
        </w:rPr>
        <w:t>а</w:t>
      </w:r>
      <w:r w:rsidRPr="003A3ED9">
        <w:rPr>
          <w:color w:val="000000"/>
        </w:rPr>
        <w:t>;</w:t>
      </w:r>
    </w:p>
    <w:p w14:paraId="5E63F2F0" w14:textId="1159A9D2" w:rsidR="003A3ED9" w:rsidRP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27 февраля 2022 г. по 05 марта 2022 г. - в размере 86,80% от начальной цены продажи лот</w:t>
      </w:r>
      <w:r w:rsidR="00241306">
        <w:rPr>
          <w:color w:val="000000"/>
        </w:rPr>
        <w:t>а</w:t>
      </w:r>
      <w:r w:rsidRPr="003A3ED9">
        <w:rPr>
          <w:color w:val="000000"/>
        </w:rPr>
        <w:t>;</w:t>
      </w:r>
    </w:p>
    <w:p w14:paraId="3B6BC704" w14:textId="2641E74F" w:rsidR="003A3ED9" w:rsidRP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06 марта 2022 г. по 15 марта 2022 г. - в размере 80,20% от начальной цены продажи лот</w:t>
      </w:r>
      <w:r w:rsidR="00241306">
        <w:rPr>
          <w:color w:val="000000"/>
        </w:rPr>
        <w:t>а</w:t>
      </w:r>
      <w:r w:rsidRPr="003A3ED9">
        <w:rPr>
          <w:color w:val="000000"/>
        </w:rPr>
        <w:t>;</w:t>
      </w:r>
    </w:p>
    <w:p w14:paraId="30BEB886" w14:textId="338D27E7" w:rsidR="003A3ED9" w:rsidRP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16 марта 2022 г. по 22 марта 2022 г. - в размере 73,60% от начальной цены продажи лот</w:t>
      </w:r>
      <w:r w:rsidR="00241306">
        <w:rPr>
          <w:color w:val="000000"/>
        </w:rPr>
        <w:t>а</w:t>
      </w:r>
      <w:r w:rsidRPr="003A3ED9">
        <w:rPr>
          <w:color w:val="000000"/>
        </w:rPr>
        <w:t>;</w:t>
      </w:r>
    </w:p>
    <w:p w14:paraId="1FB9BEE1" w14:textId="4CBFCC94" w:rsidR="003A3ED9" w:rsidRP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23 марта 2022 г. по 29 марта 2022 г. - в размере 67,00% от начальной цены продажи лот</w:t>
      </w:r>
      <w:r w:rsidR="00241306">
        <w:rPr>
          <w:color w:val="000000"/>
        </w:rPr>
        <w:t>а</w:t>
      </w:r>
      <w:r w:rsidRPr="003A3ED9">
        <w:rPr>
          <w:color w:val="000000"/>
        </w:rPr>
        <w:t>;</w:t>
      </w:r>
    </w:p>
    <w:p w14:paraId="33DC7B2E" w14:textId="10118C7C" w:rsidR="003A3ED9" w:rsidRP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30 марта 2022 г. по 05 апреля 2022 г. - в размере 60,40% от начальной цены продажи лот</w:t>
      </w:r>
      <w:r w:rsidR="00241306">
        <w:rPr>
          <w:color w:val="000000"/>
        </w:rPr>
        <w:t>а</w:t>
      </w:r>
      <w:r w:rsidRPr="003A3ED9">
        <w:rPr>
          <w:color w:val="000000"/>
        </w:rPr>
        <w:t>;</w:t>
      </w:r>
    </w:p>
    <w:p w14:paraId="2C6E6B74" w14:textId="7AC41693" w:rsidR="003A3ED9" w:rsidRP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06 апреля 2022 г. по 12 апреля 2022 г. - в размере 53,80% от начальной цены продажи лот</w:t>
      </w:r>
      <w:r w:rsidR="00241306">
        <w:rPr>
          <w:color w:val="000000"/>
        </w:rPr>
        <w:t>а</w:t>
      </w:r>
      <w:r w:rsidRPr="003A3ED9">
        <w:rPr>
          <w:color w:val="000000"/>
        </w:rPr>
        <w:t>;</w:t>
      </w:r>
    </w:p>
    <w:p w14:paraId="231D0F85" w14:textId="21043DD1" w:rsidR="003A3ED9" w:rsidRP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13 апреля 2022 г. по 19 апреля 2022 г. - в размере 47,20% от начальной цены продажи лот</w:t>
      </w:r>
      <w:r w:rsidR="00241306">
        <w:rPr>
          <w:color w:val="000000"/>
        </w:rPr>
        <w:t>а</w:t>
      </w:r>
      <w:r w:rsidRPr="003A3ED9">
        <w:rPr>
          <w:color w:val="000000"/>
        </w:rPr>
        <w:t>;</w:t>
      </w:r>
    </w:p>
    <w:p w14:paraId="2CE914A5" w14:textId="16D5A29A" w:rsidR="003A3ED9" w:rsidRP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20 апреля 2022 г. по 26 апреля 2022 г. - в размере 40,60% от начальной цены продажи лот</w:t>
      </w:r>
      <w:r w:rsidR="00241306">
        <w:rPr>
          <w:color w:val="000000"/>
        </w:rPr>
        <w:t>а</w:t>
      </w:r>
      <w:r w:rsidRPr="003A3ED9">
        <w:rPr>
          <w:color w:val="000000"/>
        </w:rPr>
        <w:t>;</w:t>
      </w:r>
    </w:p>
    <w:p w14:paraId="54526CFB" w14:textId="2D8164DB" w:rsidR="003A3ED9" w:rsidRDefault="003A3ED9" w:rsidP="003A3E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ED9">
        <w:rPr>
          <w:color w:val="000000"/>
        </w:rPr>
        <w:t>с 27 апреля 2022 г. по 03 мая 2022 г. - в размере 34,00% от начальной цены продажи лот</w:t>
      </w:r>
      <w:r w:rsidR="00241306">
        <w:rPr>
          <w:color w:val="000000"/>
        </w:rPr>
        <w:t>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2947D6D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A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A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A3ED9">
        <w:rPr>
          <w:rFonts w:ascii="Times New Roman" w:hAnsi="Times New Roman" w:cs="Times New Roman"/>
          <w:color w:val="000000"/>
          <w:sz w:val="24"/>
          <w:szCs w:val="24"/>
        </w:rPr>
        <w:t>г. Тула, Хлебная площадь, д. 4, тел. +7(4872)70-21-</w:t>
      </w:r>
      <w:r w:rsidR="002501A1">
        <w:rPr>
          <w:rFonts w:ascii="Times New Roman" w:hAnsi="Times New Roman" w:cs="Times New Roman"/>
          <w:color w:val="000000"/>
          <w:sz w:val="24"/>
          <w:szCs w:val="24"/>
          <w:lang w:val="en-US"/>
        </w:rPr>
        <w:t>22</w:t>
      </w:r>
      <w:r w:rsidR="003A3ED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A3ED9" w:rsidRPr="003A3ED9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1448F"/>
    <w:rsid w:val="00130BFB"/>
    <w:rsid w:val="0015099D"/>
    <w:rsid w:val="001F039D"/>
    <w:rsid w:val="00241306"/>
    <w:rsid w:val="002501A1"/>
    <w:rsid w:val="002C312D"/>
    <w:rsid w:val="00365722"/>
    <w:rsid w:val="003A3ED9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DC21956-C444-418F-81A3-3CB9FF4F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1830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2021-09-17T08:59:00Z</dcterms:created>
  <dcterms:modified xsi:type="dcterms:W3CDTF">2021-09-22T07:53:00Z</dcterms:modified>
</cp:coreProperties>
</file>