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95D449" w:rsidR="00FC7902" w:rsidRDefault="0083404E" w:rsidP="00FC7902">
      <w:pPr>
        <w:spacing w:before="120" w:after="120"/>
        <w:jc w:val="both"/>
      </w:pPr>
      <w:r w:rsidRPr="00B9392C">
        <w:t xml:space="preserve">АО «Российский аукционный дом» (ОГРН 1097847233351, ИНН 7838430413, 190000, Санкт-Петербург, пер. </w:t>
      </w:r>
      <w:proofErr w:type="spellStart"/>
      <w:r w:rsidRPr="00B9392C">
        <w:t>Гривцова</w:t>
      </w:r>
      <w:proofErr w:type="spellEnd"/>
      <w:r w:rsidRPr="00B9392C">
        <w:t xml:space="preserve">, д. 5, лит. В, (812) 334-26-04, 8(800) 777-57-57, malkova@auction-house.ru) (далее - Организатор торгов, ОТ), действующее на основании договора с  </w:t>
      </w:r>
      <w:r w:rsidR="00F85951" w:rsidRPr="0083404E">
        <w:rPr>
          <w:b/>
          <w:bCs/>
        </w:rPr>
        <w:t>Обществом с ограниченной ответственностью БАНК ФИНИНВЕСТ» (ООО «БАНК ФИНИНВЕСТ»),</w:t>
      </w:r>
      <w:r w:rsidR="00F85951" w:rsidRPr="00B9392C">
        <w:t xml:space="preserve"> адрес регистрации: 199226, г. Санкт-Петербург, ул. Нахимова, д. 15, лит. Е, ОГРН 1026400002310, ИНН 6436003219 КПП 780101001</w:t>
      </w:r>
      <w:r w:rsidR="00F85951">
        <w:t xml:space="preserve">, </w:t>
      </w:r>
      <w:r w:rsidR="00F85951" w:rsidRPr="00B9392C">
        <w:t>конкурсным управляющим (ликвидатором)</w:t>
      </w:r>
      <w:r w:rsidR="00F85951">
        <w:t xml:space="preserve"> которого </w:t>
      </w:r>
      <w:r w:rsidR="00F85951" w:rsidRPr="00B9392C">
        <w:t>на основании решения Арбитражного суда г. Санкт-Петербурга и Ленинградской области от 27 августа 2014 года по делу № А56-45369/2014</w:t>
      </w:r>
      <w:r w:rsidR="00F85951">
        <w:t xml:space="preserve"> является </w:t>
      </w:r>
      <w:r w:rsidR="00F85951" w:rsidRPr="00B9392C">
        <w:t>Государственной корпорацией «Агентство по страхованию вкладов» (109240, г. Москва, ул. Высоцкого, д. 4)</w:t>
      </w:r>
      <w:r w:rsidR="00F85951">
        <w:t xml:space="preserve"> (далее – КУ),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85951">
        <w:t xml:space="preserve">сообщение </w:t>
      </w:r>
      <w:r w:rsidRPr="0083404E">
        <w:rPr>
          <w:b/>
          <w:bCs/>
        </w:rPr>
        <w:t>2030083091</w:t>
      </w:r>
      <w:r w:rsidRPr="00B9392C">
        <w:t xml:space="preserve"> в газете АО «Коммерсантъ» №91(7053) от 29.05.2021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85951">
        <w:t>28</w:t>
      </w:r>
      <w:r>
        <w:t>.</w:t>
      </w:r>
      <w:r w:rsidR="00F85951">
        <w:t>10</w:t>
      </w:r>
      <w:r>
        <w:t xml:space="preserve">.2021 </w:t>
      </w:r>
      <w:r w:rsidR="00FC7902">
        <w:t xml:space="preserve">по </w:t>
      </w:r>
      <w:r w:rsidR="00F85951">
        <w:t>03</w:t>
      </w:r>
      <w:r>
        <w:t>.</w:t>
      </w:r>
      <w:r w:rsidR="00F85951">
        <w:t>11</w:t>
      </w:r>
      <w:r>
        <w:t>.2021</w:t>
      </w:r>
      <w:r w:rsidR="00F85951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F8595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701"/>
        <w:gridCol w:w="2409"/>
        <w:gridCol w:w="2410"/>
      </w:tblGrid>
      <w:tr w:rsidR="00D70D4C" w:rsidRPr="007C3D82" w14:paraId="6C02A96A" w14:textId="77777777" w:rsidTr="004C2316">
        <w:trPr>
          <w:jc w:val="center"/>
        </w:trPr>
        <w:tc>
          <w:tcPr>
            <w:tcW w:w="988" w:type="dxa"/>
          </w:tcPr>
          <w:p w14:paraId="2F58D73C" w14:textId="77777777" w:rsidR="00D70D4C" w:rsidRPr="007C3D82" w:rsidRDefault="00D70D4C" w:rsidP="004C231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4" w:type="dxa"/>
          </w:tcPr>
          <w:p w14:paraId="7E45E7D8" w14:textId="77777777" w:rsidR="00D70D4C" w:rsidRPr="007C3D82" w:rsidRDefault="00D70D4C" w:rsidP="004C231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5ADC3B82" w14:textId="77777777" w:rsidR="00D70D4C" w:rsidRPr="007C3D82" w:rsidRDefault="00D70D4C" w:rsidP="004C231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09" w:type="dxa"/>
          </w:tcPr>
          <w:p w14:paraId="4DE3D5C0" w14:textId="77777777" w:rsidR="00D70D4C" w:rsidRPr="007C3D82" w:rsidRDefault="00D70D4C" w:rsidP="004C231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388BF354" w14:textId="77777777" w:rsidR="00D70D4C" w:rsidRPr="007C3D82" w:rsidRDefault="00D70D4C" w:rsidP="004C231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70D4C" w:rsidRPr="001A1653" w14:paraId="46444367" w14:textId="77777777" w:rsidTr="004C2316">
        <w:trPr>
          <w:trHeight w:val="695"/>
          <w:jc w:val="center"/>
        </w:trPr>
        <w:tc>
          <w:tcPr>
            <w:tcW w:w="988" w:type="dxa"/>
            <w:vAlign w:val="center"/>
          </w:tcPr>
          <w:p w14:paraId="3D2A47C9" w14:textId="77777777" w:rsidR="00D70D4C" w:rsidRPr="001A1653" w:rsidRDefault="00D70D4C" w:rsidP="004C23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14:paraId="1A10C2AA" w14:textId="77777777" w:rsidR="00D70D4C" w:rsidRPr="001A1653" w:rsidRDefault="00D70D4C" w:rsidP="004C231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A1653">
              <w:rPr>
                <w:sz w:val="22"/>
                <w:szCs w:val="22"/>
              </w:rPr>
              <w:t>2021-</w:t>
            </w:r>
            <w:r>
              <w:rPr>
                <w:sz w:val="22"/>
                <w:szCs w:val="22"/>
              </w:rPr>
              <w:t>10930</w:t>
            </w:r>
            <w:r w:rsidRPr="001A1653">
              <w:rPr>
                <w:sz w:val="22"/>
                <w:szCs w:val="22"/>
              </w:rPr>
              <w:t>/104</w:t>
            </w:r>
          </w:p>
        </w:tc>
        <w:tc>
          <w:tcPr>
            <w:tcW w:w="1701" w:type="dxa"/>
            <w:vAlign w:val="center"/>
          </w:tcPr>
          <w:p w14:paraId="1008A2AB" w14:textId="77777777" w:rsidR="00D70D4C" w:rsidRPr="001A1653" w:rsidRDefault="00D70D4C" w:rsidP="004C23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A16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A1653">
              <w:rPr>
                <w:sz w:val="22"/>
                <w:szCs w:val="22"/>
              </w:rPr>
              <w:t>.2021</w:t>
            </w:r>
          </w:p>
        </w:tc>
        <w:tc>
          <w:tcPr>
            <w:tcW w:w="2409" w:type="dxa"/>
            <w:vAlign w:val="center"/>
          </w:tcPr>
          <w:p w14:paraId="3655225C" w14:textId="77777777" w:rsidR="00D70D4C" w:rsidRPr="001A1653" w:rsidRDefault="00D70D4C" w:rsidP="004C2316">
            <w:pPr>
              <w:jc w:val="center"/>
              <w:rPr>
                <w:b/>
                <w:sz w:val="22"/>
                <w:szCs w:val="22"/>
              </w:rPr>
            </w:pPr>
            <w:r w:rsidRPr="009167B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9167B7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9167B7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vAlign w:val="center"/>
          </w:tcPr>
          <w:p w14:paraId="7B13EBA6" w14:textId="77777777" w:rsidR="00D70D4C" w:rsidRPr="001A1653" w:rsidRDefault="00D70D4C" w:rsidP="004C23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167B7">
              <w:rPr>
                <w:sz w:val="22"/>
                <w:szCs w:val="22"/>
              </w:rPr>
              <w:t>Варанкин</w:t>
            </w:r>
            <w:proofErr w:type="spellEnd"/>
            <w:r w:rsidRPr="009167B7">
              <w:rPr>
                <w:sz w:val="22"/>
                <w:szCs w:val="22"/>
              </w:rPr>
              <w:t xml:space="preserve"> Андрей Валерьевич</w:t>
            </w:r>
          </w:p>
        </w:tc>
      </w:tr>
    </w:tbl>
    <w:p w14:paraId="04FDE8E3" w14:textId="1BDC0364" w:rsidR="00F85951" w:rsidRDefault="00F85951" w:rsidP="00FC7902">
      <w:pPr>
        <w:spacing w:before="120" w:after="120"/>
        <w:jc w:val="both"/>
      </w:pPr>
    </w:p>
    <w:p w14:paraId="627ACC46" w14:textId="77777777" w:rsidR="00F85951" w:rsidRDefault="00F85951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3404E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0D4C"/>
    <w:rsid w:val="00D73919"/>
    <w:rsid w:val="00DB606C"/>
    <w:rsid w:val="00E07C6B"/>
    <w:rsid w:val="00E14F03"/>
    <w:rsid w:val="00E158EC"/>
    <w:rsid w:val="00E817C2"/>
    <w:rsid w:val="00E90D26"/>
    <w:rsid w:val="00EF7685"/>
    <w:rsid w:val="00F8595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CC19CB3-2A71-42E5-BA94-443E7A2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340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34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2021-11-11T10:34:00Z</dcterms:modified>
</cp:coreProperties>
</file>