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95" w:rsidRPr="00F63706" w:rsidRDefault="00380095" w:rsidP="00380095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63706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380095" w:rsidRPr="00F63706" w:rsidRDefault="00380095" w:rsidP="00380095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095" w:rsidRPr="00F63706" w:rsidRDefault="00380095" w:rsidP="003800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63706">
        <w:rPr>
          <w:rFonts w:ascii="Times New Roman" w:hAnsi="Times New Roman" w:cs="Times New Roman"/>
          <w:sz w:val="22"/>
          <w:szCs w:val="22"/>
          <w:lang w:val="ru-RU"/>
        </w:rPr>
        <w:t xml:space="preserve">г. </w:t>
      </w:r>
      <w:proofErr w:type="gramStart"/>
      <w:r w:rsidRPr="00F63706">
        <w:rPr>
          <w:rFonts w:ascii="Times New Roman" w:hAnsi="Times New Roman" w:cs="Times New Roman"/>
          <w:sz w:val="22"/>
          <w:szCs w:val="22"/>
          <w:lang w:val="ru-RU"/>
        </w:rPr>
        <w:t xml:space="preserve">Вологда  </w:t>
      </w:r>
      <w:r w:rsidRPr="00F63706">
        <w:rPr>
          <w:rFonts w:ascii="Times New Roman" w:hAnsi="Times New Roman" w:cs="Times New Roman"/>
          <w:sz w:val="22"/>
          <w:szCs w:val="22"/>
          <w:lang w:val="ru-RU"/>
        </w:rPr>
        <w:tab/>
      </w:r>
      <w:proofErr w:type="gramEnd"/>
      <w:r w:rsidRPr="00F63706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63706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63706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63706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63706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63706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63706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63706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63706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«__» _________ 20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F63706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380095" w:rsidRPr="00F63706" w:rsidRDefault="00380095" w:rsidP="003800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80095" w:rsidRPr="000818E6" w:rsidRDefault="00380095" w:rsidP="00380095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6370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F6370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Интер</w:t>
      </w:r>
      <w:proofErr w:type="spellEnd"/>
      <w:r w:rsidRPr="00F6370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Хаус» (ООО «</w:t>
      </w:r>
      <w:proofErr w:type="spellStart"/>
      <w:r w:rsidRPr="00F6370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Интер</w:t>
      </w:r>
      <w:proofErr w:type="spellEnd"/>
      <w:r w:rsidRPr="00F6370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Хаус»</w:t>
      </w:r>
      <w:r w:rsidRPr="00F63706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адрес: 150001, г. Ярославль, ул. Наумова, д. 67/2, офис 311, ОГРН 1103525016165, ИНН 3525249900), именуемое </w:t>
      </w:r>
      <w:r w:rsidRPr="00F63706">
        <w:rPr>
          <w:rFonts w:ascii="Times New Roman" w:hAnsi="Times New Roman" w:cs="Times New Roman"/>
          <w:sz w:val="22"/>
          <w:szCs w:val="22"/>
          <w:lang w:val="ru-RU"/>
        </w:rPr>
        <w:t>в дальнейшем «Продавец»,</w:t>
      </w:r>
      <w:r w:rsidRPr="00F63706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в лице </w:t>
      </w:r>
      <w:r w:rsidRPr="00F6370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конкурсного управляющего</w:t>
      </w:r>
      <w:r w:rsidRPr="00F6370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F6370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Карава</w:t>
      </w:r>
      <w:proofErr w:type="spellEnd"/>
      <w:r w:rsidRPr="00F6370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Элины Викторовны</w:t>
      </w:r>
      <w:r w:rsidRPr="00F63706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r w:rsidRPr="00F63706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действующей на основании Определения Арбитражного суда Ярославской области от 03.06.2019 года по делу № А82-13671/2018 Б/330 </w:t>
      </w:r>
      <w:r w:rsidRPr="00F63706">
        <w:rPr>
          <w:sz w:val="22"/>
          <w:szCs w:val="22"/>
          <w:lang w:val="ru-RU"/>
        </w:rPr>
        <w:t>и в соответствии с Протоколом о результатах ________________________ _______________________ от _____________ (далее - Протокол), с одной стороны, и</w:t>
      </w:r>
      <w:r w:rsidRPr="000818E6">
        <w:rPr>
          <w:sz w:val="22"/>
          <w:szCs w:val="22"/>
          <w:lang w:val="ru-RU"/>
        </w:rPr>
        <w:t xml:space="preserve"> _____________________________________________________, именуемый в дальнейшем «Покупатель», в лице _________________________________ </w:t>
      </w:r>
      <w:proofErr w:type="spellStart"/>
      <w:r w:rsidRPr="000818E6">
        <w:rPr>
          <w:sz w:val="22"/>
          <w:szCs w:val="22"/>
          <w:lang w:val="ru-RU"/>
        </w:rPr>
        <w:t>действующ</w:t>
      </w:r>
      <w:r>
        <w:rPr>
          <w:sz w:val="22"/>
          <w:szCs w:val="22"/>
          <w:lang w:val="ru-RU"/>
        </w:rPr>
        <w:t>е</w:t>
      </w:r>
      <w:proofErr w:type="spellEnd"/>
      <w:r>
        <w:rPr>
          <w:sz w:val="22"/>
          <w:szCs w:val="22"/>
          <w:lang w:val="ru-RU"/>
        </w:rPr>
        <w:t>__</w:t>
      </w:r>
      <w:r w:rsidRPr="000818E6">
        <w:rPr>
          <w:sz w:val="22"/>
          <w:szCs w:val="22"/>
          <w:lang w:val="ru-RU"/>
        </w:rPr>
        <w:t xml:space="preserve"> на основании ____________, с другой стороны, совместно именуемые Стороны,</w:t>
      </w:r>
      <w:r>
        <w:rPr>
          <w:sz w:val="22"/>
          <w:szCs w:val="22"/>
          <w:lang w:val="ru-RU"/>
        </w:rPr>
        <w:t xml:space="preserve"> заключили настоящий Д</w:t>
      </w:r>
      <w:r w:rsidRPr="000818E6">
        <w:rPr>
          <w:sz w:val="22"/>
          <w:szCs w:val="22"/>
          <w:lang w:val="ru-RU"/>
        </w:rPr>
        <w:t>оговор о нижеследующем:</w:t>
      </w:r>
    </w:p>
    <w:p w:rsidR="00380095" w:rsidRPr="00B26BCF" w:rsidRDefault="00380095" w:rsidP="003800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095" w:rsidRPr="00B26BCF" w:rsidRDefault="00380095" w:rsidP="003800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A425B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380095" w:rsidRDefault="00380095" w:rsidP="00380095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м Договором, следующее движимое Имущество:</w:t>
      </w:r>
    </w:p>
    <w:p w:rsidR="00380095" w:rsidRPr="001C1DD4" w:rsidRDefault="00380095" w:rsidP="00380095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380095" w:rsidRPr="00B26BCF" w:rsidRDefault="00380095" w:rsidP="0038009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380095" w:rsidRPr="00B26BCF" w:rsidRDefault="00380095" w:rsidP="0038009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8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2.3. Оплата Имущества должна быть осуществлена банковским платежом путем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единовременного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8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, на расчетный счет Продавца (указанный в п. 7)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срок, не превышающий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30 (Тридцат</w:t>
      </w:r>
      <w:r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) дней с даты подписания настоящего Договора.</w:t>
      </w:r>
    </w:p>
    <w:p w:rsidR="00380095" w:rsidRPr="00B26BCF" w:rsidRDefault="00380095" w:rsidP="003800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095" w:rsidRPr="00B26BCF" w:rsidRDefault="00380095" w:rsidP="003800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3.3. Передача Имущества осуществляется Продавцом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после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Покупателем стоимости Имущества, в течение 10 (десяти) календарных дней с даты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поступления соответствующих денежных средств на счет Продавца.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>
        <w:rPr>
          <w:rFonts w:ascii="Times New Roman" w:hAnsi="Times New Roman" w:cs="Times New Roman"/>
          <w:sz w:val="22"/>
          <w:szCs w:val="22"/>
          <w:lang w:val="ru-RU"/>
        </w:rPr>
        <w:t>П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рав</w:t>
      </w:r>
      <w:r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собственности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Имущество возникает у Покупателя с момента подписания акта приема-передачи Имущества.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380095" w:rsidRPr="00B26BCF" w:rsidRDefault="00380095" w:rsidP="0038009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380095" w:rsidRPr="00B26BCF" w:rsidRDefault="00380095" w:rsidP="0038009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380095" w:rsidRPr="00F35C9B" w:rsidRDefault="00380095" w:rsidP="003800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4.2. Покупатель обязуется уплатить за Имущество его цену в соответствии с условиями настоящего Договора; осмотреть и принять </w:t>
      </w:r>
      <w:r w:rsidRPr="00F35C9B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настоящим Договором.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80095" w:rsidRPr="00B26BCF" w:rsidRDefault="00380095" w:rsidP="00380095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 Ответственность Сторон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5.1. В случае нарушения Покупателем условий, предусмотренн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ых пункта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м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2.1. - 2.3. настоящего Договора, настоящий Договор купли-продажи Имущества является ничтожным.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380095" w:rsidRPr="00B26BCF" w:rsidRDefault="00380095" w:rsidP="0038009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суде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(по подсудности)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по месту нахождения истца.</w:t>
      </w:r>
    </w:p>
    <w:p w:rsidR="00380095" w:rsidRPr="00B26BCF" w:rsidRDefault="00380095" w:rsidP="0038009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2 (Двух)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подлинных экземплярах, имеющих одинаковую юридическую силу, по одному для каждой из Сторон.</w:t>
      </w:r>
    </w:p>
    <w:p w:rsidR="00380095" w:rsidRPr="00B26BCF" w:rsidRDefault="00380095" w:rsidP="0038009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380095" w:rsidRPr="00B26BCF" w:rsidRDefault="00380095" w:rsidP="00380095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380095" w:rsidRDefault="00380095" w:rsidP="003800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24BB9">
        <w:rPr>
          <w:rFonts w:ascii="Times New Roman" w:hAnsi="Times New Roman" w:cs="Times New Roman"/>
          <w:sz w:val="22"/>
          <w:szCs w:val="22"/>
          <w:lang w:val="ru-RU"/>
        </w:rPr>
        <w:t>Продавец: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82E5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Интер</w:t>
      </w:r>
      <w:proofErr w:type="spellEnd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Хаус</w:t>
      </w:r>
      <w:r w:rsidRPr="00182E5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 (ООО «</w:t>
      </w:r>
      <w:proofErr w:type="spellStart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Интер</w:t>
      </w:r>
      <w:proofErr w:type="spellEnd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Хаус</w:t>
      </w:r>
      <w:r w:rsidRPr="00EB4A9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r w:rsidRPr="00EB4A9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адрес: </w:t>
      </w:r>
      <w:r w:rsidRPr="007D71B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150001, г. Ярославль, ул. Наумова, д. 67/2, офис 311, ОГРН 1103525016165, ИНН 3525249900), в лице </w:t>
      </w:r>
      <w:r w:rsidRPr="007D71BB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конкурсного управляющего</w:t>
      </w:r>
      <w:r w:rsidRPr="007D71B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7D71BB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Карава</w:t>
      </w:r>
      <w:proofErr w:type="spellEnd"/>
      <w:r w:rsidRPr="007D71BB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Элины Викторовны,</w:t>
      </w:r>
      <w:r w:rsidRPr="007D71B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Pr="007D71BB">
        <w:rPr>
          <w:rFonts w:ascii="Times New Roman" w:hAnsi="Times New Roman" w:cs="Times New Roman"/>
          <w:sz w:val="22"/>
          <w:szCs w:val="22"/>
          <w:lang w:val="ru-RU"/>
        </w:rPr>
        <w:t>действующей на основании Определения Арбитражного суда Ярославской области от 03.06.2019 года по делу № А82-13671/2018 Б/330,</w:t>
      </w:r>
    </w:p>
    <w:p w:rsidR="00380095" w:rsidRPr="00895868" w:rsidRDefault="00380095" w:rsidP="00380095">
      <w:pPr>
        <w:pStyle w:val="a5"/>
        <w:tabs>
          <w:tab w:val="left" w:pos="4410"/>
        </w:tabs>
        <w:spacing w:before="0" w:beforeAutospacing="0" w:after="0" w:afterAutospacing="0"/>
        <w:ind w:left="15" w:right="105"/>
        <w:rPr>
          <w:sz w:val="22"/>
          <w:szCs w:val="22"/>
        </w:rPr>
      </w:pPr>
      <w:r w:rsidRPr="00895868">
        <w:rPr>
          <w:sz w:val="22"/>
          <w:szCs w:val="22"/>
        </w:rPr>
        <w:t>Банковские реквизиты:</w:t>
      </w:r>
    </w:p>
    <w:p w:rsidR="00380095" w:rsidRPr="00895868" w:rsidRDefault="00380095" w:rsidP="00380095">
      <w:pPr>
        <w:pStyle w:val="a5"/>
        <w:spacing w:before="0" w:beforeAutospacing="0" w:after="0" w:afterAutospacing="0"/>
        <w:ind w:left="15" w:right="105"/>
        <w:rPr>
          <w:sz w:val="22"/>
          <w:szCs w:val="22"/>
        </w:rPr>
      </w:pPr>
      <w:r w:rsidRPr="00895868">
        <w:rPr>
          <w:sz w:val="22"/>
          <w:szCs w:val="22"/>
        </w:rPr>
        <w:t xml:space="preserve">Получатель: </w:t>
      </w:r>
      <w:r w:rsidRPr="00895868">
        <w:rPr>
          <w:rFonts w:eastAsiaTheme="minorHAnsi"/>
          <w:bCs/>
          <w:sz w:val="22"/>
          <w:szCs w:val="22"/>
          <w:lang w:eastAsia="en-US"/>
        </w:rPr>
        <w:t>ООО «</w:t>
      </w:r>
      <w:proofErr w:type="spellStart"/>
      <w:r w:rsidRPr="00895868">
        <w:rPr>
          <w:rFonts w:eastAsiaTheme="minorHAnsi"/>
          <w:bCs/>
          <w:sz w:val="22"/>
          <w:szCs w:val="22"/>
          <w:lang w:eastAsia="en-US"/>
        </w:rPr>
        <w:t>Интер</w:t>
      </w:r>
      <w:proofErr w:type="spellEnd"/>
      <w:r w:rsidRPr="00895868">
        <w:rPr>
          <w:rFonts w:eastAsiaTheme="minorHAnsi"/>
          <w:bCs/>
          <w:sz w:val="22"/>
          <w:szCs w:val="22"/>
          <w:lang w:eastAsia="en-US"/>
        </w:rPr>
        <w:t xml:space="preserve"> Хаус»</w:t>
      </w:r>
      <w:r w:rsidRPr="00895868">
        <w:rPr>
          <w:sz w:val="22"/>
          <w:szCs w:val="22"/>
        </w:rPr>
        <w:t xml:space="preserve">, ИНН </w:t>
      </w:r>
      <w:r w:rsidRPr="00895868">
        <w:rPr>
          <w:bCs/>
          <w:iCs/>
          <w:sz w:val="22"/>
          <w:szCs w:val="22"/>
        </w:rPr>
        <w:t>3525249900</w:t>
      </w:r>
      <w:r w:rsidRPr="00895868">
        <w:rPr>
          <w:sz w:val="22"/>
          <w:szCs w:val="22"/>
        </w:rPr>
        <w:t>, КПП 760401001</w:t>
      </w:r>
    </w:p>
    <w:p w:rsidR="00380095" w:rsidRPr="006312F6" w:rsidRDefault="00380095" w:rsidP="00380095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</w:t>
      </w:r>
      <w:r w:rsidRPr="006312F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чет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40702810512000011312</w:t>
      </w:r>
      <w:r w:rsidRPr="006312F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в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Вологодское отделение № 8638 ПАО Сбербанк</w:t>
      </w:r>
    </w:p>
    <w:p w:rsidR="00380095" w:rsidRPr="003A4A9D" w:rsidRDefault="00380095" w:rsidP="00380095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6312F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кор.счет</w:t>
      </w:r>
      <w:proofErr w:type="spellEnd"/>
      <w:r w:rsidRPr="006312F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30101810900000000644</w:t>
      </w:r>
      <w:r w:rsidRPr="006312F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БИК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041909644</w:t>
      </w:r>
      <w:r w:rsidRPr="006312F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.</w:t>
      </w:r>
    </w:p>
    <w:p w:rsidR="00380095" w:rsidRDefault="00380095" w:rsidP="003800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80095" w:rsidRPr="00024BB9" w:rsidRDefault="00380095" w:rsidP="003800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24BB9"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</w:t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Карава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Э.В</w:t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380095" w:rsidRPr="00024BB9" w:rsidRDefault="00380095" w:rsidP="00380095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380095" w:rsidRDefault="00380095" w:rsidP="00380095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380095" w:rsidRPr="00024BB9" w:rsidRDefault="00380095" w:rsidP="00380095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380095" w:rsidRPr="00024BB9" w:rsidRDefault="00380095" w:rsidP="00380095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380095" w:rsidRPr="00024BB9" w:rsidRDefault="00380095" w:rsidP="00380095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 xml:space="preserve">кроме </w:t>
      </w:r>
      <w:proofErr w:type="spellStart"/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физ.лиц</w:t>
      </w:r>
      <w:proofErr w:type="spellEnd"/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232965" w:rsidRPr="00380095" w:rsidRDefault="00232965">
      <w:pPr>
        <w:rPr>
          <w:lang w:val="ru-RU"/>
        </w:rPr>
      </w:pPr>
      <w:bookmarkStart w:id="0" w:name="_GoBack"/>
      <w:bookmarkEnd w:id="0"/>
    </w:p>
    <w:sectPr w:rsidR="00232965" w:rsidRPr="00380095" w:rsidSect="003800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686" w:rsidRDefault="00D34686" w:rsidP="00380095">
      <w:r>
        <w:separator/>
      </w:r>
    </w:p>
  </w:endnote>
  <w:endnote w:type="continuationSeparator" w:id="0">
    <w:p w:rsidR="00D34686" w:rsidRDefault="00D34686" w:rsidP="0038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686" w:rsidRDefault="00D34686" w:rsidP="00380095">
      <w:r>
        <w:separator/>
      </w:r>
    </w:p>
  </w:footnote>
  <w:footnote w:type="continuationSeparator" w:id="0">
    <w:p w:rsidR="00D34686" w:rsidRDefault="00D34686" w:rsidP="00380095">
      <w:r>
        <w:continuationSeparator/>
      </w:r>
    </w:p>
  </w:footnote>
  <w:footnote w:id="1">
    <w:p w:rsidR="00380095" w:rsidRDefault="00380095" w:rsidP="00380095">
      <w:pPr>
        <w:pStyle w:val="a6"/>
      </w:pPr>
      <w:r>
        <w:rPr>
          <w:rStyle w:val="a8"/>
        </w:rPr>
        <w:footnoteRef/>
      </w:r>
      <w:r>
        <w:t xml:space="preserve"> Пункт применяется при заключении договора с Победителем торгов.</w:t>
      </w:r>
    </w:p>
  </w:footnote>
  <w:footnote w:id="2">
    <w:p w:rsidR="00380095" w:rsidRDefault="00380095" w:rsidP="00380095">
      <w:pPr>
        <w:pStyle w:val="a6"/>
      </w:pPr>
      <w:r>
        <w:rPr>
          <w:rStyle w:val="a8"/>
        </w:rPr>
        <w:footnoteRef/>
      </w:r>
      <w:r>
        <w:t xml:space="preserve"> Формулировка применяется при заключении договора с Победителем торгов.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95"/>
    <w:rsid w:val="00232965"/>
    <w:rsid w:val="00380095"/>
    <w:rsid w:val="00D3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1FE4D-27DF-4320-93C3-77F47148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95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00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0095"/>
    <w:rPr>
      <w:rFonts w:ascii="NTTimes/Cyrillic" w:eastAsia="Times New Roman" w:hAnsi="NTTimes/Cyrillic" w:cs="NTTimes/Cyrillic"/>
      <w:szCs w:val="24"/>
      <w:lang w:val="en-US" w:eastAsia="ru-RU"/>
    </w:rPr>
  </w:style>
  <w:style w:type="paragraph" w:styleId="a5">
    <w:name w:val="Normal (Web)"/>
    <w:basedOn w:val="a"/>
    <w:rsid w:val="00380095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6">
    <w:name w:val="footnote text"/>
    <w:basedOn w:val="a"/>
    <w:link w:val="a7"/>
    <w:uiPriority w:val="99"/>
    <w:rsid w:val="00380095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3800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380095"/>
    <w:rPr>
      <w:vertAlign w:val="superscript"/>
    </w:rPr>
  </w:style>
  <w:style w:type="paragraph" w:customStyle="1" w:styleId="a9">
    <w:name w:val="Базовый"/>
    <w:rsid w:val="0038009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2021-11-11T14:22:00Z</dcterms:created>
  <dcterms:modified xsi:type="dcterms:W3CDTF">2021-11-11T14:24:00Z</dcterms:modified>
</cp:coreProperties>
</file>