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BD" w:rsidRPr="00837007" w:rsidRDefault="00837007" w:rsidP="00837007">
      <w:pPr>
        <w:jc w:val="both"/>
        <w:rPr>
          <w:sz w:val="24"/>
          <w:szCs w:val="24"/>
        </w:rPr>
      </w:pPr>
      <w:r w:rsidRPr="00837007">
        <w:rPr>
          <w:rFonts w:ascii="Arial" w:hAnsi="Arial" w:cs="Arial"/>
          <w:color w:val="333333"/>
          <w:sz w:val="24"/>
          <w:szCs w:val="24"/>
        </w:rPr>
        <w:t>Организатор торгов – конкурсный управляющий ООО «</w:t>
      </w:r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Правист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 xml:space="preserve">» (117393, г. Москва, ул. Архитектора Власова, д. 49, ОГРН 1047797068736, ИНН 7723528853) - </w:t>
      </w:r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Мухутдинов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 xml:space="preserve"> М. Р. (107078 г. Москва, а/я 136, ИНН 504701283460, СНИЛС 026-227-538 36), член Союза арбитражных управляющих «Возрождение» (107078, г. Москва, ул. Садовая-</w:t>
      </w:r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Черногрязская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>, д. 8, стр. 1, оф. 304, ОГРН 1127799026486, ИНН 7718748282, рег. №0041), действующий на основании Решения Арбитражного суда г. Москвы от 09.08.2021 (резолютивная часть) по делу № А40-212807/2020, сообщает о проведении на ЭТП «Российский аукционный дом» (https://lot-online.ru/) первых открытых торгов в форме аукциона с открытой формой представления предложений о цене по продаже имущества ООО «</w:t>
      </w:r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Правист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 xml:space="preserve">». Реализуемое имущество (состав лота / начальная цена продажи лота (далее - НЦП), НДС не облагается): Лот №1: Земельный участок, категория земель: земли населенных пунктов, разрешенное использование: строительство и последующая эксплуатация здания института, общая площадь 12 470 кв. м., кадастровый номер 77:06:0003016:23, адрес: г. Москва, ул. Архитектора Власова, вл. 49 55. Земельный участок имеет следующие неотделимые улучшения: Асфальтовое покрытие. Газон. Будка оператора управление шлагбаумом. Кирпичная постройка с </w:t>
      </w:r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энергопринимающим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обрудованием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 xml:space="preserve"> и средствами коммерческого учета электроэнергии и распределительным эл. щитом. </w:t>
      </w:r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Шлагбаумпост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 xml:space="preserve"> на въезд-выезд- 2ед. Площадка для сбора ТБО, кирпичная с навесом, на 5 контейнеров по 0,8 м3. Система контроля доступа на автостоянку (2ед.) с видеонаблюдением и фиксацией на 4 камеры. Система видеонаблюдения и фиксации по </w:t>
      </w:r>
      <w:proofErr w:type="spellStart"/>
      <w:proofErr w:type="gramStart"/>
      <w:r w:rsidRPr="00837007">
        <w:rPr>
          <w:rFonts w:ascii="Arial" w:hAnsi="Arial" w:cs="Arial"/>
          <w:color w:val="333333"/>
          <w:sz w:val="24"/>
          <w:szCs w:val="24"/>
        </w:rPr>
        <w:t>адресу:ул.Архитектора</w:t>
      </w:r>
      <w:proofErr w:type="spellEnd"/>
      <w:proofErr w:type="gramEnd"/>
      <w:r w:rsidRPr="00837007">
        <w:rPr>
          <w:rFonts w:ascii="Arial" w:hAnsi="Arial" w:cs="Arial"/>
          <w:color w:val="333333"/>
          <w:sz w:val="24"/>
          <w:szCs w:val="24"/>
        </w:rPr>
        <w:t xml:space="preserve"> Власова,д.49 (на 16 камер).; Здание (нежилое здание), общая площадь 7 470,7 кв. м., кадастровый номер 77:06:0003016:1006, адрес: г. Москва, ул. Архитектора Власова, д. 49. Здание имеет следующие неотделимые улучшения: Лифт пассажирский PRIME LIFT зав. № 9013. Лифт пассажирский PRIME LIFT зав. № 9014.Ситема электроснабжения (в </w:t>
      </w:r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т.ч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 xml:space="preserve">. имеет центральную распределительную </w:t>
      </w:r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электрощитовую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 xml:space="preserve"> с </w:t>
      </w:r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энергопринимающим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обрудованием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 xml:space="preserve"> и средствами коммерческого учета электроэнергии; поэтажные распределительные электрощиты; шкаф силовой №1, шкаф освещения №2, шкаф освещения №3,шкаф силовой №4, шкаф силовой №5, шкаф с рубильником №6 (ВВ 87189), ящик силовой с рубильником дежурного освещения, шкаф электрический с рубильником № 1 (ввод от ТП-12507-А), шкаф электрический с рубильником № 2 (ввод от ТП-12507-Б)), шкаф электрический с рубильником№ 3 (ввод от ТП-12507-А), узлы учета электроэнергии - 5 ед..). Отопление (в </w:t>
      </w:r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т.ч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 xml:space="preserve">. Элеваторный узел (от ЦТП №20-08-0808/062), тепловая </w:t>
      </w:r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завесацентрального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 xml:space="preserve"> входа в здание - в т. ч. вентиляционные короба, электродвигатели). Водоснабжение (ХВС, ГВС) (в </w:t>
      </w:r>
      <w:bookmarkStart w:id="0" w:name="_GoBack"/>
      <w:bookmarkEnd w:id="0"/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т.ч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 xml:space="preserve">. хозяйственный насос </w:t>
      </w:r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Grundfos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 xml:space="preserve">- 1ед. модель </w:t>
      </w:r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Model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 xml:space="preserve">-PN-SN </w:t>
      </w:r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зав.н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 xml:space="preserve">. B-96123528-10000122, хозяйственный насос 2 с </w:t>
      </w:r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зав.н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 xml:space="preserve">. B-96123528-10000123, счетчик водный с </w:t>
      </w:r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зав.н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 xml:space="preserve">. </w:t>
      </w:r>
      <w:proofErr w:type="gramStart"/>
      <w:r w:rsidRPr="00837007">
        <w:rPr>
          <w:rFonts w:ascii="Arial" w:hAnsi="Arial" w:cs="Arial"/>
          <w:color w:val="333333"/>
          <w:sz w:val="24"/>
          <w:szCs w:val="24"/>
        </w:rPr>
        <w:t>188300015,счетчик</w:t>
      </w:r>
      <w:proofErr w:type="gramEnd"/>
      <w:r w:rsidRPr="00837007">
        <w:rPr>
          <w:rFonts w:ascii="Arial" w:hAnsi="Arial" w:cs="Arial"/>
          <w:color w:val="333333"/>
          <w:sz w:val="24"/>
          <w:szCs w:val="24"/>
        </w:rPr>
        <w:t xml:space="preserve"> водный с </w:t>
      </w:r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зав.н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 xml:space="preserve">. 090069368, счетчик водный с </w:t>
      </w:r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зав.н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 xml:space="preserve">. 1510019400, щиты управления, контроллеры)). Канализация. Зимняя вентиляция. Ливневая канализация. Внутренняя система пожарного водопровода (в </w:t>
      </w:r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т.ч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 xml:space="preserve">. 2 насоса б/н с 2 щитами управления, контроллер пожарных насосов, контроллер задвижек, шкафы пожарного водопровода (по 2 шт. на </w:t>
      </w:r>
      <w:proofErr w:type="gramStart"/>
      <w:r w:rsidRPr="00837007">
        <w:rPr>
          <w:rFonts w:ascii="Arial" w:hAnsi="Arial" w:cs="Arial"/>
          <w:color w:val="333333"/>
          <w:sz w:val="24"/>
          <w:szCs w:val="24"/>
        </w:rPr>
        <w:t>цок.,</w:t>
      </w:r>
      <w:proofErr w:type="gramEnd"/>
      <w:r w:rsidRPr="00837007">
        <w:rPr>
          <w:rFonts w:ascii="Arial" w:hAnsi="Arial" w:cs="Arial"/>
          <w:color w:val="333333"/>
          <w:sz w:val="24"/>
          <w:szCs w:val="24"/>
        </w:rPr>
        <w:t xml:space="preserve"> I,II,III,IV, V,VI этажах)). Система АПС и СОУЭ (2й и 5й этажи здания с </w:t>
      </w:r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выводомна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 xml:space="preserve"> пульт управления, расположенном на 1м этаже: блок питания, усилитель, микрофон, датчики, пульт индикации и </w:t>
      </w:r>
      <w:proofErr w:type="gramStart"/>
      <w:r w:rsidRPr="00837007">
        <w:rPr>
          <w:rFonts w:ascii="Arial" w:hAnsi="Arial" w:cs="Arial"/>
          <w:color w:val="333333"/>
          <w:sz w:val="24"/>
          <w:szCs w:val="24"/>
        </w:rPr>
        <w:t>управления )</w:t>
      </w:r>
      <w:proofErr w:type="gramEnd"/>
      <w:r w:rsidRPr="00837007">
        <w:rPr>
          <w:rFonts w:ascii="Arial" w:hAnsi="Arial" w:cs="Arial"/>
          <w:color w:val="333333"/>
          <w:sz w:val="24"/>
          <w:szCs w:val="24"/>
        </w:rPr>
        <w:t xml:space="preserve">. Система </w:t>
      </w:r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контролядоступа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 xml:space="preserve"> в здание (в </w:t>
      </w:r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т.ч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 xml:space="preserve">. контролер, сервер, турникет-2 шт., локальный СКД с магнитными замками, сигнализация на 2 эвакуационные двери). </w:t>
      </w:r>
      <w:r w:rsidRPr="00837007">
        <w:rPr>
          <w:rFonts w:ascii="Arial" w:hAnsi="Arial" w:cs="Arial"/>
          <w:color w:val="333333"/>
          <w:sz w:val="24"/>
          <w:szCs w:val="24"/>
        </w:rPr>
        <w:lastRenderedPageBreak/>
        <w:t xml:space="preserve">Кондиционеры. НЦП-1 530 874 000,00 руб. (в </w:t>
      </w:r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т.ч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 xml:space="preserve">. Земельный участок - 489 365 000,00 руб., Здание - 1 041 509 000,00 руб.). Имущество является предметом залога АО «Банк </w:t>
      </w:r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Финсервис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>» и КБ «Русский ипотечный банк» (ООО). Прием заявок на участие в торгах осуществляется по адресу https://lot-online.ru/. Начало приема заявок 16.11.21 в 00:00, окончание приема заявок 20.12.21 в 23:59. Заявка на участие в торгах оформляется в форме электронного документа и должна содержать документы и сведения, предусмотренные ст. 110 ФЗ «О несостоятельности (банкротстве)» №127-ФЗ от 26.10.02 г. и Приказом Минэкономразвития РФ №495 от 23.07.15. Документы, прилагаемые к заявке, представляются в форме электронных документов, подписанных электронной подписью заявителя. В целях участия в торгах заявитель вносит задаток в размере 10 % от НЦП лота на р/</w:t>
      </w:r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сч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 xml:space="preserve"> 40702810500000002816 в АО «Банк </w:t>
      </w:r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Финсервис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>», к/с 30101810545250000079 БИК 044525079 (ООО «</w:t>
      </w:r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Правист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>», ИНН 7723528853, КПП 772801001). Заявитель вправе направить задаток на указанный счет без представления подписанного договора о задатке. Задаток считается перечисленным своевременно, если он будет зачислен на указанный счет не позднее даты окончания срока представления заявок на участие в торгах. Проведение торгов состоится 23.12.21 г. в 12:00. Открытые торги проводятся путем повышения НЦП лота на «шаг аукциона», который устанавливается в размере 5% от НЦП лота. Предложения о цене заявляются участниками торгов открыто в ходе проведения торгов в соответствии с регламентом электронной площадки. Результаты торгов подводятся 23.12.21 в 16.00 на электронной площадке. Победителем торгов признается участник, предложивший наиболее высокую цену за лот. Договор купли-продажи заключается между продавцом и победителем торгов в течение 5 дней после получения победителем торгов предложения конкурсного управляющего заключить договор купли-продажи. Указанное предложение направляется победителю торгов с приложением протокола об итогах торгов в течение пяти дней с даты подведения итогов торгов. Оплата приобретенного имущества производится в течение 30 дней после заключения договора купли-продажи имущества безналичным путем по следующим реквизитам: р/</w:t>
      </w:r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сч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 xml:space="preserve"> 40702810900000002445 в АО «Банк </w:t>
      </w:r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Финсервис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>», к/с 30101810545250000079 БИК 044525079 (ООО «</w:t>
      </w:r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Правист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>», ИНН 7723528853, КПП 772801001). Заявки для ознакомления с имуществом принимаются на электронную почту: e-</w:t>
      </w:r>
      <w:proofErr w:type="spellStart"/>
      <w:r w:rsidRPr="00837007">
        <w:rPr>
          <w:rFonts w:ascii="Arial" w:hAnsi="Arial" w:cs="Arial"/>
          <w:color w:val="333333"/>
          <w:sz w:val="24"/>
          <w:szCs w:val="24"/>
        </w:rPr>
        <w:t>mail</w:t>
      </w:r>
      <w:proofErr w:type="spellEnd"/>
      <w:r w:rsidRPr="00837007">
        <w:rPr>
          <w:rFonts w:ascii="Arial" w:hAnsi="Arial" w:cs="Arial"/>
          <w:color w:val="333333"/>
          <w:sz w:val="24"/>
          <w:szCs w:val="24"/>
        </w:rPr>
        <w:t>: gorg_05@mail.ru. Осмотр имущества по месту его нахождения по предварительной записи, телефон: +7(925)708-36-40. Время по тексту московское.</w:t>
      </w:r>
    </w:p>
    <w:sectPr w:rsidR="00AB67BD" w:rsidRPr="0083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21"/>
    <w:rsid w:val="00837007"/>
    <w:rsid w:val="008A5C21"/>
    <w:rsid w:val="00AB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5EC2E-9E42-4017-AC1A-510E5FCE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</dc:creator>
  <cp:keywords/>
  <dc:description/>
  <cp:lastModifiedBy>AIN</cp:lastModifiedBy>
  <cp:revision>2</cp:revision>
  <cp:lastPrinted>2021-11-13T20:27:00Z</cp:lastPrinted>
  <dcterms:created xsi:type="dcterms:W3CDTF">2021-11-13T20:21:00Z</dcterms:created>
  <dcterms:modified xsi:type="dcterms:W3CDTF">2021-11-13T20:27:00Z</dcterms:modified>
</cp:coreProperties>
</file>