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0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292"/>
        <w:gridCol w:w="283"/>
        <w:gridCol w:w="1276"/>
        <w:gridCol w:w="851"/>
        <w:gridCol w:w="2799"/>
      </w:tblGrid>
      <w:tr w:rsidR="007846DE" w:rsidRPr="00817819" w:rsidTr="00ED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6" w:type="dxa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4292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Зав. №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К-во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 xml:space="preserve">Наличие и </w:t>
            </w:r>
          </w:p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состояние</w:t>
            </w:r>
          </w:p>
        </w:tc>
      </w:tr>
      <w:tr w:rsidR="007846DE" w:rsidRPr="00817819" w:rsidTr="00ED23EE">
        <w:tc>
          <w:tcPr>
            <w:tcW w:w="10137" w:type="dxa"/>
            <w:gridSpan w:val="6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b/>
                <w:bCs/>
                <w:color w:val="auto"/>
                <w:sz w:val="18"/>
                <w:szCs w:val="18"/>
              </w:rPr>
              <w:t>Технические характеристики Комплектация №2:</w:t>
            </w:r>
          </w:p>
        </w:tc>
      </w:tr>
      <w:tr w:rsidR="007846DE" w:rsidRPr="00817819" w:rsidTr="00ED23EE">
        <w:tc>
          <w:tcPr>
            <w:tcW w:w="10137" w:type="dxa"/>
            <w:gridSpan w:val="6"/>
          </w:tcPr>
          <w:p w:rsidR="007846DE" w:rsidRPr="00817819" w:rsidRDefault="007846DE" w:rsidP="00ED23EE">
            <w:pPr>
              <w:tabs>
                <w:tab w:val="left" w:pos="3686"/>
              </w:tabs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Двухмоторная компоновка силового привода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Caterpillar</w:t>
            </w:r>
            <w:r w:rsidRPr="00817819">
              <w:rPr>
                <w:color w:val="auto"/>
                <w:sz w:val="18"/>
                <w:szCs w:val="18"/>
              </w:rPr>
              <w:t xml:space="preserve"> С-15 (2х540л/с) с гидромеханической КПП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Allison</w:t>
            </w:r>
            <w:r w:rsidRPr="00817819">
              <w:rPr>
                <w:color w:val="auto"/>
                <w:sz w:val="18"/>
                <w:szCs w:val="18"/>
              </w:rPr>
              <w:t xml:space="preserve"> 4700 и суммирующим редуктором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Вышечно-лебёдочный блок МБС Идель-160, 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комн., в том числе: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Силовой привод ЭНМ0.600.001.00.00.000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Суммирующий редуктор ВСХ260С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  <w:lang w:val="en-US"/>
              </w:rPr>
              <w:t>DS2017FDX002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Полуприцеп тракторный 93182-0000026-12С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93182ТН0026-12С14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1.4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Рама УБМ.013.00.0000Д (в комплекте с откидными настилами, пневмосистемой, гидросистемой и электрооборудованием)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1.5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Вышка УБМ. 193.00.0000 (в сборе с кронблоком, площадкой бурильщика, оттяжками, пневмосистемой, гидросистемой и электрооборудованием)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1.6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Гидроцилиндр УБМ.361.01.0000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157, 158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1.7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Крюкоблок УБМ.202.00.0000А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1.8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Лебедка в сбореУБМ.083.00.0000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1.9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Коробка отбора мощности УБМ.051.01.0000- 06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1.10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Редуктор раздаточный УБМ.071.00.0000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91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1.11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Редуктор реверсивный АРС. 102.01.000В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1.12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Цепная трансмиссия УБМ. 106.01.0000А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1.13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Цепная трансмиссия УБМ.103.04.0000Г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1.14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Цепная трансмиссия УБМ.103.06.0000Г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1.15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Лебедка гидроприводная АРС. 131.01.000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240, 241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1.16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Стояк манифольда УБМ.215.00.0000Д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1.17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Балкон верхового рабочего УБМ.381.00.0000Д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1.18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Гидротормоз УБМ.622.07.0000А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Merge w:val="restart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наличии, необходимо восстановление смотровых окон цепных трансмиссий привода лебедки и гидротормоза. Также востановление натяжителей цепи данных трансмиссий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1.19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Трансмиссия гидротормоза УБМ.622.01.0000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Merge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1.20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Аутригер гидравлический АРС.031.01.000А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254, 255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1.21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Аутригер гидравлический УБМ.035.02.0000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11, 12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1.22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Аутригер гидравлический АРС.031.04.000-03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157, 158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1.23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Редуктор аварийного привода УБМ. 146.05.1000А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Вертлюг буровой ВБ-160 УБМ.604.00.0000 с переводником под ВБТ.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шт.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наличии, необходим новый блок сальников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ПКР-560 в комплекте с зажимом для ВБТ 133x133,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комн</w:t>
            </w:r>
            <w:r w:rsidRPr="00817819">
              <w:rPr>
                <w:rStyle w:val="a3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Ведущая бурильная труба (ВБТ) 133x133 , </w:t>
            </w:r>
            <w:r w:rsidRPr="00817819">
              <w:rPr>
                <w:rStyle w:val="105pt"/>
                <w:color w:val="auto"/>
                <w:sz w:val="18"/>
                <w:szCs w:val="18"/>
              </w:rPr>
              <w:t>L</w:t>
            </w:r>
            <w:r w:rsidRPr="007846DE">
              <w:rPr>
                <w:rStyle w:val="105pt"/>
                <w:color w:val="auto"/>
                <w:sz w:val="18"/>
                <w:szCs w:val="18"/>
                <w:lang w:val="ru-RU"/>
              </w:rPr>
              <w:t>=12,190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m</w:t>
            </w:r>
            <w:r w:rsidRPr="00817819">
              <w:rPr>
                <w:color w:val="auto"/>
                <w:sz w:val="18"/>
                <w:szCs w:val="18"/>
              </w:rPr>
              <w:t>,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ш</w:t>
            </w:r>
            <w:r w:rsidRPr="00817819">
              <w:rPr>
                <w:rStyle w:val="a3"/>
                <w:color w:val="auto"/>
                <w:sz w:val="18"/>
                <w:szCs w:val="18"/>
              </w:rPr>
              <w:t>т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  <w:lang w:val="ru"/>
              </w:rPr>
              <w:t>-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Буровое основание УБМ.501.00.0000 (6,0м до гюдроторных балок),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ко</w:t>
            </w:r>
            <w:r w:rsidRPr="00817819">
              <w:rPr>
                <w:rStyle w:val="a3"/>
                <w:color w:val="auto"/>
                <w:sz w:val="18"/>
                <w:szCs w:val="18"/>
              </w:rPr>
              <w:t>м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н.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Штропа ШБД 160-1800 (2шт.),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к</w:t>
            </w:r>
            <w:r w:rsidRPr="00817819">
              <w:rPr>
                <w:rStyle w:val="a3"/>
                <w:i/>
                <w:color w:val="auto"/>
                <w:sz w:val="18"/>
                <w:szCs w:val="18"/>
              </w:rPr>
              <w:t>о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мп.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16А, 16Б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Мост приемный санного типа со стеллажами УБМ.544.00.0000Д,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</w:t>
            </w:r>
            <w:r w:rsidRPr="00817819">
              <w:rPr>
                <w:rStyle w:val="a3"/>
                <w:i/>
                <w:color w:val="auto"/>
                <w:sz w:val="18"/>
                <w:szCs w:val="18"/>
              </w:rPr>
              <w:t>к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омп</w:t>
            </w:r>
            <w:r w:rsidRPr="00817819">
              <w:rPr>
                <w:rStyle w:val="a3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Канат талевый 1200м (включая оснастку), </w:t>
            </w:r>
            <w:r w:rsidRPr="00817819">
              <w:rPr>
                <w:rStyle w:val="a3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отсутствует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Прибор контроля параметров бурения(измеряемые параметры: нагрузка на крюке, давление в манифольде, </w:t>
            </w:r>
            <w:r w:rsidRPr="00817819">
              <w:rPr>
                <w:color w:val="auto"/>
                <w:sz w:val="18"/>
                <w:szCs w:val="18"/>
              </w:rPr>
              <w:lastRenderedPageBreak/>
              <w:t>момент на машинном ключе, момент и частота вращения ротора),</w:t>
            </w:r>
            <w:r w:rsidRPr="00817819">
              <w:rPr>
                <w:rStyle w:val="a3"/>
                <w:color w:val="auto"/>
                <w:sz w:val="18"/>
                <w:szCs w:val="18"/>
              </w:rPr>
              <w:t xml:space="preserve"> 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к</w:t>
            </w:r>
            <w:r w:rsidRPr="00817819">
              <w:rPr>
                <w:rStyle w:val="a3"/>
                <w:i/>
                <w:color w:val="auto"/>
                <w:sz w:val="18"/>
                <w:szCs w:val="18"/>
              </w:rPr>
              <w:t>омн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Аппарели под вышечно-лебёдочный блок УБМ.611.00.0000Б,</w:t>
            </w:r>
            <w:r w:rsidRPr="00817819">
              <w:rPr>
                <w:rStyle w:val="a3"/>
                <w:color w:val="auto"/>
                <w:sz w:val="18"/>
                <w:szCs w:val="18"/>
              </w:rPr>
              <w:t xml:space="preserve"> 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г</w:t>
            </w:r>
            <w:r w:rsidRPr="00817819">
              <w:rPr>
                <w:rStyle w:val="a3"/>
                <w:i/>
                <w:color w:val="auto"/>
                <w:sz w:val="18"/>
                <w:szCs w:val="18"/>
              </w:rPr>
              <w:t>ит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Емкость доливная УБМ.634.00.0000,</w:t>
            </w:r>
            <w:r w:rsidRPr="00817819">
              <w:rPr>
                <w:rStyle w:val="a3"/>
                <w:color w:val="auto"/>
                <w:sz w:val="18"/>
                <w:szCs w:val="18"/>
              </w:rPr>
              <w:t xml:space="preserve"> шт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005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Комплект (2 шт.) машинных ключей КМБ-М, </w:t>
            </w:r>
            <w:r w:rsidRPr="00817819">
              <w:rPr>
                <w:rStyle w:val="a4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В наличии в удовлетворительном состоянии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Дизельная тепловая пушка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MasterBV</w:t>
            </w:r>
            <w:r w:rsidRPr="00817819">
              <w:rPr>
                <w:color w:val="auto"/>
                <w:sz w:val="18"/>
                <w:szCs w:val="18"/>
              </w:rPr>
              <w:t xml:space="preserve"> 290 Е, 80 кВт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1 – шт. в наличии в удовлетворительном состоянии</w:t>
            </w:r>
          </w:p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1 –шт. отсутствует</w:t>
            </w:r>
          </w:p>
        </w:tc>
      </w:tr>
      <w:tr w:rsidR="007846DE" w:rsidRPr="00817819" w:rsidTr="00ED23EE">
        <w:tc>
          <w:tcPr>
            <w:tcW w:w="63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575" w:type="dxa"/>
            <w:gridSpan w:val="2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rStyle w:val="a4"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Каркасно-тентовое укрытие,</w:t>
            </w:r>
            <w:r w:rsidRPr="00817819">
              <w:rPr>
                <w:rStyle w:val="a4"/>
                <w:color w:val="auto"/>
                <w:sz w:val="18"/>
                <w:szCs w:val="18"/>
              </w:rPr>
              <w:t xml:space="preserve"> комп.</w:t>
            </w:r>
          </w:p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 xml:space="preserve">Стойка С1П - 1шт, стойка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C</w:t>
            </w:r>
            <w:r w:rsidRPr="00817819">
              <w:rPr>
                <w:color w:val="auto"/>
                <w:sz w:val="18"/>
                <w:szCs w:val="18"/>
                <w:lang w:val="ru"/>
              </w:rPr>
              <w:t>1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JI</w:t>
            </w:r>
            <w:r w:rsidRPr="00817819">
              <w:rPr>
                <w:color w:val="auto"/>
                <w:sz w:val="18"/>
                <w:szCs w:val="18"/>
                <w:lang w:val="ru"/>
              </w:rPr>
              <w:t xml:space="preserve"> </w:t>
            </w:r>
            <w:r w:rsidRPr="00817819">
              <w:rPr>
                <w:color w:val="auto"/>
                <w:sz w:val="18"/>
                <w:szCs w:val="18"/>
              </w:rPr>
              <w:t xml:space="preserve">- 1ш г, стойка С2П - 1шт, стойка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C</w:t>
            </w:r>
            <w:r w:rsidRPr="00817819">
              <w:rPr>
                <w:color w:val="auto"/>
                <w:sz w:val="18"/>
                <w:szCs w:val="18"/>
                <w:lang w:val="ru"/>
              </w:rPr>
              <w:t>2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J</w:t>
            </w:r>
            <w:r w:rsidRPr="00817819">
              <w:rPr>
                <w:color w:val="auto"/>
                <w:sz w:val="18"/>
                <w:szCs w:val="18"/>
                <w:lang w:val="ru"/>
              </w:rPr>
              <w:t xml:space="preserve">1 </w:t>
            </w:r>
            <w:r w:rsidRPr="00817819">
              <w:rPr>
                <w:color w:val="auto"/>
                <w:sz w:val="18"/>
                <w:szCs w:val="18"/>
              </w:rPr>
              <w:t>- 1 шт</w:t>
            </w:r>
            <w:r w:rsidRPr="00817819">
              <w:rPr>
                <w:color w:val="auto"/>
                <w:sz w:val="18"/>
                <w:szCs w:val="18"/>
                <w:lang w:val="ru"/>
              </w:rPr>
              <w:t xml:space="preserve">, </w:t>
            </w:r>
            <w:r w:rsidRPr="00817819">
              <w:rPr>
                <w:color w:val="auto"/>
                <w:sz w:val="18"/>
                <w:szCs w:val="18"/>
              </w:rPr>
              <w:t xml:space="preserve">стойка СЗ - 2шт, стойка С4П - 1шт, стойка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C</w:t>
            </w:r>
            <w:r w:rsidRPr="00817819">
              <w:rPr>
                <w:color w:val="auto"/>
                <w:sz w:val="18"/>
                <w:szCs w:val="18"/>
                <w:lang w:val="ru"/>
              </w:rPr>
              <w:t>4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J</w:t>
            </w:r>
            <w:r w:rsidRPr="00817819">
              <w:rPr>
                <w:color w:val="auto"/>
                <w:sz w:val="18"/>
                <w:szCs w:val="18"/>
                <w:lang w:val="ru"/>
              </w:rPr>
              <w:t xml:space="preserve">1 </w:t>
            </w:r>
            <w:r w:rsidRPr="00817819">
              <w:rPr>
                <w:color w:val="auto"/>
                <w:sz w:val="18"/>
                <w:szCs w:val="18"/>
              </w:rPr>
              <w:t xml:space="preserve">- 1шт, стойка С5 - 8шт, стойка С6 - 4шт, стойка С7 -1 шт, стойка С8 - 1 шт. рама Р1П - 1шт, рама 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P</w:t>
            </w:r>
            <w:r w:rsidRPr="00817819">
              <w:rPr>
                <w:color w:val="auto"/>
                <w:sz w:val="18"/>
                <w:szCs w:val="18"/>
                <w:lang w:val="ru"/>
              </w:rPr>
              <w:t>1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J</w:t>
            </w:r>
            <w:r w:rsidRPr="00817819">
              <w:rPr>
                <w:color w:val="auto"/>
                <w:sz w:val="18"/>
                <w:szCs w:val="18"/>
                <w:lang w:val="ru"/>
              </w:rPr>
              <w:t xml:space="preserve">1 </w:t>
            </w:r>
            <w:r w:rsidRPr="00817819">
              <w:rPr>
                <w:color w:val="auto"/>
                <w:sz w:val="18"/>
                <w:szCs w:val="18"/>
              </w:rPr>
              <w:t xml:space="preserve">- 1шт, ферма Ф1 - 1шт. ферма Ф2 - 6шт, ферма ФЗ - 1шт, ферма Ф4 - 1шт, ферма Ф5 -1 шт, ферма Ф6 - 1шт, прогон П1 - 88шт, прогон П2 - 11шт, прогон ПЗ - 10шт, прогон П4 - 2шт, прогон П5 - 1шт, прогон П6 - 2шт. прогон П7 - ! шт, прогон П8 - 1шт, основание 1 - 1шт, основание 2П - 1шт, основание </w:t>
            </w:r>
            <w:r w:rsidRPr="00817819">
              <w:rPr>
                <w:color w:val="auto"/>
                <w:sz w:val="18"/>
                <w:szCs w:val="18"/>
                <w:lang w:val="ru"/>
              </w:rPr>
              <w:t>2</w:t>
            </w:r>
            <w:r w:rsidRPr="00817819">
              <w:rPr>
                <w:color w:val="auto"/>
                <w:sz w:val="18"/>
                <w:szCs w:val="18"/>
                <w:lang w:val="en-US"/>
              </w:rPr>
              <w:t>J</w:t>
            </w:r>
            <w:r w:rsidRPr="00817819">
              <w:rPr>
                <w:color w:val="auto"/>
                <w:sz w:val="18"/>
                <w:szCs w:val="18"/>
                <w:lang w:val="ru"/>
              </w:rPr>
              <w:t xml:space="preserve">1 </w:t>
            </w:r>
            <w:r w:rsidRPr="00817819">
              <w:rPr>
                <w:color w:val="auto"/>
                <w:sz w:val="18"/>
                <w:szCs w:val="18"/>
              </w:rPr>
              <w:t>- 1шт, основание ЗП - 1шт, основание 3Л - 1шт, основание 4П - 1шт</w:t>
            </w:r>
          </w:p>
        </w:tc>
        <w:tc>
          <w:tcPr>
            <w:tcW w:w="1276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8178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799" w:type="dxa"/>
            <w:vAlign w:val="center"/>
          </w:tcPr>
          <w:p w:rsidR="007846DE" w:rsidRPr="00817819" w:rsidRDefault="007846DE" w:rsidP="00ED23EE">
            <w:pPr>
              <w:tabs>
                <w:tab w:val="left" w:pos="3686"/>
              </w:tabs>
              <w:rPr>
                <w:bCs/>
                <w:color w:val="auto"/>
                <w:sz w:val="18"/>
                <w:szCs w:val="18"/>
              </w:rPr>
            </w:pPr>
            <w:r w:rsidRPr="00817819">
              <w:rPr>
                <w:bCs/>
                <w:color w:val="auto"/>
                <w:sz w:val="18"/>
                <w:szCs w:val="18"/>
              </w:rPr>
              <w:t>Недокомплект боковых укрытий подъемного блока. У остатков – износ, загрязнения. Отсутствуют ограждения вспомогательных лебедок. На верхней лебедке – самодельная конструкция, требующая демонтажа</w:t>
            </w:r>
          </w:p>
        </w:tc>
      </w:tr>
    </w:tbl>
    <w:p w:rsidR="00D93966" w:rsidRDefault="00D93966">
      <w:bookmarkStart w:id="0" w:name="_GoBack"/>
      <w:bookmarkEnd w:id="0"/>
    </w:p>
    <w:sectPr w:rsidR="00D93966" w:rsidSect="00EF1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B9" w:rsidRDefault="00EF1AB9" w:rsidP="00EF1AB9">
      <w:r>
        <w:separator/>
      </w:r>
    </w:p>
  </w:endnote>
  <w:endnote w:type="continuationSeparator" w:id="0">
    <w:p w:rsidR="00EF1AB9" w:rsidRDefault="00EF1AB9" w:rsidP="00EF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B9" w:rsidRDefault="00EF1AB9" w:rsidP="00EF1AB9">
      <w:r>
        <w:separator/>
      </w:r>
    </w:p>
  </w:footnote>
  <w:footnote w:type="continuationSeparator" w:id="0">
    <w:p w:rsidR="00EF1AB9" w:rsidRDefault="00EF1AB9" w:rsidP="00EF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A"/>
    <w:rsid w:val="007846DE"/>
    <w:rsid w:val="00AB24DA"/>
    <w:rsid w:val="00D93966"/>
    <w:rsid w:val="00EF1AB9"/>
    <w:rsid w:val="00F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F65ACE-654A-4088-832B-7B4D056F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1AB9"/>
    <w:rPr>
      <w:color w:val="0000FF"/>
      <w:u w:val="single"/>
    </w:rPr>
  </w:style>
  <w:style w:type="table" w:customStyle="1" w:styleId="0">
    <w:name w:val="Стиль0"/>
    <w:basedOn w:val="a1"/>
    <w:uiPriority w:val="99"/>
    <w:rsid w:val="00EF1A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18"/>
      <w:szCs w:val="18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Times New Roman" w:hAnsi="Times New Roman"/>
        <w:b/>
        <w:sz w:val="18"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</w:style>
  <w:style w:type="character" w:customStyle="1" w:styleId="a4">
    <w:name w:val="Основной текст + Курсив"/>
    <w:basedOn w:val="a0"/>
    <w:rsid w:val="00EF1A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napToGrid w:val="0"/>
      <w:spacing w:val="0"/>
      <w:sz w:val="22"/>
      <w:szCs w:val="22"/>
    </w:rPr>
  </w:style>
  <w:style w:type="character" w:customStyle="1" w:styleId="105pt">
    <w:name w:val="Основной текст + 10;5 pt;Малые прописные"/>
    <w:basedOn w:val="a0"/>
    <w:rsid w:val="00EF1AB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napToGrid w:val="0"/>
      <w:spacing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Андрей Юрьевич</dc:creator>
  <cp:keywords/>
  <dc:description/>
  <cp:lastModifiedBy>Стрижак Андрей Юрьевич</cp:lastModifiedBy>
  <cp:revision>5</cp:revision>
  <dcterms:created xsi:type="dcterms:W3CDTF">2021-11-15T12:48:00Z</dcterms:created>
  <dcterms:modified xsi:type="dcterms:W3CDTF">2021-11-15T12:51:00Z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2021-11-15T12:50:24Z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8ef57a99-deed-44ae-b89d-9e0fe405051c</vt:lpwstr>
  </property>
  <property fmtid="{D5CDD505-2E9C-101B-9397-08002B2CF9AE}" pid="8" name="MSIP_Label_d7421151-e459-4697-bd6b-d79e99dcbc72_ContentBits">
    <vt:lpwstr>0</vt:lpwstr>
  </property>
</Properties>
</file>