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56C45E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E45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799505FF" w:rsidR="00CC3B0A" w:rsidRPr="00224F8A" w:rsidRDefault="00CC3B0A" w:rsidP="00F44AA7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722F6827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142"/>
      </w:tblGrid>
      <w:tr w:rsidR="00515F5D" w:rsidRPr="00645BF6" w14:paraId="389E18F5" w14:textId="77777777" w:rsidTr="00E32EAA">
        <w:trPr>
          <w:gridAfter w:val="1"/>
          <w:wAfter w:w="142" w:type="dxa"/>
        </w:trPr>
        <w:tc>
          <w:tcPr>
            <w:tcW w:w="9492" w:type="dxa"/>
            <w:vAlign w:val="center"/>
          </w:tcPr>
          <w:p w14:paraId="0C58A404" w14:textId="6A300374" w:rsidR="00CF4FA1" w:rsidRPr="00CF4FA1" w:rsidRDefault="00515F5D" w:rsidP="00CD41EB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5151E4">
              <w:rPr>
                <w:rFonts w:ascii="Verdana" w:hAnsi="Verdana"/>
                <w:sz w:val="18"/>
                <w:szCs w:val="18"/>
              </w:rPr>
              <w:t xml:space="preserve">Нежилое </w:t>
            </w:r>
            <w:r w:rsidR="00CF4FA1">
              <w:rPr>
                <w:rFonts w:ascii="Verdana" w:hAnsi="Verdana"/>
                <w:sz w:val="18"/>
                <w:szCs w:val="18"/>
              </w:rPr>
              <w:t>помещение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, общей площадью </w:t>
            </w:r>
            <w:r w:rsidR="00CD41EB">
              <w:rPr>
                <w:rFonts w:ascii="Verdana" w:hAnsi="Verdana"/>
                <w:sz w:val="18"/>
                <w:szCs w:val="18"/>
              </w:rPr>
              <w:t>886,4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 кв.м., кадастровый номер </w:t>
            </w:r>
            <w:r w:rsidR="00CD41EB" w:rsidRPr="00CD41EB">
              <w:rPr>
                <w:rFonts w:ascii="Verdana" w:hAnsi="Verdana" w:cs="TimesNewRomanPS-BoldMT"/>
                <w:bCs/>
                <w:sz w:val="18"/>
                <w:szCs w:val="18"/>
              </w:rPr>
              <w:t>29:22:040725:1271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CF4FA1">
              <w:rPr>
                <w:rFonts w:ascii="Verdana" w:hAnsi="Verdana"/>
                <w:sz w:val="18"/>
                <w:szCs w:val="18"/>
              </w:rPr>
              <w:t xml:space="preserve">расположенное по адресу: </w:t>
            </w:r>
            <w:r w:rsidR="00CD41EB" w:rsidRPr="00CD41EB">
              <w:rPr>
                <w:rFonts w:ascii="Verdana" w:hAnsi="Verdana"/>
                <w:sz w:val="18"/>
                <w:szCs w:val="18"/>
              </w:rPr>
              <w:t xml:space="preserve">Архангельская область, г. Архангельск, ул. Шубина, д.44, корп.2 </w:t>
            </w:r>
            <w:r w:rsidR="00CF4FA1" w:rsidRPr="008509DF">
              <w:rPr>
                <w:rFonts w:ascii="Verdana" w:hAnsi="Verdana"/>
              </w:rPr>
              <w:t>(далее имен</w:t>
            </w:r>
            <w:r w:rsidR="00045453">
              <w:rPr>
                <w:rFonts w:ascii="Verdana" w:hAnsi="Verdana"/>
              </w:rPr>
              <w:t>уемое – «недвижимое имущество»).</w:t>
            </w:r>
          </w:p>
          <w:p w14:paraId="7222B59C" w14:textId="1753FE8A" w:rsidR="00515F5D" w:rsidRPr="00CF4FA1" w:rsidRDefault="00515F5D" w:rsidP="00045453">
            <w:pPr>
              <w:jc w:val="both"/>
              <w:rPr>
                <w:rFonts w:ascii="Verdana" w:hAnsi="Verdana"/>
                <w:i/>
                <w:color w:val="0070C0"/>
              </w:rPr>
            </w:pPr>
            <w:r w:rsidRPr="00CF4FA1">
              <w:rPr>
                <w:rFonts w:ascii="Verdana" w:hAnsi="Verdana"/>
                <w:sz w:val="18"/>
                <w:szCs w:val="18"/>
              </w:rPr>
              <w:t xml:space="preserve"> Согласно ст. 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Объект приобретает право пользования земельными участками, на котором расположены Объект, на тех же условиях, что и Продавец.</w:t>
            </w:r>
          </w:p>
        </w:tc>
      </w:tr>
      <w:tr w:rsidR="00515F5D" w:rsidRPr="00645BF6" w14:paraId="6C644CC2" w14:textId="77777777" w:rsidTr="00E32EAA">
        <w:trPr>
          <w:gridAfter w:val="1"/>
          <w:wAfter w:w="142" w:type="dxa"/>
          <w:trHeight w:val="224"/>
        </w:trPr>
        <w:tc>
          <w:tcPr>
            <w:tcW w:w="9492" w:type="dxa"/>
          </w:tcPr>
          <w:p w14:paraId="24304F70" w14:textId="7ACC7CE5" w:rsidR="00515F5D" w:rsidRPr="00645BF6" w:rsidRDefault="00515F5D" w:rsidP="00E32EA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AF721D" w14:paraId="2501F8FC" w14:textId="77777777" w:rsidTr="00E32EAA">
        <w:tc>
          <w:tcPr>
            <w:tcW w:w="9634" w:type="dxa"/>
            <w:gridSpan w:val="2"/>
          </w:tcPr>
          <w:p w14:paraId="7B632150" w14:textId="0CF62686" w:rsidR="00AF721D" w:rsidRDefault="00AF721D" w:rsidP="009600C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32EAA">
              <w:rPr>
                <w:rFonts w:ascii="Verdana" w:hAnsi="Verdana"/>
                <w:sz w:val="20"/>
                <w:szCs w:val="20"/>
              </w:rPr>
              <w:t xml:space="preserve">1.2. </w:t>
            </w:r>
            <w:r w:rsidR="00715CFD" w:rsidRPr="00E32EA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515F5D" w:rsidRPr="00E32EA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ежилое помещение</w:t>
            </w:r>
            <w:r w:rsidRPr="00E32EAA">
              <w:rPr>
                <w:rFonts w:ascii="Verdana" w:hAnsi="Verdana"/>
                <w:sz w:val="20"/>
                <w:szCs w:val="20"/>
              </w:rPr>
              <w:t xml:space="preserve"> принадлежит Продавцу на праве собственности на основании</w:t>
            </w:r>
            <w:r w:rsidR="004E4522" w:rsidRPr="00E32E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9600C9">
              <w:rPr>
                <w:rFonts w:ascii="Verdana" w:hAnsi="Verdana"/>
                <w:i/>
                <w:sz w:val="20"/>
                <w:szCs w:val="20"/>
              </w:rPr>
              <w:t>Договора №03-01/06 от 03.08.2006</w:t>
            </w:r>
            <w:r w:rsidRPr="00E32EA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E32EAA">
              <w:rPr>
                <w:rFonts w:ascii="Verdana" w:hAnsi="Verdana"/>
                <w:sz w:val="20"/>
                <w:szCs w:val="20"/>
              </w:rPr>
              <w:t>о чем в Едином государственном реестре недвижимости сделана запись о регистрации</w:t>
            </w:r>
            <w:r w:rsidR="002A72BE" w:rsidRPr="00E32E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72BE" w:rsidRPr="00E32EAA">
              <w:rPr>
                <w:rFonts w:ascii="Verdana" w:hAnsi="Verdana"/>
                <w:i/>
                <w:sz w:val="20"/>
                <w:szCs w:val="20"/>
              </w:rPr>
              <w:t xml:space="preserve">№ </w:t>
            </w:r>
            <w:r w:rsidR="00CD41EB">
              <w:rPr>
                <w:rFonts w:ascii="Verdana" w:hAnsi="Verdana"/>
                <w:i/>
                <w:sz w:val="20"/>
                <w:szCs w:val="20"/>
              </w:rPr>
              <w:t>29-29-01/040/2008-369</w:t>
            </w:r>
            <w:r w:rsidR="002A72BE" w:rsidRPr="00E32EAA">
              <w:rPr>
                <w:rFonts w:ascii="Verdana" w:hAnsi="Verdana"/>
                <w:i/>
                <w:sz w:val="20"/>
                <w:szCs w:val="20"/>
              </w:rPr>
              <w:t xml:space="preserve"> от </w:t>
            </w:r>
            <w:r w:rsidR="00CD41EB">
              <w:rPr>
                <w:rFonts w:ascii="Verdana" w:hAnsi="Verdana"/>
                <w:i/>
                <w:sz w:val="20"/>
                <w:szCs w:val="20"/>
              </w:rPr>
              <w:t>09.06.2008</w:t>
            </w:r>
            <w:r w:rsidRPr="00E32EAA">
              <w:rPr>
                <w:rFonts w:ascii="Verdana" w:hAnsi="Verdana"/>
                <w:sz w:val="20"/>
                <w:szCs w:val="20"/>
              </w:rPr>
              <w:t>, что подтверждается Выпиской из Единого государственного реестра недвижимости</w:t>
            </w:r>
            <w:r w:rsidR="001E1CE5" w:rsidRPr="00E32EAA">
              <w:rPr>
                <w:rFonts w:ascii="Verdana" w:hAnsi="Verdana"/>
                <w:i/>
                <w:sz w:val="20"/>
                <w:szCs w:val="20"/>
              </w:rPr>
              <w:t xml:space="preserve"> от </w:t>
            </w:r>
            <w:r w:rsidR="00CD41EB">
              <w:rPr>
                <w:rFonts w:ascii="Verdana" w:hAnsi="Verdana"/>
                <w:i/>
                <w:sz w:val="20"/>
                <w:szCs w:val="20"/>
              </w:rPr>
              <w:t>22</w:t>
            </w:r>
            <w:r w:rsidR="00CF4FA1" w:rsidRPr="00E32EAA">
              <w:rPr>
                <w:rFonts w:ascii="Verdana" w:hAnsi="Verdana"/>
                <w:i/>
                <w:sz w:val="20"/>
                <w:szCs w:val="20"/>
              </w:rPr>
              <w:t>.10.2021</w:t>
            </w:r>
            <w:r w:rsidR="00515F5D" w:rsidRPr="00E32EAA">
              <w:rPr>
                <w:rFonts w:ascii="Verdana" w:hAnsi="Verdana"/>
                <w:i/>
                <w:sz w:val="20"/>
                <w:szCs w:val="20"/>
              </w:rPr>
              <w:t xml:space="preserve"> № </w:t>
            </w:r>
            <w:r w:rsidR="00CD41EB">
              <w:rPr>
                <w:rFonts w:ascii="Verdana" w:hAnsi="Verdana"/>
                <w:i/>
                <w:sz w:val="20"/>
                <w:szCs w:val="20"/>
              </w:rPr>
              <w:t>99/2021/426091647</w:t>
            </w:r>
            <w:r w:rsidRPr="00E32EAA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AF721D" w:rsidRPr="00224F8A" w14:paraId="067116AE" w14:textId="77777777" w:rsidTr="00E32EAA">
        <w:trPr>
          <w:trHeight w:val="70"/>
        </w:trPr>
        <w:tc>
          <w:tcPr>
            <w:tcW w:w="9634" w:type="dxa"/>
            <w:gridSpan w:val="2"/>
          </w:tcPr>
          <w:p w14:paraId="57B99AB6" w14:textId="0AF84725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bookmarkStart w:id="0" w:name="_GoBack"/>
      <w:bookmarkEnd w:id="0"/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lastRenderedPageBreak/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69A29B62" w14:textId="38373837" w:rsidR="00BD2793" w:rsidRDefault="00F85C01" w:rsidP="00E32EAA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</w:rPr>
        <w:t xml:space="preserve"> </w:t>
      </w:r>
      <w:r w:rsidRPr="00F763D0">
        <w:rPr>
          <w:rFonts w:ascii="Verdana" w:hAnsi="Verdana"/>
          <w:b/>
          <w:color w:val="000000" w:themeColor="text1"/>
        </w:rPr>
        <w:t xml:space="preserve">в том числе </w:t>
      </w:r>
      <w:r w:rsidRPr="00F763D0">
        <w:rPr>
          <w:rFonts w:ascii="Verdana" w:hAnsi="Verdana"/>
          <w:b/>
        </w:rPr>
        <w:t xml:space="preserve">по </w:t>
      </w:r>
      <w:r w:rsidRPr="004E4522">
        <w:rPr>
          <w:rFonts w:ascii="Verdana" w:hAnsi="Verdana"/>
          <w:b/>
        </w:rPr>
        <w:t>земель</w:t>
      </w:r>
      <w:r>
        <w:rPr>
          <w:rFonts w:ascii="Verdana" w:hAnsi="Verdana"/>
          <w:b/>
        </w:rPr>
        <w:t>ным отношениям</w:t>
      </w:r>
      <w:r w:rsidRPr="00F763D0">
        <w:rPr>
          <w:rFonts w:ascii="Verdana" w:hAnsi="Verdana"/>
          <w:b/>
          <w:color w:val="000000" w:themeColor="text1"/>
        </w:rPr>
        <w:t>,</w:t>
      </w:r>
      <w:r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Pr="004E4522">
        <w:rPr>
          <w:rFonts w:ascii="Verdana" w:hAnsi="Verdana" w:cs="Verdana"/>
          <w:color w:val="000000"/>
        </w:rPr>
        <w:t>/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2D4334FB" w:rsidR="00950FF3" w:rsidRPr="00FC2688" w:rsidRDefault="00950FF3" w:rsidP="0004545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FC2688">
        <w:rPr>
          <w:rFonts w:ascii="Verdana" w:hAnsi="Verdana"/>
        </w:rPr>
        <w:t>–</w:t>
      </w:r>
      <w:r w:rsidR="00CF4FA1">
        <w:rPr>
          <w:rFonts w:ascii="Verdana" w:hAnsi="Verdana"/>
        </w:rPr>
        <w:t xml:space="preserve"> </w:t>
      </w:r>
      <w:r w:rsidRPr="00FC2688">
        <w:rPr>
          <w:rFonts w:ascii="Verdana" w:hAnsi="Verdana"/>
        </w:rPr>
        <w:t xml:space="preserve">Стоимость </w:t>
      </w:r>
      <w:r w:rsidR="00045453">
        <w:rPr>
          <w:rFonts w:ascii="Verdana" w:hAnsi="Verdana"/>
        </w:rPr>
        <w:t>недвижимого имущества</w:t>
      </w:r>
      <w:r w:rsidRPr="00FC2688">
        <w:rPr>
          <w:rFonts w:ascii="Verdana" w:hAnsi="Verdana"/>
        </w:rPr>
        <w:t xml:space="preserve"> составляет ______________________ (__________________) рублей ___ копеек (</w:t>
      </w:r>
      <w:r w:rsidR="00045453" w:rsidRPr="00045453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Pr="00FC2688">
        <w:rPr>
          <w:rFonts w:ascii="Verdana" w:hAnsi="Verdana"/>
        </w:rPr>
        <w:t>)</w:t>
      </w:r>
      <w:r w:rsidR="00045453">
        <w:rPr>
          <w:rFonts w:ascii="Verdana" w:hAnsi="Verdana"/>
        </w:rPr>
        <w:t>.</w:t>
      </w: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14DA4FD" w:rsidR="00AB5223" w:rsidRPr="008509DF" w:rsidRDefault="00DE0E51" w:rsidP="00E32EA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570B2B31" w:rsidR="001E5436" w:rsidRPr="00566401" w:rsidRDefault="00B71921" w:rsidP="00E32EAA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E32EAA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512C1A8F" w14:textId="7C4F5BB3" w:rsidR="00891CDE" w:rsidRPr="008C63A5" w:rsidRDefault="00891CDE" w:rsidP="00E32E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E32EAA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32EAA">
              <w:rPr>
                <w:rFonts w:ascii="Verdana" w:hAnsi="Verdana"/>
                <w:color w:val="FF0000"/>
                <w:sz w:val="20"/>
                <w:szCs w:val="20"/>
              </w:rPr>
              <w:t>с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6302615F" w:rsidR="00891CDE" w:rsidRPr="008C63A5" w:rsidRDefault="00891CDE" w:rsidP="00E32EA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="00E32E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E32EAA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2888FEA9" w:rsidR="00AF721D" w:rsidRPr="00E32EAA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E32EAA">
              <w:rPr>
                <w:rFonts w:ascii="Verdana" w:hAnsi="Verdana"/>
              </w:rPr>
              <w:t>Задаток, внесенный Покупателем д</w:t>
            </w:r>
            <w:r w:rsidR="00045453" w:rsidRPr="00E32EAA">
              <w:rPr>
                <w:rFonts w:ascii="Verdana" w:hAnsi="Verdana"/>
              </w:rPr>
              <w:t xml:space="preserve">ля участия в аукционе в размере </w:t>
            </w:r>
            <w:r w:rsidR="00CD41EB">
              <w:rPr>
                <w:rFonts w:ascii="Verdana" w:hAnsi="Verdana"/>
              </w:rPr>
              <w:t>2 078 600</w:t>
            </w:r>
            <w:r w:rsidRPr="00E32EAA">
              <w:rPr>
                <w:rFonts w:ascii="Verdana" w:hAnsi="Verdana"/>
                <w:i/>
              </w:rPr>
              <w:t xml:space="preserve"> (</w:t>
            </w:r>
            <w:r w:rsidR="00CD41EB">
              <w:rPr>
                <w:rFonts w:ascii="Verdana" w:hAnsi="Verdana"/>
                <w:i/>
              </w:rPr>
              <w:t>Два миллиона семьдесят восемь тысяч шестьсот</w:t>
            </w:r>
            <w:r w:rsidRPr="00E32EAA">
              <w:rPr>
                <w:rFonts w:ascii="Verdana" w:hAnsi="Verdana"/>
                <w:i/>
              </w:rPr>
              <w:t>)</w:t>
            </w:r>
            <w:r w:rsidRPr="00E32EAA">
              <w:rPr>
                <w:rFonts w:ascii="Verdana" w:hAnsi="Verdana"/>
              </w:rPr>
              <w:t xml:space="preserve"> рублей </w:t>
            </w:r>
            <w:r w:rsidR="00045453" w:rsidRPr="00E32EAA">
              <w:rPr>
                <w:rFonts w:ascii="Verdana" w:hAnsi="Verdana"/>
              </w:rPr>
              <w:t>00</w:t>
            </w:r>
            <w:r w:rsidRPr="00E32EAA">
              <w:rPr>
                <w:rFonts w:ascii="Verdana" w:hAnsi="Verdana"/>
              </w:rPr>
              <w:t xml:space="preserve"> копеек </w:t>
            </w:r>
            <w:r w:rsidRPr="00E32EAA">
              <w:rPr>
                <w:rFonts w:ascii="Verdana" w:hAnsi="Verdana"/>
                <w:i/>
              </w:rPr>
              <w:t xml:space="preserve">(в том числе НДС, исчисленный в соответствии </w:t>
            </w:r>
            <w:r w:rsidR="00045453" w:rsidRPr="00E32EAA">
              <w:rPr>
                <w:rFonts w:ascii="Verdana" w:hAnsi="Verdana"/>
                <w:i/>
              </w:rPr>
              <w:t>с действующим законодательством</w:t>
            </w:r>
            <w:r w:rsidRPr="00E32EAA">
              <w:rPr>
                <w:rFonts w:ascii="Verdana" w:hAnsi="Verdana"/>
                <w:i/>
              </w:rPr>
              <w:t>),</w:t>
            </w:r>
            <w:r w:rsidRPr="00E32EAA">
              <w:rPr>
                <w:rFonts w:ascii="Verdana" w:hAnsi="Verdana"/>
              </w:rPr>
              <w:t xml:space="preserve">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E4522">
              <w:rPr>
                <w:rFonts w:ascii="Verdana" w:hAnsi="Verdana"/>
                <w:i/>
                <w:sz w:val="20"/>
                <w:szCs w:val="20"/>
              </w:rPr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</w:t>
            </w:r>
            <w:r w:rsidRPr="004E4522">
              <w:rPr>
                <w:rFonts w:ascii="Verdana" w:hAnsi="Verdana"/>
                <w:i/>
                <w:sz w:val="20"/>
                <w:szCs w:val="20"/>
              </w:rPr>
              <w:lastRenderedPageBreak/>
              <w:t>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аккредитива </w:t>
            </w:r>
          </w:p>
        </w:tc>
        <w:tc>
          <w:tcPr>
            <w:tcW w:w="6935" w:type="dxa"/>
          </w:tcPr>
          <w:p w14:paraId="14AD62F7" w14:textId="7B151C54" w:rsidR="00073672" w:rsidRPr="001C1460" w:rsidRDefault="000D1363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32F90194" w:rsidR="00566401" w:rsidRDefault="000D1363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05542CCA" w:rsidR="00045453" w:rsidRDefault="00045453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31D246FB" w14:textId="77777777" w:rsidR="00CD41EB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15F5D">
              <w:rPr>
                <w:rFonts w:ascii="Verdana" w:hAnsi="Verdana"/>
                <w:sz w:val="18"/>
                <w:szCs w:val="18"/>
              </w:rPr>
              <w:t>-</w:t>
            </w:r>
            <w:r w:rsidR="00CD41EB">
              <w:t xml:space="preserve"> </w:t>
            </w:r>
            <w:r w:rsidR="00CD41EB" w:rsidRPr="00CD41EB">
              <w:rPr>
                <w:rFonts w:ascii="Verdana" w:hAnsi="Verdana"/>
                <w:sz w:val="18"/>
                <w:szCs w:val="18"/>
              </w:rPr>
              <w:t>Нежилое помещение, общей площадью 886,4 кв.м., кадастровый номер 29:22:040725:1271, расположенное по адресу: Архангельская область, г. Арханг</w:t>
            </w:r>
            <w:r w:rsidR="00CD41EB">
              <w:rPr>
                <w:rFonts w:ascii="Verdana" w:hAnsi="Verdana"/>
                <w:sz w:val="18"/>
                <w:szCs w:val="18"/>
              </w:rPr>
              <w:t>ельск, ул. Шубина, д.44, корп.2.</w:t>
            </w:r>
          </w:p>
          <w:p w14:paraId="0E71336F" w14:textId="14F90F72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625A7">
              <w:rPr>
                <w:rFonts w:ascii="Verdana" w:hAnsi="Verdana"/>
                <w:sz w:val="18"/>
                <w:szCs w:val="18"/>
              </w:rPr>
              <w:t>Согласно ст. 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Объект приобретает право пользования земельными участками, на котором расположены Объект, на тех же условиях, что и Продавец.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AFB380A" w14:textId="77777777" w:rsidR="003B1479" w:rsidRPr="00DE4A80" w:rsidDel="003B147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3B1479" w:rsidRPr="0055668A" w14:paraId="41646485" w14:textId="77777777" w:rsidTr="00996596">
        <w:tc>
          <w:tcPr>
            <w:tcW w:w="2411" w:type="dxa"/>
            <w:shd w:val="clear" w:color="auto" w:fill="auto"/>
          </w:tcPr>
          <w:p w14:paraId="02A19AC6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CBB47D1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07BEE503" w14:textId="77777777" w:rsidR="003B1479" w:rsidRPr="0055668A" w:rsidRDefault="003B1479" w:rsidP="0099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3B1479" w:rsidRPr="0055668A" w14:paraId="5CC1603A" w14:textId="77777777" w:rsidTr="00996596">
        <w:tc>
          <w:tcPr>
            <w:tcW w:w="2411" w:type="dxa"/>
            <w:shd w:val="clear" w:color="auto" w:fill="auto"/>
          </w:tcPr>
          <w:p w14:paraId="437114FE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43F1C94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4383E78" w14:textId="77777777" w:rsidR="003B1479" w:rsidRPr="0055668A" w:rsidRDefault="003B1479" w:rsidP="009965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57639DCA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666CBE2" w:rsidR="00686D08" w:rsidRPr="004E452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201D08" w14:textId="77777777" w:rsidR="00C24B72" w:rsidRPr="00C24B72" w:rsidRDefault="00C24B72" w:rsidP="00C24B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24B72">
        <w:rPr>
          <w:rFonts w:ascii="Verdana" w:hAnsi="Verdana" w:cs="Verdana"/>
          <w:color w:val="000000"/>
          <w:sz w:val="18"/>
          <w:szCs w:val="18"/>
        </w:rPr>
        <w:t>из топ-30 по объему капитала (прим: рейтинг доступен по ссылке: http://vid1.rian.ru/ig/ratings/banki</w:t>
      </w:r>
    </w:p>
    <w:p w14:paraId="40A87C56" w14:textId="77777777" w:rsidR="00C24B72" w:rsidRPr="004E4522" w:rsidRDefault="00C24B72" w:rsidP="004E4522">
      <w:p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B8E73" w14:textId="77777777" w:rsidR="00B347DD" w:rsidRDefault="00B347DD" w:rsidP="00E33D4F">
      <w:pPr>
        <w:spacing w:after="0" w:line="240" w:lineRule="auto"/>
      </w:pPr>
      <w:r>
        <w:separator/>
      </w:r>
    </w:p>
  </w:endnote>
  <w:endnote w:type="continuationSeparator" w:id="0">
    <w:p w14:paraId="11F51C77" w14:textId="77777777" w:rsidR="00B347DD" w:rsidRDefault="00B347D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C4D6F07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0C9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A0D3" w14:textId="77777777" w:rsidR="00B347DD" w:rsidRDefault="00B347DD" w:rsidP="00E33D4F">
      <w:pPr>
        <w:spacing w:after="0" w:line="240" w:lineRule="auto"/>
      </w:pPr>
      <w:r>
        <w:separator/>
      </w:r>
    </w:p>
  </w:footnote>
  <w:footnote w:type="continuationSeparator" w:id="0">
    <w:p w14:paraId="25C50D88" w14:textId="77777777" w:rsidR="00B347DD" w:rsidRDefault="00B347DD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5453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4A0E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363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52E8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A72BE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83F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1479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522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87CA7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4CE7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0C9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424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47DD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4B72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1EB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4FA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2EAA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AA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C01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5C33-79DC-4EA2-BBCD-9780D9E6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4815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Борщевич Марина Андреевна</cp:lastModifiedBy>
  <cp:revision>16</cp:revision>
  <cp:lastPrinted>2021-06-24T12:42:00Z</cp:lastPrinted>
  <dcterms:created xsi:type="dcterms:W3CDTF">2021-10-29T07:53:00Z</dcterms:created>
  <dcterms:modified xsi:type="dcterms:W3CDTF">2021-11-10T12:40:00Z</dcterms:modified>
</cp:coreProperties>
</file>