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3150170F" w:rsidR="00285355" w:rsidRDefault="00707709" w:rsidP="00A00287">
      <w:pPr>
        <w:ind w:firstLine="567"/>
        <w:jc w:val="both"/>
        <w:rPr>
          <w:color w:val="000000"/>
        </w:rPr>
      </w:pPr>
      <w:proofErr w:type="gramStart"/>
      <w:r w:rsidRPr="00707709">
        <w:t xml:space="preserve">АО «Российский аукционный дом» (ОГРН 1097847233351, ИНН 7838430413, 190000, г. Санкт-Петербург, пер. </w:t>
      </w:r>
      <w:proofErr w:type="spellStart"/>
      <w:r w:rsidRPr="00707709">
        <w:t>Гривцова</w:t>
      </w:r>
      <w:proofErr w:type="spellEnd"/>
      <w:r w:rsidRPr="00707709">
        <w:t>, д. 5, лит.</w:t>
      </w:r>
      <w:proofErr w:type="gramEnd"/>
      <w:r w:rsidRPr="00707709">
        <w:t xml:space="preserve"> </w:t>
      </w:r>
      <w:proofErr w:type="gramStart"/>
      <w:r w:rsidRPr="00707709">
        <w:t>В, (812) 334-26-04, 8(800) 777-57-57, oleynik@auction-house.ru) (далее - Организатор торгов, ОТ), действующее на основании договора с Публичным Акционерным Обществом «Геленджик-Банк» (ПАО «Геленджик-Банк»), (адрес регистрации: 353460, Краснодарский край, г. Геленджик, ул. Островского, д. 31, ИНН 2304032625, ОГРН 1022300003186) (далее – финансовая организация), конкурсным управляющим (ликвидатором) которого на основании решения Арбитражного суда Краснодарского края от 18 сентября 2015 г. по делу</w:t>
      </w:r>
      <w:proofErr w:type="gramEnd"/>
      <w:r w:rsidRPr="00707709">
        <w:t xml:space="preserve"> №</w:t>
      </w:r>
      <w:proofErr w:type="gramStart"/>
      <w:r w:rsidRPr="00707709">
        <w:t>А32-29675/2015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707709">
        <w:t>сообщение № 2030085392 в газете АО «Коммерсантъ» от 19.06.2021 №104(7066)</w:t>
      </w:r>
      <w:r w:rsidR="00285355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55586B" w:rsidRPr="0055586B">
        <w:t xml:space="preserve">с </w:t>
      </w:r>
      <w:r w:rsidRPr="00707709">
        <w:t>09.11.2021 г. по 12.11.2021</w:t>
      </w:r>
      <w:proofErr w:type="gramEnd"/>
      <w:r w:rsidRPr="00707709">
        <w:t xml:space="preserve">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7F4661">
        <w:rPr>
          <w:color w:val="000000"/>
        </w:rPr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p w14:paraId="4B25D9F9" w14:textId="77777777" w:rsidR="007F4661" w:rsidRDefault="007F4661" w:rsidP="00A00287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7709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7B6018D" w:rsidR="00707709" w:rsidRPr="00707709" w:rsidRDefault="0070770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7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A5651A0" w:rsidR="00707709" w:rsidRPr="00707709" w:rsidRDefault="0070770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7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2021-11249/116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776BE63" w:rsidR="00707709" w:rsidRPr="00707709" w:rsidRDefault="00707709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7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BE694D3" w:rsidR="00707709" w:rsidRPr="00707709" w:rsidRDefault="00707709" w:rsidP="007B35A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1 140 000,</w:t>
            </w:r>
            <w:bookmarkStart w:id="0" w:name="_GoBack"/>
            <w:bookmarkEnd w:id="0"/>
            <w:r w:rsidRPr="007077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35DC2C3" w:rsidR="00707709" w:rsidRPr="00707709" w:rsidRDefault="0070770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0770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Касоев</w:t>
            </w:r>
            <w:proofErr w:type="spellEnd"/>
            <w:r w:rsidRPr="0070770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Эдгар </w:t>
            </w:r>
            <w:proofErr w:type="spellStart"/>
            <w:r w:rsidRPr="0070770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5586B"/>
    <w:rsid w:val="00573D3C"/>
    <w:rsid w:val="005B3976"/>
    <w:rsid w:val="005B743E"/>
    <w:rsid w:val="005D02CC"/>
    <w:rsid w:val="00626697"/>
    <w:rsid w:val="0068287B"/>
    <w:rsid w:val="00684CCE"/>
    <w:rsid w:val="00707709"/>
    <w:rsid w:val="0079112F"/>
    <w:rsid w:val="007B35A3"/>
    <w:rsid w:val="007D3946"/>
    <w:rsid w:val="007F4661"/>
    <w:rsid w:val="00803697"/>
    <w:rsid w:val="00827A91"/>
    <w:rsid w:val="008450EC"/>
    <w:rsid w:val="00877673"/>
    <w:rsid w:val="008D3552"/>
    <w:rsid w:val="009D1A5C"/>
    <w:rsid w:val="009F6EEA"/>
    <w:rsid w:val="00A00287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2021-11-17T09:08:00Z</dcterms:modified>
</cp:coreProperties>
</file>