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EC34460" w:rsidR="00FC7902" w:rsidRDefault="005119C2" w:rsidP="00FC7902">
      <w:pPr>
        <w:spacing w:before="120" w:after="120"/>
        <w:jc w:val="both"/>
        <w:rPr>
          <w:color w:val="000000"/>
        </w:rPr>
      </w:pPr>
      <w:r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>
        <w:t xml:space="preserve"> </w:t>
      </w:r>
      <w:r>
        <w:rPr>
          <w:rFonts w:eastAsia="Calibri"/>
          <w:lang w:eastAsia="en-US"/>
        </w:rPr>
        <w:t xml:space="preserve">В, (812)334-26-04, 8(800) 777-57-57, </w:t>
      </w:r>
      <w:proofErr w:type="spellStart"/>
      <w:r>
        <w:t>e-mail</w:t>
      </w:r>
      <w:proofErr w:type="spellEnd"/>
      <w:r w:rsidR="001215BB">
        <w:t xml:space="preserve"> </w:t>
      </w:r>
      <w:r w:rsidR="001215BB" w:rsidRPr="001215BB">
        <w:t>ersh@auction-house.ru</w:t>
      </w:r>
      <w:r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1215BB" w:rsidRPr="001215BB">
        <w:rPr>
          <w:rFonts w:eastAsia="Calibri"/>
          <w:lang w:eastAsia="en-US"/>
        </w:rPr>
        <w:t>Публичным акционерным обществом «Выборг-банк» (ПАО «Выборг-банк»), адрес регистрации: 188800, Ленинградская область, г. Выборг, ул. Пионерская, д. 2, ИНН 4704000029, ОГРН 1024700000071</w:t>
      </w:r>
      <w:r>
        <w:rPr>
          <w:rFonts w:eastAsia="Calibri"/>
          <w:lang w:eastAsia="en-US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1215BB" w:rsidRPr="001215BB">
        <w:rPr>
          <w:rFonts w:eastAsia="Calibri"/>
          <w:lang w:eastAsia="en-US"/>
        </w:rPr>
        <w:t>города Санкт-Петербурга и Ленинградской области от 12 декабря 2016 г. по делу № А56-68783/2016</w:t>
      </w:r>
      <w:r w:rsidR="001215B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1215BB" w:rsidRPr="001215BB">
        <w:t>сообщение №2030077304 в газете АО «Коммерсантъ» №68(7030) от 17.04.2021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1215BB" w:rsidRPr="001215BB">
        <w:t xml:space="preserve">с 07.11.2021 г. по 13.11.2021 г. </w:t>
      </w:r>
      <w:r w:rsidR="007E00D7">
        <w:t>заключе</w:t>
      </w:r>
      <w:r w:rsidR="001215BB">
        <w:t>н</w:t>
      </w:r>
      <w:r w:rsidR="007E00D7">
        <w:rPr>
          <w:color w:val="000000"/>
        </w:rPr>
        <w:t xml:space="preserve"> следующи</w:t>
      </w:r>
      <w:r w:rsidR="001215BB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1215BB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215BB" w:rsidRPr="003C0D96" w14:paraId="2CA2CA92" w14:textId="77777777" w:rsidTr="006824F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1A893E9" w:rsidR="001215BB" w:rsidRPr="001215BB" w:rsidRDefault="001215BB" w:rsidP="001215B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15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199640A" w:rsidR="001215BB" w:rsidRPr="001215BB" w:rsidRDefault="001215BB" w:rsidP="001215B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15B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2021-11258/102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A78E787" w:rsidR="001215BB" w:rsidRPr="001215BB" w:rsidRDefault="001215BB" w:rsidP="001215B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15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58BFCCA" w:rsidR="001215BB" w:rsidRPr="001215BB" w:rsidRDefault="001215BB" w:rsidP="001215B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15BB">
              <w:rPr>
                <w:rFonts w:ascii="Times New Roman" w:hAnsi="Times New Roman" w:cs="Times New Roman"/>
                <w:bCs/>
                <w:sz w:val="24"/>
                <w:szCs w:val="24"/>
              </w:rPr>
              <w:t>1 800 001,99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6BC0D7D" w:rsidR="001215BB" w:rsidRPr="001215BB" w:rsidRDefault="001215BB" w:rsidP="001215B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15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Самофалова Карина Вячеславовна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215BB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2021-11-17T11:52:00Z</dcterms:created>
  <dcterms:modified xsi:type="dcterms:W3CDTF">2021-11-17T11:52:00Z</dcterms:modified>
</cp:coreProperties>
</file>