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717" w:rsidRPr="002C77A7" w:rsidRDefault="00C51717" w:rsidP="002C77A7">
      <w:pPr>
        <w:spacing w:before="120" w:after="120"/>
        <w:jc w:val="center"/>
        <w:outlineLvl w:val="0"/>
        <w:rPr>
          <w:rFonts w:ascii="Verdana" w:hAnsi="Verdana"/>
          <w:b/>
          <w:bCs/>
          <w:sz w:val="20"/>
          <w:szCs w:val="20"/>
          <w:lang w:val="ru-RU"/>
        </w:rPr>
      </w:pPr>
      <w:r w:rsidRPr="002C77A7">
        <w:rPr>
          <w:rFonts w:ascii="Verdana" w:hAnsi="Verdana"/>
          <w:b/>
          <w:bCs/>
          <w:sz w:val="20"/>
          <w:szCs w:val="20"/>
          <w:lang w:val="ru-RU"/>
        </w:rPr>
        <w:t>СОГЛАШЕНИЕ</w:t>
      </w:r>
    </w:p>
    <w:p w:rsidR="00C51717" w:rsidRPr="002C77A7" w:rsidRDefault="00C51717" w:rsidP="002C77A7">
      <w:pPr>
        <w:spacing w:before="120" w:after="120"/>
        <w:jc w:val="center"/>
        <w:outlineLvl w:val="0"/>
        <w:rPr>
          <w:rFonts w:ascii="Verdana" w:hAnsi="Verdana"/>
          <w:b/>
          <w:bCs/>
          <w:sz w:val="20"/>
          <w:szCs w:val="20"/>
          <w:lang w:val="ru-RU"/>
        </w:rPr>
      </w:pPr>
      <w:r w:rsidRPr="002C77A7">
        <w:rPr>
          <w:rFonts w:ascii="Verdana" w:hAnsi="Verdana"/>
          <w:b/>
          <w:bCs/>
          <w:sz w:val="20"/>
          <w:szCs w:val="20"/>
          <w:lang w:val="ru-RU"/>
        </w:rPr>
        <w:t>о конфиденциальности и неразглашении информации</w:t>
      </w:r>
    </w:p>
    <w:p w:rsidR="00C51717" w:rsidRPr="002C77A7" w:rsidRDefault="00C51717" w:rsidP="002C77A7">
      <w:pPr>
        <w:spacing w:before="120" w:after="120"/>
        <w:jc w:val="center"/>
        <w:outlineLvl w:val="0"/>
        <w:rPr>
          <w:rFonts w:ascii="Verdana" w:hAnsi="Verdana"/>
          <w:b/>
          <w:bCs/>
          <w:sz w:val="20"/>
          <w:szCs w:val="20"/>
          <w:lang w:val="ru-RU"/>
        </w:rPr>
      </w:pPr>
    </w:p>
    <w:p w:rsidR="00C51717" w:rsidRPr="002C77A7" w:rsidRDefault="00C51717" w:rsidP="002C77A7">
      <w:pPr>
        <w:spacing w:before="120" w:after="120"/>
        <w:ind w:firstLine="540"/>
        <w:jc w:val="both"/>
        <w:rPr>
          <w:rFonts w:ascii="Verdana" w:hAnsi="Verdana"/>
          <w:b/>
          <w:bCs/>
          <w:sz w:val="20"/>
          <w:szCs w:val="20"/>
          <w:lang w:val="ru-RU"/>
        </w:rPr>
      </w:pPr>
      <w:r w:rsidRPr="002C77A7">
        <w:rPr>
          <w:rFonts w:ascii="Verdana" w:hAnsi="Verdana"/>
          <w:b/>
          <w:bCs/>
          <w:sz w:val="20"/>
          <w:szCs w:val="20"/>
          <w:lang w:val="ru-RU"/>
        </w:rPr>
        <w:t xml:space="preserve">Москва     </w:t>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t xml:space="preserve">  </w:t>
      </w:r>
      <w:r w:rsidR="002C77A7">
        <w:rPr>
          <w:rFonts w:ascii="Verdana" w:hAnsi="Verdana"/>
          <w:b/>
          <w:bCs/>
          <w:sz w:val="20"/>
          <w:szCs w:val="20"/>
          <w:lang w:val="ru-RU"/>
        </w:rPr>
        <w:t xml:space="preserve">    </w:t>
      </w:r>
      <w:r w:rsidRPr="002C77A7">
        <w:rPr>
          <w:rFonts w:ascii="Verdana" w:hAnsi="Verdana"/>
          <w:b/>
          <w:bCs/>
          <w:sz w:val="20"/>
          <w:szCs w:val="20"/>
          <w:lang w:val="ru-RU"/>
        </w:rPr>
        <w:t xml:space="preserve">  </w:t>
      </w:r>
      <w:r w:rsidR="00B40705" w:rsidRPr="002C77A7">
        <w:rPr>
          <w:rFonts w:ascii="Verdana" w:hAnsi="Verdana"/>
          <w:b/>
          <w:bCs/>
          <w:sz w:val="20"/>
          <w:szCs w:val="20"/>
          <w:lang w:val="ru-RU"/>
        </w:rPr>
        <w:t xml:space="preserve"> </w:t>
      </w:r>
      <w:proofErr w:type="gramStart"/>
      <w:r w:rsidR="00B40705" w:rsidRPr="002C77A7">
        <w:rPr>
          <w:rFonts w:ascii="Verdana" w:hAnsi="Verdana"/>
          <w:b/>
          <w:bCs/>
          <w:sz w:val="20"/>
          <w:szCs w:val="20"/>
          <w:lang w:val="ru-RU"/>
        </w:rPr>
        <w:t xml:space="preserve"> </w:t>
      </w:r>
      <w:r w:rsidR="002C77A7" w:rsidRPr="002C77A7">
        <w:rPr>
          <w:rFonts w:ascii="Verdana" w:hAnsi="Verdana"/>
          <w:b/>
          <w:bCs/>
          <w:sz w:val="20"/>
          <w:szCs w:val="20"/>
          <w:lang w:val="ru-RU"/>
        </w:rPr>
        <w:t xml:space="preserve">  «</w:t>
      </w:r>
      <w:proofErr w:type="gramEnd"/>
      <w:r w:rsidR="00B40705" w:rsidRPr="002C77A7">
        <w:rPr>
          <w:rFonts w:ascii="Verdana" w:hAnsi="Verdana"/>
          <w:b/>
          <w:bCs/>
          <w:sz w:val="20"/>
          <w:szCs w:val="20"/>
          <w:lang w:val="ru-RU"/>
        </w:rPr>
        <w:t>__</w:t>
      </w:r>
      <w:r w:rsidR="005A0F82" w:rsidRPr="002C77A7">
        <w:rPr>
          <w:rFonts w:ascii="Verdana" w:hAnsi="Verdana"/>
          <w:b/>
          <w:bCs/>
          <w:sz w:val="20"/>
          <w:szCs w:val="20"/>
          <w:lang w:val="ru-RU"/>
        </w:rPr>
        <w:t xml:space="preserve">» августа </w:t>
      </w:r>
      <w:r w:rsidRPr="002C77A7">
        <w:rPr>
          <w:rFonts w:ascii="Verdana" w:hAnsi="Verdana"/>
          <w:b/>
          <w:bCs/>
          <w:sz w:val="20"/>
          <w:szCs w:val="20"/>
          <w:lang w:val="ru-RU"/>
        </w:rPr>
        <w:t>2020 года</w:t>
      </w:r>
    </w:p>
    <w:p w:rsidR="005A0F82" w:rsidRPr="002C77A7" w:rsidRDefault="005A0F82" w:rsidP="002C77A7">
      <w:pPr>
        <w:pStyle w:val="a7"/>
        <w:spacing w:before="120" w:after="120"/>
        <w:ind w:firstLine="540"/>
        <w:rPr>
          <w:rFonts w:ascii="Verdana" w:hAnsi="Verdana"/>
          <w:sz w:val="20"/>
          <w:szCs w:val="20"/>
          <w:lang w:val="ru-RU"/>
        </w:rPr>
      </w:pPr>
      <w:bookmarkStart w:id="0" w:name="OLE_LINK1"/>
      <w:bookmarkStart w:id="1" w:name="OLE_LINK2"/>
      <w:r w:rsidRPr="002C77A7">
        <w:rPr>
          <w:rFonts w:ascii="Verdana" w:hAnsi="Verdana"/>
          <w:b/>
          <w:bCs/>
          <w:sz w:val="20"/>
          <w:szCs w:val="20"/>
          <w:lang w:val="ru-RU"/>
        </w:rPr>
        <w:t>Публичное акционерное общество Национальный банк «ТРАСТ»,</w:t>
      </w:r>
      <w:r w:rsidRPr="002C77A7">
        <w:rPr>
          <w:rFonts w:ascii="Verdana" w:hAnsi="Verdana"/>
          <w:sz w:val="20"/>
          <w:szCs w:val="20"/>
          <w:lang w:val="ru-RU"/>
        </w:rPr>
        <w:t xml:space="preserve"> именуемое в дальнейшем </w:t>
      </w:r>
      <w:r w:rsidRPr="002C77A7">
        <w:rPr>
          <w:rFonts w:ascii="Verdana" w:hAnsi="Verdana"/>
          <w:b/>
          <w:bCs/>
          <w:sz w:val="20"/>
          <w:szCs w:val="20"/>
          <w:lang w:val="ru-RU"/>
        </w:rPr>
        <w:t>«Банк»</w:t>
      </w:r>
      <w:r w:rsidRPr="002C77A7">
        <w:rPr>
          <w:rFonts w:ascii="Verdana" w:hAnsi="Verdana"/>
          <w:sz w:val="20"/>
          <w:szCs w:val="20"/>
          <w:lang w:val="ru-RU"/>
        </w:rPr>
        <w:t xml:space="preserve">, в лице Уланова Антона Геннадьевича, действующего на основании доверенности </w:t>
      </w:r>
      <w:r w:rsidR="00100DA7" w:rsidRPr="00100DA7">
        <w:rPr>
          <w:rFonts w:ascii="Verdana" w:hAnsi="Verdana"/>
          <w:sz w:val="20"/>
          <w:szCs w:val="20"/>
          <w:lang w:val="ru-RU"/>
        </w:rPr>
        <w:t>№156/2020 от 21.12.2020</w:t>
      </w:r>
      <w:r w:rsidRPr="002C77A7">
        <w:rPr>
          <w:rFonts w:ascii="Verdana" w:hAnsi="Verdana"/>
          <w:sz w:val="20"/>
          <w:szCs w:val="20"/>
          <w:lang w:val="ru-RU"/>
        </w:rPr>
        <w:t xml:space="preserve">., </w:t>
      </w:r>
      <w:r w:rsidR="00C51717" w:rsidRPr="002C77A7">
        <w:rPr>
          <w:rFonts w:ascii="Verdana" w:hAnsi="Verdana"/>
          <w:sz w:val="20"/>
          <w:szCs w:val="20"/>
          <w:lang w:val="ru-RU"/>
        </w:rPr>
        <w:t xml:space="preserve">с одной стороны, </w:t>
      </w:r>
      <w:bookmarkEnd w:id="0"/>
      <w:bookmarkEnd w:id="1"/>
      <w:r w:rsidRPr="002C77A7">
        <w:rPr>
          <w:rFonts w:ascii="Verdana" w:hAnsi="Verdana"/>
          <w:sz w:val="20"/>
          <w:szCs w:val="20"/>
          <w:lang w:val="ru-RU"/>
        </w:rPr>
        <w:t xml:space="preserve">и </w:t>
      </w:r>
      <w:r w:rsidR="00BF2B29">
        <w:rPr>
          <w:rFonts w:ascii="Verdana" w:hAnsi="Verdana"/>
          <w:sz w:val="20"/>
          <w:szCs w:val="20"/>
          <w:lang w:val="ru-RU"/>
        </w:rPr>
        <w:t>_________________</w:t>
      </w:r>
      <w:r w:rsidRPr="002C77A7">
        <w:rPr>
          <w:rFonts w:ascii="Verdana" w:hAnsi="Verdana"/>
          <w:sz w:val="20"/>
          <w:szCs w:val="20"/>
          <w:lang w:val="ru-RU"/>
        </w:rPr>
        <w:t xml:space="preserve">, именуемое в дальнейшем «Компания», в лице </w:t>
      </w:r>
      <w:r w:rsidR="00BF2B29">
        <w:rPr>
          <w:rFonts w:ascii="Verdana" w:hAnsi="Verdana"/>
          <w:sz w:val="20"/>
          <w:szCs w:val="20"/>
          <w:lang w:val="ru-RU"/>
        </w:rPr>
        <w:t>_______________________________</w:t>
      </w:r>
      <w:r w:rsidRPr="002C77A7">
        <w:rPr>
          <w:rFonts w:ascii="Verdana" w:hAnsi="Verdana"/>
          <w:sz w:val="20"/>
          <w:szCs w:val="20"/>
          <w:lang w:val="ru-RU"/>
        </w:rPr>
        <w:t>, действующ</w:t>
      </w:r>
      <w:r w:rsidR="00151230">
        <w:rPr>
          <w:rFonts w:ascii="Verdana" w:hAnsi="Verdana"/>
          <w:sz w:val="20"/>
          <w:szCs w:val="20"/>
          <w:lang w:val="ru-RU"/>
        </w:rPr>
        <w:t>е</w:t>
      </w:r>
      <w:r w:rsidRPr="002C77A7">
        <w:rPr>
          <w:rFonts w:ascii="Verdana" w:hAnsi="Verdana"/>
          <w:sz w:val="20"/>
          <w:szCs w:val="20"/>
          <w:lang w:val="ru-RU"/>
        </w:rPr>
        <w:t xml:space="preserve">го на основании </w:t>
      </w:r>
      <w:r w:rsidR="002C77A7" w:rsidRPr="002C77A7">
        <w:rPr>
          <w:rFonts w:ascii="Verdana" w:hAnsi="Verdana"/>
          <w:sz w:val="20"/>
          <w:szCs w:val="20"/>
          <w:lang w:val="ru-RU"/>
        </w:rPr>
        <w:t>Устава</w:t>
      </w:r>
      <w:r w:rsidRPr="002C77A7">
        <w:rPr>
          <w:rFonts w:ascii="Verdana" w:hAnsi="Verdana"/>
          <w:sz w:val="20"/>
          <w:szCs w:val="20"/>
          <w:lang w:val="ru-RU"/>
        </w:rPr>
        <w:t>,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w:t>
      </w:r>
      <w:r w:rsidRPr="002C77A7">
        <w:rPr>
          <w:rFonts w:ascii="Verdana" w:hAnsi="Verdana"/>
          <w:b/>
          <w:bCs/>
          <w:sz w:val="20"/>
          <w:szCs w:val="20"/>
          <w:lang w:val="ru-RU"/>
        </w:rPr>
        <w:t>.ТЕРМИНЫ И ПОНЯТИЯ, ИСПОЛЬЗУЕМЫЕ В СОГЛАШЕНИИ</w:t>
      </w:r>
    </w:p>
    <w:p w:rsidR="00C51717" w:rsidRPr="002C77A7" w:rsidRDefault="00C51717" w:rsidP="002C77A7">
      <w:pPr>
        <w:pStyle w:val="a7"/>
        <w:spacing w:before="120" w:after="120"/>
        <w:ind w:firstLine="540"/>
        <w:rPr>
          <w:rFonts w:ascii="Verdana" w:hAnsi="Verdana"/>
          <w:i/>
          <w:iCs/>
          <w:sz w:val="20"/>
          <w:szCs w:val="20"/>
          <w:lang w:val="ru-RU"/>
        </w:rPr>
      </w:pPr>
      <w:r w:rsidRPr="002C77A7">
        <w:rPr>
          <w:rFonts w:ascii="Verdana" w:hAnsi="Verdana"/>
          <w:sz w:val="20"/>
          <w:szCs w:val="20"/>
          <w:lang w:val="ru-RU"/>
        </w:rPr>
        <w:t xml:space="preserve">1.1. Для целей Соглашения следующие термины и понятия имеют указанные ниже значения: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1.1.1. «Аффилированное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1.1.2. «Конфиденциальная информация» - поименованная ниже информация: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2C77A7">
        <w:rPr>
          <w:rFonts w:ascii="Verdana" w:hAnsi="Verdana"/>
          <w:sz w:val="20"/>
          <w:szCs w:val="20"/>
          <w:lang w:val="ru-RU" w:eastAsia="ru-RU"/>
        </w:rPr>
        <w:t xml:space="preserve"> </w:t>
      </w:r>
      <w:r w:rsidRPr="002C77A7">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sidRPr="002C77A7">
        <w:rPr>
          <w:rFonts w:ascii="Verdana" w:hAnsi="Verdana"/>
          <w:sz w:val="20"/>
          <w:szCs w:val="20"/>
          <w:lang w:val="ru-RU" w:eastAsia="ru-RU"/>
        </w:rPr>
        <w:t xml:space="preserve">к которой у Третьих лиц нет свободного доступа на законном основании; </w:t>
      </w:r>
    </w:p>
    <w:p w:rsidR="00C51717" w:rsidRPr="002C77A7" w:rsidRDefault="00C51717" w:rsidP="002C77A7">
      <w:pPr>
        <w:numPr>
          <w:ilvl w:val="0"/>
          <w:numId w:val="2"/>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персональные данные Сотрудников, клиентов или иных лиц;</w:t>
      </w:r>
    </w:p>
    <w:p w:rsidR="00C51717" w:rsidRPr="002C77A7" w:rsidRDefault="00C51717" w:rsidP="002C77A7">
      <w:pPr>
        <w:numPr>
          <w:ilvl w:val="0"/>
          <w:numId w:val="2"/>
        </w:numPr>
        <w:tabs>
          <w:tab w:val="left" w:pos="851"/>
        </w:tabs>
        <w:autoSpaceDE w:val="0"/>
        <w:autoSpaceDN w:val="0"/>
        <w:adjustRightInd w:val="0"/>
        <w:spacing w:before="120" w:after="120"/>
        <w:ind w:left="0" w:firstLine="567"/>
        <w:jc w:val="both"/>
        <w:outlineLvl w:val="0"/>
        <w:rPr>
          <w:rFonts w:ascii="Verdana" w:hAnsi="Verdana"/>
          <w:sz w:val="20"/>
          <w:szCs w:val="20"/>
          <w:lang w:val="ru-RU"/>
        </w:rPr>
      </w:pPr>
      <w:r w:rsidRPr="002C77A7">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C51717" w:rsidRPr="002C77A7" w:rsidRDefault="00C51717" w:rsidP="002C77A7">
      <w:pPr>
        <w:numPr>
          <w:ilvl w:val="0"/>
          <w:numId w:val="2"/>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C51717" w:rsidRPr="002C77A7" w:rsidRDefault="00C51717" w:rsidP="002C77A7">
      <w:pPr>
        <w:numPr>
          <w:ilvl w:val="0"/>
          <w:numId w:val="2"/>
        </w:numPr>
        <w:tabs>
          <w:tab w:val="left" w:pos="851"/>
        </w:tabs>
        <w:autoSpaceDE w:val="0"/>
        <w:autoSpaceDN w:val="0"/>
        <w:adjustRightInd w:val="0"/>
        <w:spacing w:before="120" w:after="120"/>
        <w:ind w:left="0" w:firstLine="567"/>
        <w:jc w:val="both"/>
        <w:outlineLvl w:val="0"/>
        <w:rPr>
          <w:rFonts w:ascii="Verdana" w:hAnsi="Verdana"/>
          <w:sz w:val="20"/>
          <w:szCs w:val="20"/>
          <w:lang w:val="ru-RU"/>
        </w:rPr>
      </w:pPr>
      <w:r w:rsidRPr="002C77A7">
        <w:rPr>
          <w:rFonts w:ascii="Verdana" w:hAnsi="Verdana"/>
          <w:sz w:val="20"/>
          <w:szCs w:val="20"/>
          <w:lang w:val="ru-RU"/>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rPr>
      </w:pPr>
      <w:r w:rsidRPr="002C77A7">
        <w:rPr>
          <w:rFonts w:ascii="Verdana" w:hAnsi="Verdana"/>
          <w:sz w:val="20"/>
          <w:szCs w:val="20"/>
          <w:lang w:val="ru-RU"/>
        </w:rPr>
        <w:lastRenderedPageBreak/>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rPr>
      </w:pPr>
      <w:r w:rsidRPr="002C77A7">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r w:rsidR="002C77A7" w:rsidRPr="002C77A7">
        <w:rPr>
          <w:rFonts w:ascii="Verdana" w:hAnsi="Verdana"/>
          <w:sz w:val="20"/>
          <w:szCs w:val="20"/>
          <w:lang w:val="ru-RU"/>
        </w:rPr>
        <w:t>тайну,</w:t>
      </w:r>
      <w:r w:rsidRPr="002C77A7">
        <w:rPr>
          <w:rFonts w:ascii="Verdana" w:hAnsi="Verdana"/>
          <w:sz w:val="20"/>
          <w:szCs w:val="20"/>
          <w:lang w:val="ru-RU"/>
        </w:rPr>
        <w:t xml:space="preserve"> или не требуют соблюдения режима конфиденциальности в соответствии с нормами действующего российского законодательства.</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2C77A7">
        <w:rPr>
          <w:rFonts w:ascii="Verdana" w:hAnsi="Verdana"/>
          <w:sz w:val="20"/>
          <w:szCs w:val="20"/>
          <w:lang w:val="ru-RU" w:eastAsia="ru-RU"/>
        </w:rPr>
        <w:t xml:space="preserve"> </w:t>
      </w:r>
      <w:r w:rsidRPr="002C77A7">
        <w:rPr>
          <w:rFonts w:ascii="Verdana" w:hAnsi="Verdana"/>
          <w:sz w:val="20"/>
          <w:szCs w:val="20"/>
          <w:lang w:val="ru-RU"/>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1.1.4. «Принимающая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1.1.5. «Раскрывающая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1.1.6. «Разглашение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7. «</w:t>
      </w:r>
      <w:r w:rsidRPr="002C77A7">
        <w:rPr>
          <w:rFonts w:ascii="Verdana" w:hAnsi="Verdana"/>
          <w:sz w:val="20"/>
          <w:szCs w:val="20"/>
          <w:lang w:val="ru-RU"/>
        </w:rPr>
        <w:t xml:space="preserve">Третьи лица» - юридические лица, не являющиеся Сторонами, их </w:t>
      </w:r>
      <w:proofErr w:type="spellStart"/>
      <w:r w:rsidRPr="002C77A7">
        <w:rPr>
          <w:rFonts w:ascii="Verdana" w:hAnsi="Verdana"/>
          <w:sz w:val="20"/>
          <w:szCs w:val="20"/>
          <w:lang w:val="ru-RU"/>
        </w:rPr>
        <w:t>Аффилироваными</w:t>
      </w:r>
      <w:proofErr w:type="spellEnd"/>
      <w:r w:rsidRPr="002C77A7">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8. «</w:t>
      </w:r>
      <w:r w:rsidRPr="002C77A7">
        <w:rPr>
          <w:rFonts w:ascii="Verdana" w:hAnsi="Verdana"/>
          <w:sz w:val="20"/>
          <w:szCs w:val="20"/>
          <w:lang w:val="ru-RU"/>
        </w:rPr>
        <w:t>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C51717" w:rsidRPr="002C77A7" w:rsidRDefault="00C51717" w:rsidP="002C77A7">
      <w:pPr>
        <w:spacing w:before="120" w:after="120"/>
        <w:ind w:firstLine="540"/>
        <w:jc w:val="both"/>
        <w:rPr>
          <w:rFonts w:ascii="Verdana" w:hAnsi="Verdana"/>
          <w:i/>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9. «</w:t>
      </w:r>
      <w:r w:rsidRPr="002C77A7">
        <w:rPr>
          <w:rFonts w:ascii="Verdana" w:hAnsi="Verdana"/>
          <w:sz w:val="20"/>
          <w:szCs w:val="20"/>
          <w:lang w:val="ru-RU"/>
        </w:rPr>
        <w:t xml:space="preserve">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 обмена коммерческой информацией. </w:t>
      </w:r>
    </w:p>
    <w:p w:rsidR="00C51717" w:rsidRPr="002C77A7" w:rsidRDefault="00C51717" w:rsidP="002C77A7">
      <w:pPr>
        <w:autoSpaceDE w:val="0"/>
        <w:autoSpaceDN w:val="0"/>
        <w:adjustRightInd w:val="0"/>
        <w:spacing w:before="120" w:after="120"/>
        <w:ind w:firstLine="540"/>
        <w:jc w:val="both"/>
        <w:outlineLvl w:val="1"/>
        <w:rPr>
          <w:rFonts w:ascii="Verdana" w:hAnsi="Verdana"/>
          <w:iCs/>
          <w:sz w:val="20"/>
          <w:szCs w:val="20"/>
          <w:lang w:val="ru-RU" w:eastAsia="ru-RU"/>
        </w:rPr>
      </w:pPr>
      <w:r w:rsidRPr="002C77A7">
        <w:rPr>
          <w:rFonts w:ascii="Verdana" w:hAnsi="Verdana"/>
          <w:sz w:val="20"/>
          <w:szCs w:val="20"/>
          <w:lang w:val="ru-RU"/>
        </w:rPr>
        <w:t>1.1.</w:t>
      </w:r>
      <w:r w:rsidR="002C77A7" w:rsidRPr="002C77A7">
        <w:rPr>
          <w:rFonts w:ascii="Verdana" w:hAnsi="Verdana"/>
          <w:sz w:val="20"/>
          <w:szCs w:val="20"/>
          <w:lang w:val="ru-RU"/>
        </w:rPr>
        <w:t>10. «</w:t>
      </w:r>
      <w:r w:rsidRPr="002C77A7">
        <w:rPr>
          <w:rFonts w:ascii="Verdana" w:hAnsi="Verdana"/>
          <w:sz w:val="20"/>
          <w:szCs w:val="20"/>
          <w:lang w:val="ru-RU"/>
        </w:rPr>
        <w:t xml:space="preserve">Обработка» - </w:t>
      </w:r>
      <w:r w:rsidRPr="002C77A7">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C51717" w:rsidRPr="002C77A7" w:rsidRDefault="00C51717" w:rsidP="002C77A7">
      <w:pPr>
        <w:autoSpaceDE w:val="0"/>
        <w:autoSpaceDN w:val="0"/>
        <w:adjustRightInd w:val="0"/>
        <w:spacing w:before="120" w:after="120"/>
        <w:ind w:firstLine="540"/>
        <w:jc w:val="both"/>
        <w:outlineLvl w:val="3"/>
        <w:rPr>
          <w:rFonts w:ascii="Verdana" w:hAnsi="Verdana"/>
          <w:iCs/>
          <w:sz w:val="20"/>
          <w:szCs w:val="20"/>
          <w:lang w:val="ru-RU" w:eastAsia="ru-RU"/>
        </w:rPr>
      </w:pPr>
      <w:r w:rsidRPr="002C77A7">
        <w:rPr>
          <w:rFonts w:ascii="Verdana" w:hAnsi="Verdana"/>
          <w:iCs/>
          <w:sz w:val="20"/>
          <w:szCs w:val="20"/>
          <w:lang w:val="ru-RU" w:eastAsia="ru-RU"/>
        </w:rPr>
        <w:lastRenderedPageBreak/>
        <w:t>1.1.</w:t>
      </w:r>
      <w:r w:rsidR="002C77A7" w:rsidRPr="002C77A7">
        <w:rPr>
          <w:rFonts w:ascii="Verdana" w:hAnsi="Verdana"/>
          <w:iCs/>
          <w:sz w:val="20"/>
          <w:szCs w:val="20"/>
          <w:lang w:val="ru-RU" w:eastAsia="ru-RU"/>
        </w:rPr>
        <w:t>11. «</w:t>
      </w:r>
      <w:r w:rsidRPr="002C77A7">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C51717" w:rsidRPr="002C77A7" w:rsidRDefault="00C51717" w:rsidP="002C77A7">
      <w:pPr>
        <w:autoSpaceDE w:val="0"/>
        <w:autoSpaceDN w:val="0"/>
        <w:adjustRightInd w:val="0"/>
        <w:spacing w:before="120" w:after="120"/>
        <w:ind w:firstLine="540"/>
        <w:jc w:val="both"/>
        <w:outlineLvl w:val="1"/>
        <w:rPr>
          <w:rFonts w:ascii="Verdana" w:hAnsi="Verdana"/>
          <w:i/>
          <w:iCs/>
          <w:sz w:val="20"/>
          <w:szCs w:val="20"/>
          <w:lang w:val="ru-RU" w:eastAsia="ru-RU"/>
        </w:rPr>
      </w:pPr>
      <w:r w:rsidRPr="002C77A7">
        <w:rPr>
          <w:rFonts w:ascii="Verdana" w:hAnsi="Verdana"/>
          <w:iCs/>
          <w:sz w:val="20"/>
          <w:szCs w:val="20"/>
          <w:lang w:val="ru-RU" w:eastAsia="ru-RU"/>
        </w:rPr>
        <w:t>1.1.</w:t>
      </w:r>
      <w:r w:rsidR="002C77A7" w:rsidRPr="002C77A7">
        <w:rPr>
          <w:rFonts w:ascii="Verdana" w:hAnsi="Verdana"/>
          <w:iCs/>
          <w:sz w:val="20"/>
          <w:szCs w:val="20"/>
          <w:lang w:val="ru-RU" w:eastAsia="ru-RU"/>
        </w:rPr>
        <w:t>12. «</w:t>
      </w:r>
      <w:r w:rsidRPr="002C77A7">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w:t>
      </w:r>
      <w:r w:rsidR="002C77A7" w:rsidRPr="002C77A7">
        <w:rPr>
          <w:rFonts w:ascii="Verdana" w:hAnsi="Verdana"/>
          <w:iCs/>
          <w:sz w:val="20"/>
          <w:szCs w:val="20"/>
          <w:lang w:val="ru-RU" w:eastAsia="ru-RU"/>
        </w:rPr>
        <w:t>стороны, обязательное</w:t>
      </w:r>
      <w:r w:rsidRPr="002C77A7">
        <w:rPr>
          <w:rFonts w:ascii="Verdana" w:hAnsi="Verdana"/>
          <w:iCs/>
          <w:sz w:val="20"/>
          <w:szCs w:val="20"/>
          <w:lang w:val="ru-RU" w:eastAsia="ru-RU"/>
        </w:rPr>
        <w:t xml:space="preserve"> для соблюдения Принимающей стороной, её Аффилированными лицами, Сотрудниками, получившими доступ к Конфиденциальной информации. </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II</w:t>
      </w:r>
      <w:r w:rsidRPr="002C77A7">
        <w:rPr>
          <w:rFonts w:ascii="Verdana" w:hAnsi="Verdana"/>
          <w:b/>
          <w:bCs/>
          <w:sz w:val="20"/>
          <w:szCs w:val="20"/>
          <w:lang w:val="ru-RU"/>
        </w:rPr>
        <w:t>.ПЕРЕДАЧА И ЗАЩИТА КОНФИДЕНЦИАЛЬНОЙ ИНФОРМАЦИИ</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w:t>
      </w:r>
      <w:r w:rsidR="002C77A7" w:rsidRPr="002C77A7">
        <w:rPr>
          <w:rFonts w:ascii="Verdana" w:hAnsi="Verdana"/>
          <w:sz w:val="20"/>
          <w:szCs w:val="20"/>
          <w:lang w:val="ru-RU"/>
        </w:rPr>
        <w:t>2. Передача</w:t>
      </w:r>
      <w:r w:rsidRPr="002C77A7">
        <w:rPr>
          <w:rFonts w:ascii="Verdana" w:hAnsi="Verdana"/>
          <w:sz w:val="20"/>
          <w:szCs w:val="20"/>
          <w:lang w:val="ru-RU"/>
        </w:rPr>
        <w:t xml:space="preserve"> Конфиденциальной информации должна сопровождаться: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цели взаимодействия и предоставления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права и обязанности Сторон при осуществлении взаимодействия и предоставлении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условия, при выполнении которых происходит прекращение взаимодействия и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информацию о контактных лицах.</w:t>
      </w:r>
    </w:p>
    <w:p w:rsidR="00C51717" w:rsidRPr="002C77A7" w:rsidRDefault="00C51717" w:rsidP="002C77A7">
      <w:pPr>
        <w:spacing w:before="120" w:after="120"/>
        <w:ind w:firstLine="540"/>
        <w:jc w:val="both"/>
        <w:rPr>
          <w:rFonts w:ascii="Verdana" w:hAnsi="Verdana"/>
          <w:i/>
          <w:sz w:val="20"/>
          <w:szCs w:val="20"/>
          <w:lang w:val="ru-RU"/>
        </w:rPr>
      </w:pPr>
      <w:r w:rsidRPr="002C77A7">
        <w:rPr>
          <w:rFonts w:ascii="Verdana" w:hAnsi="Verdana"/>
          <w:i/>
          <w:sz w:val="20"/>
          <w:szCs w:val="20"/>
          <w:lang w:val="ru-RU"/>
        </w:rPr>
        <w:t>При этом Раскрывающая сторона направляет в адрес Принимающей стороны в двух экземплярах акт приема-передачи</w:t>
      </w:r>
      <w:r w:rsidRPr="002C77A7">
        <w:rPr>
          <w:rFonts w:ascii="Verdana" w:hAnsi="Verdana"/>
          <w:sz w:val="20"/>
          <w:szCs w:val="20"/>
          <w:lang w:val="ru-RU"/>
        </w:rPr>
        <w:t xml:space="preserve"> </w:t>
      </w:r>
      <w:r w:rsidRPr="002C77A7">
        <w:rPr>
          <w:rFonts w:ascii="Verdana" w:hAnsi="Verdana"/>
          <w:i/>
          <w:sz w:val="20"/>
          <w:szCs w:val="20"/>
          <w:lang w:val="ru-RU"/>
        </w:rPr>
        <w:t xml:space="preserve">Конфиденциальной информации, а Принимающая </w:t>
      </w:r>
      <w:r w:rsidRPr="002C77A7">
        <w:rPr>
          <w:rFonts w:ascii="Verdana" w:hAnsi="Verdana"/>
          <w:i/>
          <w:sz w:val="20"/>
          <w:szCs w:val="20"/>
          <w:lang w:val="ru-RU"/>
        </w:rPr>
        <w:lastRenderedPageBreak/>
        <w:t>сторона в срок 5 (пять) рабочих дней с момента получения акта подписывает его и направляет один экземпляр Раскрывающей стороне.</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w:t>
      </w:r>
      <w:r w:rsidR="002C77A7" w:rsidRPr="002C77A7">
        <w:rPr>
          <w:rFonts w:ascii="Verdana" w:hAnsi="Verdana"/>
          <w:sz w:val="20"/>
          <w:szCs w:val="20"/>
          <w:lang w:val="ru-RU"/>
        </w:rPr>
        <w:t>3. Принимающая</w:t>
      </w:r>
      <w:r w:rsidRPr="002C77A7">
        <w:rPr>
          <w:rFonts w:ascii="Verdana" w:hAnsi="Verdana"/>
          <w:sz w:val="20"/>
          <w:szCs w:val="20"/>
          <w:lang w:val="ru-RU"/>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2.4. 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2.5. 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2.6. Не является Разглашением Конфиденциальной информации раскрытие любой из Сторон Конфиденциальной информации, которая: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 xml:space="preserve">законно являлась или стала </w:t>
      </w:r>
      <w:r w:rsidR="002C77A7" w:rsidRPr="002C77A7">
        <w:rPr>
          <w:rFonts w:ascii="Verdana" w:hAnsi="Verdana"/>
          <w:sz w:val="20"/>
          <w:szCs w:val="20"/>
          <w:lang w:val="ru-RU"/>
        </w:rPr>
        <w:t>известна,</w:t>
      </w:r>
      <w:r w:rsidRPr="002C77A7">
        <w:rPr>
          <w:rFonts w:ascii="Verdana" w:hAnsi="Verdana"/>
          <w:sz w:val="20"/>
          <w:szCs w:val="20"/>
          <w:lang w:val="ru-RU"/>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 2.10 данного Соглашения;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 xml:space="preserve">2.7. 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w:t>
      </w:r>
      <w:r w:rsidRPr="002C77A7">
        <w:rPr>
          <w:rFonts w:ascii="Verdana" w:hAnsi="Verdana"/>
          <w:sz w:val="20"/>
          <w:szCs w:val="20"/>
          <w:lang w:val="ru-RU"/>
        </w:rPr>
        <w:lastRenderedPageBreak/>
        <w:t>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2.8. 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2.9. Принимающая сторона по письменному требованию Раскрывающей стороны обязана в течение 3</w:t>
      </w:r>
      <w:r w:rsidRPr="002C77A7" w:rsidDel="00971F34">
        <w:rPr>
          <w:rFonts w:ascii="Verdana" w:hAnsi="Verdana"/>
          <w:sz w:val="20"/>
          <w:szCs w:val="20"/>
          <w:lang w:val="ru-RU"/>
        </w:rPr>
        <w:t xml:space="preserve"> </w:t>
      </w:r>
      <w:r w:rsidRPr="002C77A7">
        <w:rPr>
          <w:rFonts w:ascii="Verdana" w:hAnsi="Verdana"/>
          <w:sz w:val="20"/>
          <w:szCs w:val="20"/>
          <w:lang w:val="ru-RU"/>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2.10. 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2.11. 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2C77A7">
        <w:rPr>
          <w:rFonts w:ascii="Verdana" w:hAnsi="Verdana"/>
          <w:sz w:val="20"/>
          <w:szCs w:val="20"/>
          <w:lang w:val="ru-RU" w:eastAsia="ru-RU"/>
        </w:rPr>
        <w:t xml:space="preserve"> При отказе </w:t>
      </w:r>
      <w:r w:rsidRPr="002C77A7">
        <w:rPr>
          <w:rFonts w:ascii="Verdana" w:hAnsi="Verdana"/>
          <w:sz w:val="20"/>
          <w:szCs w:val="20"/>
          <w:lang w:val="ru-RU"/>
        </w:rPr>
        <w:t xml:space="preserve">Принимающей стороны </w:t>
      </w:r>
      <w:r w:rsidRPr="002C77A7">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C51717" w:rsidRPr="002C77A7" w:rsidRDefault="00C51717" w:rsidP="002C77A7">
      <w:pPr>
        <w:spacing w:before="120" w:after="120"/>
        <w:ind w:firstLine="540"/>
        <w:jc w:val="center"/>
        <w:outlineLvl w:val="0"/>
        <w:rPr>
          <w:rFonts w:ascii="Verdana" w:hAnsi="Verdana"/>
          <w:sz w:val="20"/>
          <w:szCs w:val="20"/>
          <w:lang w:val="ru-RU"/>
        </w:rPr>
      </w:pPr>
      <w:r w:rsidRPr="002C77A7">
        <w:rPr>
          <w:rFonts w:ascii="Verdana" w:hAnsi="Verdana"/>
          <w:b/>
          <w:bCs/>
          <w:sz w:val="20"/>
          <w:szCs w:val="20"/>
        </w:rPr>
        <w:t>III</w:t>
      </w:r>
      <w:r w:rsidRPr="002C77A7">
        <w:rPr>
          <w:rFonts w:ascii="Verdana" w:hAnsi="Verdana"/>
          <w:b/>
          <w:bCs/>
          <w:sz w:val="20"/>
          <w:szCs w:val="20"/>
          <w:lang w:val="ru-RU"/>
        </w:rPr>
        <w:t>.ОТВЕТСТВЕННОСТЬ</w:t>
      </w:r>
      <w:r w:rsidRPr="002C77A7">
        <w:rPr>
          <w:rFonts w:ascii="Verdana" w:hAnsi="Verdana"/>
          <w:sz w:val="20"/>
          <w:szCs w:val="20"/>
          <w:lang w:val="ru-RU"/>
        </w:rPr>
        <w:t> </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eastAsia="ru-RU"/>
        </w:rPr>
      </w:pPr>
      <w:r w:rsidRPr="002C77A7">
        <w:rPr>
          <w:rFonts w:ascii="Verdana" w:hAnsi="Verdana"/>
          <w:sz w:val="20"/>
          <w:szCs w:val="20"/>
          <w:lang w:val="ru-RU"/>
        </w:rPr>
        <w:t>3.</w:t>
      </w:r>
      <w:r w:rsidR="002C77A7" w:rsidRPr="002C77A7">
        <w:rPr>
          <w:rFonts w:ascii="Verdana" w:hAnsi="Verdana"/>
          <w:sz w:val="20"/>
          <w:szCs w:val="20"/>
          <w:lang w:val="ru-RU"/>
        </w:rPr>
        <w:t>1. За</w:t>
      </w:r>
      <w:r w:rsidRPr="002C77A7">
        <w:rPr>
          <w:rFonts w:ascii="Verdana" w:hAnsi="Verdana"/>
          <w:sz w:val="20"/>
          <w:szCs w:val="20"/>
          <w:lang w:val="ru-RU"/>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lastRenderedPageBreak/>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3.3. Обязанность доказывания факта Разглашения Конфиденциальной информации и размера причиненных убытков возлагается на Раскрывающую сторону.</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IV</w:t>
      </w:r>
      <w:r w:rsidRPr="002C77A7">
        <w:rPr>
          <w:rFonts w:ascii="Verdana" w:hAnsi="Verdana"/>
          <w:b/>
          <w:bCs/>
          <w:sz w:val="20"/>
          <w:szCs w:val="20"/>
          <w:lang w:val="ru-RU"/>
        </w:rPr>
        <w:t>.ИНЫЕ УСЛОВИЯ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4.1. 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10 (десять)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4.3. 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4.4. Настоящее Соглашение регулируется и толкуется в соответствии с законодательством Российской Федерации.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4.5. 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4.6. 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4.7. Настоящее Соглашение представляет собой полное соглашение, заключённое между </w:t>
      </w:r>
      <w:r w:rsidRPr="002C77A7">
        <w:rPr>
          <w:rFonts w:ascii="Verdana" w:hAnsi="Verdana"/>
          <w:bCs/>
          <w:sz w:val="20"/>
          <w:szCs w:val="20"/>
          <w:lang w:val="ru-RU"/>
        </w:rPr>
        <w:t>Сторонами</w:t>
      </w:r>
      <w:r w:rsidRPr="002C77A7">
        <w:rPr>
          <w:rFonts w:ascii="Verdana" w:hAnsi="Verdana"/>
          <w:sz w:val="20"/>
          <w:szCs w:val="20"/>
          <w:lang w:val="ru-RU"/>
        </w:rPr>
        <w:t xml:space="preserve"> в отношении передачи </w:t>
      </w:r>
      <w:r w:rsidRPr="002C77A7">
        <w:rPr>
          <w:rFonts w:ascii="Verdana" w:hAnsi="Verdana"/>
          <w:bCs/>
          <w:sz w:val="20"/>
          <w:szCs w:val="20"/>
          <w:lang w:val="ru-RU"/>
        </w:rPr>
        <w:t>Конфиденциальной информации</w:t>
      </w:r>
      <w:r w:rsidRPr="002C77A7">
        <w:rPr>
          <w:rFonts w:ascii="Verdana" w:hAnsi="Verdana"/>
          <w:sz w:val="20"/>
          <w:szCs w:val="20"/>
          <w:lang w:val="ru-RU"/>
        </w:rPr>
        <w:t xml:space="preserve"> и защиты </w:t>
      </w:r>
      <w:r w:rsidRPr="002C77A7">
        <w:rPr>
          <w:rFonts w:ascii="Verdana" w:hAnsi="Verdana"/>
          <w:bCs/>
          <w:sz w:val="20"/>
          <w:szCs w:val="20"/>
          <w:lang w:val="ru-RU"/>
        </w:rPr>
        <w:t>Конфиденциальной информации</w:t>
      </w:r>
      <w:r w:rsidRPr="002C77A7">
        <w:rPr>
          <w:rFonts w:ascii="Verdana" w:hAnsi="Verdana"/>
          <w:sz w:val="20"/>
          <w:szCs w:val="20"/>
          <w:lang w:val="ru-RU"/>
        </w:rPr>
        <w:t xml:space="preserve">. Настоящее Соглашение отменяет все ранее заключенные письменные соглашения и устные договоренности, касающиеся предмета </w:t>
      </w:r>
      <w:r w:rsidRPr="002C77A7">
        <w:rPr>
          <w:rFonts w:ascii="Verdana" w:hAnsi="Verdana"/>
          <w:sz w:val="20"/>
          <w:szCs w:val="20"/>
          <w:lang w:val="ru-RU"/>
        </w:rPr>
        <w:lastRenderedPageBreak/>
        <w:t>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4.8. Настоящее Соглашение составлено и подписано в 2 экземплярах, имеющих одинаковую юридическую силу, по одному экземпляру для каждой Стороны.</w:t>
      </w:r>
    </w:p>
    <w:p w:rsidR="007C199C" w:rsidRPr="002C77A7" w:rsidRDefault="007C199C" w:rsidP="002C77A7">
      <w:pPr>
        <w:spacing w:before="120" w:after="120"/>
        <w:ind w:firstLine="540"/>
        <w:jc w:val="both"/>
        <w:rPr>
          <w:rFonts w:ascii="Verdana" w:hAnsi="Verdana"/>
          <w:b/>
          <w:bCs/>
          <w:sz w:val="20"/>
          <w:szCs w:val="20"/>
          <w:lang w:val="ru-RU"/>
        </w:rPr>
      </w:pPr>
    </w:p>
    <w:p w:rsidR="007C199C" w:rsidRPr="002C77A7" w:rsidRDefault="002C77A7" w:rsidP="002C77A7">
      <w:pPr>
        <w:spacing w:before="120" w:after="120"/>
        <w:ind w:firstLine="540"/>
        <w:jc w:val="center"/>
        <w:rPr>
          <w:rFonts w:ascii="Verdana" w:hAnsi="Verdana"/>
          <w:b/>
          <w:bCs/>
          <w:sz w:val="20"/>
          <w:szCs w:val="20"/>
          <w:lang w:val="ru-RU"/>
        </w:rPr>
      </w:pPr>
      <w:r>
        <w:rPr>
          <w:rFonts w:ascii="Verdana" w:hAnsi="Verdana"/>
          <w:b/>
          <w:bCs/>
          <w:sz w:val="20"/>
          <w:szCs w:val="20"/>
        </w:rPr>
        <w:t>V</w:t>
      </w:r>
      <w:r w:rsidR="007C199C" w:rsidRPr="002C77A7">
        <w:rPr>
          <w:rFonts w:ascii="Verdana" w:hAnsi="Verdana"/>
          <w:b/>
          <w:bCs/>
          <w:sz w:val="20"/>
          <w:szCs w:val="20"/>
          <w:lang w:val="ru-RU"/>
        </w:rPr>
        <w:t>.АДРЕСА И БАНКОВСКИЕ РЕКВИЗИТЫ СТОРОН:</w:t>
      </w:r>
    </w:p>
    <w:p w:rsidR="007C199C" w:rsidRPr="002C77A7" w:rsidRDefault="007C199C" w:rsidP="002C77A7">
      <w:pPr>
        <w:spacing w:before="120" w:after="120"/>
        <w:ind w:firstLine="540"/>
        <w:rPr>
          <w:rFonts w:ascii="Verdana" w:hAnsi="Verdana"/>
          <w:sz w:val="20"/>
          <w:szCs w:val="20"/>
          <w:lang w:val="ru-RU"/>
        </w:rPr>
      </w:pPr>
      <w:r w:rsidRPr="002C77A7">
        <w:rPr>
          <w:rFonts w:ascii="Verdana" w:hAnsi="Verdana"/>
          <w:sz w:val="20"/>
          <w:szCs w:val="20"/>
          <w:lang w:val="ru-RU"/>
        </w:rPr>
        <w:t xml:space="preserve">  </w:t>
      </w:r>
    </w:p>
    <w:p w:rsidR="007C199C" w:rsidRPr="002C77A7" w:rsidRDefault="007C199C" w:rsidP="002C77A7">
      <w:pPr>
        <w:pStyle w:val="2"/>
        <w:spacing w:before="120" w:after="120"/>
        <w:ind w:left="0" w:firstLine="540"/>
        <w:rPr>
          <w:rFonts w:ascii="Verdana" w:hAnsi="Verdana"/>
          <w:sz w:val="20"/>
          <w:szCs w:val="20"/>
        </w:rPr>
      </w:pPr>
      <w:r w:rsidRPr="002C77A7">
        <w:rPr>
          <w:rFonts w:ascii="Verdana" w:hAnsi="Verdana"/>
          <w:b/>
          <w:bCs/>
          <w:sz w:val="20"/>
          <w:szCs w:val="20"/>
        </w:rPr>
        <w:t>Банк:</w:t>
      </w:r>
      <w:r w:rsidRPr="002C77A7">
        <w:rPr>
          <w:rFonts w:ascii="Verdana" w:hAnsi="Verdana"/>
          <w:sz w:val="20"/>
          <w:szCs w:val="20"/>
        </w:rPr>
        <w:t xml:space="preserve"> </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Публичное акционерное общество Национальный банк «ТРАСТ»</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Юридический адрес (место нахождения): 109004, г. Москва, Известковый </w:t>
      </w:r>
      <w:r w:rsidR="002C77A7" w:rsidRPr="002C77A7">
        <w:rPr>
          <w:rFonts w:ascii="Verdana" w:hAnsi="Verdana"/>
          <w:sz w:val="20"/>
          <w:szCs w:val="20"/>
          <w:lang w:val="ru-RU"/>
        </w:rPr>
        <w:t>пер.</w:t>
      </w:r>
      <w:r w:rsidRPr="002C77A7">
        <w:rPr>
          <w:rFonts w:ascii="Verdana" w:hAnsi="Verdana"/>
          <w:sz w:val="20"/>
          <w:szCs w:val="20"/>
          <w:lang w:val="ru-RU"/>
        </w:rPr>
        <w:t xml:space="preserve"> 3</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Почтовый адрес: 109004, г. Москва, Известковый пер., д. 3</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ОГРН 1027800000480</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ИНН 7831001567; </w:t>
      </w:r>
      <w:r w:rsidR="002C77A7" w:rsidRPr="002C77A7">
        <w:rPr>
          <w:rFonts w:ascii="Verdana" w:hAnsi="Verdana"/>
          <w:sz w:val="20"/>
          <w:szCs w:val="20"/>
          <w:lang w:val="ru-RU"/>
        </w:rPr>
        <w:t>КПП 770901001</w:t>
      </w:r>
      <w:r w:rsidRPr="002C77A7">
        <w:rPr>
          <w:rFonts w:ascii="Verdana" w:hAnsi="Verdana"/>
          <w:sz w:val="20"/>
          <w:szCs w:val="20"/>
          <w:lang w:val="ru-RU"/>
        </w:rPr>
        <w:t>;</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БИК 044525635;</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Платежные реквизиты: </w:t>
      </w:r>
    </w:p>
    <w:p w:rsidR="007C199C" w:rsidRPr="002C77A7" w:rsidRDefault="007C199C" w:rsidP="001D0574">
      <w:pPr>
        <w:ind w:left="567"/>
        <w:jc w:val="both"/>
        <w:rPr>
          <w:rFonts w:ascii="Verdana" w:hAnsi="Verdana"/>
          <w:sz w:val="20"/>
          <w:szCs w:val="20"/>
          <w:lang w:val="ru-RU"/>
        </w:rPr>
      </w:pPr>
      <w:r w:rsidRPr="002C77A7">
        <w:rPr>
          <w:rFonts w:ascii="Verdana" w:hAnsi="Verdana"/>
          <w:sz w:val="20"/>
          <w:szCs w:val="20"/>
          <w:lang w:val="ru-RU"/>
        </w:rPr>
        <w:t>Корр. счет №30101810345250000635 в ГУ Банка России по Центральному Федеральному Округу</w:t>
      </w:r>
    </w:p>
    <w:p w:rsidR="003E41CB" w:rsidRPr="002C77A7" w:rsidRDefault="003E41CB" w:rsidP="001D0574">
      <w:pPr>
        <w:ind w:left="567"/>
        <w:jc w:val="both"/>
        <w:rPr>
          <w:rFonts w:ascii="Verdana" w:hAnsi="Verdana"/>
          <w:sz w:val="20"/>
          <w:szCs w:val="20"/>
          <w:lang w:val="ru-RU"/>
        </w:rPr>
      </w:pPr>
      <w:r w:rsidRPr="002C77A7">
        <w:rPr>
          <w:rFonts w:ascii="Verdana" w:hAnsi="Verdana"/>
          <w:sz w:val="20"/>
          <w:szCs w:val="20"/>
          <w:lang w:val="ru-RU"/>
        </w:rPr>
        <w:t xml:space="preserve">Адрес электронной почты: </w:t>
      </w:r>
      <w:proofErr w:type="spellStart"/>
      <w:r w:rsidRPr="002C77A7">
        <w:rPr>
          <w:rFonts w:ascii="Verdana" w:hAnsi="Verdana"/>
          <w:sz w:val="20"/>
          <w:szCs w:val="20"/>
        </w:rPr>
        <w:t>dua</w:t>
      </w:r>
      <w:proofErr w:type="spellEnd"/>
      <w:r w:rsidRPr="002C77A7">
        <w:rPr>
          <w:rFonts w:ascii="Verdana" w:hAnsi="Verdana"/>
          <w:sz w:val="20"/>
          <w:szCs w:val="20"/>
          <w:lang w:val="ru-RU"/>
        </w:rPr>
        <w:t>1@</w:t>
      </w:r>
      <w:r w:rsidRPr="002C77A7">
        <w:rPr>
          <w:rFonts w:ascii="Verdana" w:hAnsi="Verdana"/>
          <w:sz w:val="20"/>
          <w:szCs w:val="20"/>
        </w:rPr>
        <w:t>trust</w:t>
      </w:r>
      <w:r w:rsidRPr="002C77A7">
        <w:rPr>
          <w:rFonts w:ascii="Verdana" w:hAnsi="Verdana"/>
          <w:sz w:val="20"/>
          <w:szCs w:val="20"/>
          <w:lang w:val="ru-RU"/>
        </w:rPr>
        <w:t>.</w:t>
      </w:r>
      <w:proofErr w:type="spellStart"/>
      <w:r w:rsidRPr="002C77A7">
        <w:rPr>
          <w:rFonts w:ascii="Verdana" w:hAnsi="Verdana"/>
          <w:sz w:val="20"/>
          <w:szCs w:val="20"/>
        </w:rPr>
        <w:t>ru</w:t>
      </w:r>
      <w:proofErr w:type="spellEnd"/>
    </w:p>
    <w:p w:rsidR="003E41CB" w:rsidRPr="002C77A7" w:rsidRDefault="003E41CB" w:rsidP="001D0574">
      <w:pPr>
        <w:ind w:left="567"/>
        <w:jc w:val="both"/>
        <w:rPr>
          <w:rFonts w:ascii="Verdana" w:hAnsi="Verdana"/>
          <w:sz w:val="20"/>
          <w:szCs w:val="20"/>
          <w:lang w:val="ru-RU"/>
        </w:rPr>
      </w:pPr>
      <w:r w:rsidRPr="002C77A7">
        <w:rPr>
          <w:rFonts w:ascii="Verdana" w:hAnsi="Verdana"/>
          <w:sz w:val="20"/>
          <w:szCs w:val="20"/>
          <w:lang w:val="ru-RU"/>
        </w:rPr>
        <w:t>Телефон: +7 (495) 647 90 21</w:t>
      </w:r>
    </w:p>
    <w:p w:rsidR="007C199C" w:rsidRPr="002C77A7" w:rsidRDefault="007C199C" w:rsidP="002C77A7">
      <w:pPr>
        <w:spacing w:before="120" w:after="120"/>
        <w:ind w:firstLine="540"/>
        <w:jc w:val="both"/>
        <w:rPr>
          <w:rFonts w:ascii="Verdana" w:hAnsi="Verdana"/>
          <w:b/>
          <w:bCs/>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b/>
          <w:bCs/>
          <w:sz w:val="20"/>
          <w:szCs w:val="20"/>
          <w:lang w:val="ru-RU"/>
        </w:rPr>
        <w:t>Компания:</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Общество с ограниченной ответственностью «</w:t>
      </w:r>
      <w:r w:rsidR="00BF2B29">
        <w:rPr>
          <w:rFonts w:ascii="Verdana" w:hAnsi="Verdana"/>
          <w:sz w:val="20"/>
          <w:szCs w:val="20"/>
          <w:lang w:val="ru-RU"/>
        </w:rPr>
        <w:t>___________</w:t>
      </w:r>
      <w:r w:rsidRPr="002C77A7">
        <w:rPr>
          <w:rFonts w:ascii="Verdana" w:hAnsi="Verdana"/>
          <w:sz w:val="20"/>
          <w:szCs w:val="20"/>
          <w:lang w:val="ru-RU"/>
        </w:rPr>
        <w:t>»</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Юридический адрес (место нахождения): </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Почтовый адрес: </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ОГРН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ИНН</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r w:rsidRPr="002C77A7">
        <w:rPr>
          <w:rFonts w:ascii="Verdana" w:hAnsi="Verdana"/>
          <w:sz w:val="20"/>
          <w:szCs w:val="20"/>
          <w:lang w:val="ru-RU"/>
        </w:rPr>
        <w:t>;</w:t>
      </w:r>
      <w:proofErr w:type="gramEnd"/>
      <w:r w:rsidRPr="002C77A7">
        <w:rPr>
          <w:rFonts w:ascii="Verdana" w:hAnsi="Verdana"/>
          <w:sz w:val="20"/>
          <w:szCs w:val="20"/>
          <w:lang w:val="ru-RU"/>
        </w:rPr>
        <w:t xml:space="preserve"> КПП </w:t>
      </w:r>
      <w:r w:rsidR="00BF2B29">
        <w:rPr>
          <w:rFonts w:ascii="Verdana" w:hAnsi="Verdana"/>
          <w:sz w:val="20"/>
          <w:szCs w:val="20"/>
          <w:lang w:val="ru-RU"/>
        </w:rPr>
        <w:t xml:space="preserve">                          </w:t>
      </w:r>
      <w:r w:rsidRPr="002C77A7">
        <w:rPr>
          <w:rFonts w:ascii="Verdana" w:hAnsi="Verdana"/>
          <w:sz w:val="20"/>
          <w:szCs w:val="20"/>
          <w:lang w:val="ru-RU"/>
        </w:rPr>
        <w:t>;</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БИК </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r w:rsidRPr="002C77A7">
        <w:rPr>
          <w:rFonts w:ascii="Verdana" w:hAnsi="Verdana"/>
          <w:sz w:val="20"/>
          <w:szCs w:val="20"/>
          <w:lang w:val="ru-RU"/>
        </w:rPr>
        <w:t>;</w:t>
      </w:r>
      <w:proofErr w:type="gramEnd"/>
    </w:p>
    <w:p w:rsid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Платежные реквизиты: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Расчетный счет: </w:t>
      </w:r>
      <w:r w:rsidR="00BF2B29">
        <w:rPr>
          <w:rFonts w:ascii="Verdana" w:hAnsi="Verdana"/>
          <w:sz w:val="20"/>
          <w:szCs w:val="20"/>
          <w:lang w:val="ru-RU"/>
        </w:rPr>
        <w:t xml:space="preserve">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Корр. счет №</w:t>
      </w:r>
      <w:r w:rsidR="00BF2B29">
        <w:rPr>
          <w:rFonts w:ascii="Verdana" w:hAnsi="Verdana"/>
          <w:sz w:val="20"/>
          <w:szCs w:val="20"/>
          <w:lang w:val="ru-RU"/>
        </w:rPr>
        <w:t xml:space="preserve">: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Адрес электронной </w:t>
      </w:r>
      <w:proofErr w:type="gramStart"/>
      <w:r w:rsidRPr="002C77A7">
        <w:rPr>
          <w:rFonts w:ascii="Verdana" w:hAnsi="Verdana"/>
          <w:sz w:val="20"/>
          <w:szCs w:val="20"/>
          <w:lang w:val="ru-RU"/>
        </w:rPr>
        <w:t xml:space="preserve">почты: </w:t>
      </w:r>
      <w:r w:rsidR="00BF2B29">
        <w:rPr>
          <w:rFonts w:ascii="Verdana" w:hAnsi="Verdana"/>
          <w:sz w:val="20"/>
          <w:szCs w:val="20"/>
          <w:lang w:val="ru-RU"/>
        </w:rPr>
        <w:t xml:space="preserve">  </w:t>
      </w:r>
      <w:proofErr w:type="gramEnd"/>
      <w:r w:rsidR="00BF2B29">
        <w:rPr>
          <w:rFonts w:ascii="Verdana" w:hAnsi="Verdana"/>
          <w:sz w:val="20"/>
          <w:szCs w:val="20"/>
          <w:lang w:val="ru-RU"/>
        </w:rPr>
        <w:t xml:space="preserve">                                                    </w:t>
      </w:r>
      <w:r w:rsidRPr="002C77A7">
        <w:rPr>
          <w:rFonts w:ascii="Verdana" w:hAnsi="Verdana"/>
          <w:sz w:val="20"/>
          <w:szCs w:val="20"/>
          <w:lang w:val="ru-RU"/>
        </w:rPr>
        <w:t>,</w:t>
      </w:r>
    </w:p>
    <w:p w:rsidR="003E41CB"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Телефон: +</w:t>
      </w:r>
      <w:r>
        <w:rPr>
          <w:rFonts w:ascii="Verdana" w:hAnsi="Verdana"/>
          <w:sz w:val="20"/>
          <w:szCs w:val="20"/>
          <w:lang w:val="ru-RU"/>
        </w:rPr>
        <w:t xml:space="preserve">7 </w:t>
      </w:r>
      <w:r w:rsidRPr="002C77A7">
        <w:rPr>
          <w:rFonts w:ascii="Verdana" w:hAnsi="Verdana"/>
          <w:sz w:val="20"/>
          <w:szCs w:val="20"/>
          <w:lang w:val="ru-RU"/>
        </w:rPr>
        <w:t>(</w:t>
      </w:r>
      <w:r w:rsidR="00BF2B29">
        <w:rPr>
          <w:rFonts w:ascii="Verdana" w:hAnsi="Verdana"/>
          <w:sz w:val="20"/>
          <w:szCs w:val="20"/>
          <w:lang w:val="ru-RU"/>
        </w:rPr>
        <w:t>___</w:t>
      </w:r>
      <w:r w:rsidRPr="002C77A7">
        <w:rPr>
          <w:rFonts w:ascii="Verdana" w:hAnsi="Verdana"/>
          <w:sz w:val="20"/>
          <w:szCs w:val="20"/>
          <w:lang w:val="ru-RU"/>
        </w:rPr>
        <w:t xml:space="preserve">) </w:t>
      </w:r>
      <w:r w:rsidR="00BF2B29">
        <w:rPr>
          <w:rFonts w:ascii="Verdana" w:hAnsi="Verdana"/>
          <w:sz w:val="20"/>
          <w:szCs w:val="20"/>
          <w:lang w:val="ru-RU"/>
        </w:rPr>
        <w:t>_____</w:t>
      </w:r>
      <w:r w:rsidRPr="002C77A7">
        <w:rPr>
          <w:rFonts w:ascii="Verdana" w:hAnsi="Verdana"/>
          <w:sz w:val="20"/>
          <w:szCs w:val="20"/>
          <w:lang w:val="ru-RU"/>
        </w:rPr>
        <w:t>-</w:t>
      </w:r>
      <w:r w:rsidR="00BF2B29">
        <w:rPr>
          <w:rFonts w:ascii="Verdana" w:hAnsi="Verdana"/>
          <w:sz w:val="20"/>
          <w:szCs w:val="20"/>
          <w:lang w:val="ru-RU"/>
        </w:rPr>
        <w:t>__</w:t>
      </w:r>
      <w:r w:rsidRPr="002C77A7">
        <w:rPr>
          <w:rFonts w:ascii="Verdana" w:hAnsi="Verdana"/>
          <w:sz w:val="20"/>
          <w:szCs w:val="20"/>
          <w:lang w:val="ru-RU"/>
        </w:rPr>
        <w:t>-</w:t>
      </w:r>
      <w:r w:rsidR="00BF2B29">
        <w:rPr>
          <w:rFonts w:ascii="Verdana" w:hAnsi="Verdana"/>
          <w:sz w:val="20"/>
          <w:szCs w:val="20"/>
          <w:lang w:val="ru-RU"/>
        </w:rPr>
        <w:t>__</w:t>
      </w:r>
    </w:p>
    <w:p w:rsidR="005A0F82" w:rsidRPr="002C77A7" w:rsidRDefault="005A0F82"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VII</w:t>
      </w:r>
      <w:r w:rsidRPr="002C77A7">
        <w:rPr>
          <w:rFonts w:ascii="Verdana" w:hAnsi="Verdana"/>
          <w:b/>
          <w:bCs/>
          <w:sz w:val="20"/>
          <w:szCs w:val="20"/>
          <w:lang w:val="ru-RU"/>
        </w:rPr>
        <w:t>.ПОДПИСИ СТОРОН</w:t>
      </w:r>
    </w:p>
    <w:p w:rsidR="003E41CB" w:rsidRPr="002C77A7" w:rsidRDefault="003E41CB" w:rsidP="002C77A7">
      <w:pPr>
        <w:spacing w:before="120" w:after="120"/>
        <w:ind w:firstLine="540"/>
        <w:jc w:val="center"/>
        <w:rPr>
          <w:rFonts w:ascii="Verdana" w:hAnsi="Verdana"/>
          <w:sz w:val="20"/>
          <w:szCs w:val="20"/>
          <w:lang w:val="ru-RU"/>
        </w:rPr>
      </w:pPr>
      <w:r w:rsidRPr="002C77A7">
        <w:rPr>
          <w:rFonts w:ascii="Verdana" w:hAnsi="Verdana"/>
          <w:sz w:val="20"/>
          <w:szCs w:val="20"/>
          <w:lang w:val="ru-RU"/>
        </w:rPr>
        <w:t> </w:t>
      </w:r>
    </w:p>
    <w:p w:rsidR="003E41CB" w:rsidRPr="002C77A7" w:rsidRDefault="003E41CB" w:rsidP="002C77A7">
      <w:pPr>
        <w:spacing w:before="120" w:after="120"/>
        <w:ind w:firstLine="540"/>
        <w:jc w:val="both"/>
        <w:rPr>
          <w:rFonts w:ascii="Verdana" w:hAnsi="Verdana"/>
          <w:b/>
          <w:bCs/>
          <w:sz w:val="20"/>
          <w:szCs w:val="20"/>
          <w:lang w:val="ru-RU"/>
        </w:rPr>
      </w:pPr>
      <w:r w:rsidRPr="002C77A7">
        <w:rPr>
          <w:rFonts w:ascii="Verdana" w:hAnsi="Verdana"/>
          <w:b/>
          <w:bCs/>
          <w:sz w:val="20"/>
          <w:szCs w:val="20"/>
          <w:lang w:val="ru-RU"/>
        </w:rPr>
        <w:t>От Банка</w:t>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t xml:space="preserve">                              От Компании </w:t>
      </w:r>
    </w:p>
    <w:p w:rsidR="003E41CB" w:rsidRPr="002C77A7" w:rsidRDefault="003E41CB" w:rsidP="002C77A7">
      <w:pPr>
        <w:spacing w:before="120" w:after="120"/>
        <w:jc w:val="both"/>
        <w:rPr>
          <w:rFonts w:ascii="Verdana" w:hAnsi="Verdana"/>
          <w:b/>
          <w:bCs/>
          <w:sz w:val="20"/>
          <w:szCs w:val="20"/>
          <w:lang w:val="ru-RU"/>
        </w:rPr>
      </w:pPr>
    </w:p>
    <w:p w:rsidR="00100DA7" w:rsidRPr="00100DA7" w:rsidRDefault="003E41CB" w:rsidP="00100DA7">
      <w:pPr>
        <w:spacing w:before="120" w:after="120"/>
        <w:ind w:firstLine="567"/>
        <w:jc w:val="both"/>
        <w:rPr>
          <w:rFonts w:ascii="Verdana" w:hAnsi="Verdana"/>
          <w:sz w:val="20"/>
          <w:szCs w:val="20"/>
          <w:lang w:val="ru-RU"/>
        </w:rPr>
      </w:pPr>
      <w:r w:rsidRPr="002C77A7">
        <w:rPr>
          <w:rFonts w:ascii="Verdana" w:hAnsi="Verdana"/>
          <w:sz w:val="20"/>
          <w:szCs w:val="20"/>
          <w:lang w:val="ru-RU"/>
        </w:rPr>
        <w:t xml:space="preserve">По </w:t>
      </w:r>
      <w:bookmarkStart w:id="2" w:name="_GoBack"/>
      <w:bookmarkEnd w:id="2"/>
      <w:r w:rsidRPr="002C77A7">
        <w:rPr>
          <w:rFonts w:ascii="Verdana" w:hAnsi="Verdana"/>
          <w:sz w:val="20"/>
          <w:szCs w:val="20"/>
          <w:lang w:val="ru-RU"/>
        </w:rPr>
        <w:t xml:space="preserve">доверенности </w:t>
      </w:r>
      <w:r w:rsidR="00100DA7" w:rsidRPr="00100DA7">
        <w:rPr>
          <w:rFonts w:ascii="Verdana" w:hAnsi="Verdana"/>
          <w:sz w:val="20"/>
          <w:szCs w:val="20"/>
          <w:lang w:val="ru-RU"/>
        </w:rPr>
        <w:t>№156/2020</w:t>
      </w:r>
    </w:p>
    <w:p w:rsidR="003E41CB" w:rsidRPr="002C77A7" w:rsidRDefault="00100DA7" w:rsidP="00100DA7">
      <w:pPr>
        <w:spacing w:before="120" w:after="120"/>
        <w:ind w:firstLine="567"/>
        <w:jc w:val="both"/>
        <w:rPr>
          <w:rFonts w:ascii="Verdana" w:hAnsi="Verdana"/>
          <w:sz w:val="20"/>
          <w:szCs w:val="20"/>
          <w:lang w:val="ru-RU"/>
        </w:rPr>
      </w:pPr>
      <w:r w:rsidRPr="00100DA7">
        <w:rPr>
          <w:rFonts w:ascii="Verdana" w:hAnsi="Verdana"/>
          <w:sz w:val="20"/>
          <w:szCs w:val="20"/>
          <w:lang w:val="ru-RU"/>
        </w:rPr>
        <w:t xml:space="preserve"> </w:t>
      </w:r>
      <w:proofErr w:type="spellStart"/>
      <w:r w:rsidRPr="00100DA7">
        <w:rPr>
          <w:rFonts w:ascii="Verdana" w:hAnsi="Verdana"/>
          <w:sz w:val="20"/>
          <w:szCs w:val="20"/>
          <w:lang w:val="ru-RU"/>
        </w:rPr>
        <w:t>от</w:t>
      </w:r>
      <w:proofErr w:type="spellEnd"/>
      <w:r w:rsidRPr="00100DA7">
        <w:rPr>
          <w:rFonts w:ascii="Verdana" w:hAnsi="Verdana"/>
          <w:sz w:val="20"/>
          <w:szCs w:val="20"/>
          <w:lang w:val="ru-RU"/>
        </w:rPr>
        <w:t xml:space="preserve"> 21.12.2020</w:t>
      </w:r>
      <w:r w:rsidR="003E41CB" w:rsidRPr="002C77A7">
        <w:rPr>
          <w:rFonts w:ascii="Verdana" w:hAnsi="Verdana"/>
          <w:sz w:val="20"/>
          <w:szCs w:val="20"/>
          <w:lang w:val="ru-RU"/>
        </w:rPr>
        <w:t xml:space="preserve"> </w:t>
      </w: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ab/>
        <w:t xml:space="preserve">_____________/ </w:t>
      </w:r>
      <w:r w:rsidR="005A0F82" w:rsidRPr="002C77A7">
        <w:rPr>
          <w:rFonts w:ascii="Verdana" w:hAnsi="Verdana"/>
          <w:sz w:val="20"/>
          <w:szCs w:val="20"/>
          <w:lang w:val="ru-RU"/>
        </w:rPr>
        <w:t>А.Г. Уланов</w:t>
      </w:r>
      <w:r w:rsidRPr="002C77A7">
        <w:rPr>
          <w:rFonts w:ascii="Verdana" w:hAnsi="Verdana"/>
          <w:sz w:val="20"/>
          <w:szCs w:val="20"/>
          <w:lang w:val="ru-RU"/>
        </w:rPr>
        <w:t xml:space="preserve">/                   </w:t>
      </w:r>
      <w:r w:rsidR="005A0F82" w:rsidRPr="002C77A7">
        <w:rPr>
          <w:rFonts w:ascii="Verdana" w:hAnsi="Verdana"/>
          <w:sz w:val="20"/>
          <w:szCs w:val="20"/>
          <w:lang w:val="ru-RU"/>
        </w:rPr>
        <w:tab/>
      </w:r>
      <w:r w:rsidRPr="002C77A7">
        <w:rPr>
          <w:rFonts w:ascii="Verdana" w:hAnsi="Verdana"/>
          <w:sz w:val="20"/>
          <w:szCs w:val="20"/>
          <w:lang w:val="ru-RU"/>
        </w:rPr>
        <w:t>____________/</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r w:rsidR="001D0574">
        <w:rPr>
          <w:rFonts w:ascii="Verdana" w:hAnsi="Verdana"/>
          <w:sz w:val="20"/>
          <w:szCs w:val="20"/>
          <w:lang w:val="ru-RU"/>
        </w:rPr>
        <w:t>.</w:t>
      </w:r>
      <w:proofErr w:type="gramEnd"/>
      <w:r w:rsidR="00BF2B29">
        <w:rPr>
          <w:rFonts w:ascii="Verdana" w:hAnsi="Verdana"/>
          <w:sz w:val="20"/>
          <w:szCs w:val="20"/>
          <w:lang w:val="ru-RU"/>
        </w:rPr>
        <w:t xml:space="preserve">   </w:t>
      </w:r>
      <w:r w:rsidR="001D0574">
        <w:rPr>
          <w:rFonts w:ascii="Verdana" w:hAnsi="Verdana"/>
          <w:sz w:val="20"/>
          <w:szCs w:val="20"/>
          <w:lang w:val="ru-RU"/>
        </w:rPr>
        <w:t>.</w:t>
      </w:r>
      <w:r w:rsidRPr="002C77A7">
        <w:rPr>
          <w:rFonts w:ascii="Verdana" w:hAnsi="Verdana"/>
          <w:sz w:val="20"/>
          <w:szCs w:val="20"/>
          <w:lang w:val="ru-RU"/>
        </w:rPr>
        <w:t>/</w:t>
      </w: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                </w:t>
      </w:r>
      <w:proofErr w:type="spellStart"/>
      <w:r w:rsidRPr="002C77A7">
        <w:rPr>
          <w:rFonts w:ascii="Verdana" w:hAnsi="Verdana"/>
          <w:sz w:val="20"/>
          <w:szCs w:val="20"/>
          <w:lang w:val="ru-RU"/>
        </w:rPr>
        <w:t>м.п</w:t>
      </w:r>
      <w:proofErr w:type="spellEnd"/>
      <w:r w:rsidRPr="002C77A7">
        <w:rPr>
          <w:rFonts w:ascii="Verdana" w:hAnsi="Verdana"/>
          <w:sz w:val="20"/>
          <w:szCs w:val="20"/>
          <w:lang w:val="ru-RU"/>
        </w:rPr>
        <w:t xml:space="preserve">.                                                                          </w:t>
      </w:r>
      <w:proofErr w:type="spellStart"/>
      <w:r w:rsidRPr="002C77A7">
        <w:rPr>
          <w:rFonts w:ascii="Verdana" w:hAnsi="Verdana"/>
          <w:sz w:val="20"/>
          <w:szCs w:val="20"/>
          <w:lang w:val="ru-RU"/>
        </w:rPr>
        <w:t>м.п</w:t>
      </w:r>
      <w:proofErr w:type="spellEnd"/>
      <w:r w:rsidR="001D0574">
        <w:rPr>
          <w:rFonts w:ascii="Verdana" w:hAnsi="Verdana"/>
          <w:sz w:val="20"/>
          <w:szCs w:val="20"/>
          <w:lang w:val="ru-RU"/>
        </w:rPr>
        <w:t>.</w:t>
      </w:r>
      <w:r w:rsidRPr="002C77A7">
        <w:rPr>
          <w:rFonts w:ascii="Verdana" w:hAnsi="Verdana"/>
          <w:sz w:val="20"/>
          <w:szCs w:val="20"/>
          <w:lang w:val="ru-RU"/>
        </w:rPr>
        <w:t xml:space="preserve"> </w:t>
      </w:r>
    </w:p>
    <w:p w:rsidR="003E41CB" w:rsidRPr="002C77A7" w:rsidRDefault="003E41CB" w:rsidP="002C77A7">
      <w:pPr>
        <w:spacing w:before="120" w:after="120"/>
        <w:ind w:firstLine="540"/>
        <w:rPr>
          <w:rFonts w:ascii="Verdana" w:hAnsi="Verdana"/>
          <w:sz w:val="20"/>
          <w:szCs w:val="20"/>
          <w:lang w:val="ru-RU"/>
        </w:rPr>
      </w:pPr>
    </w:p>
    <w:sectPr w:rsidR="003E41CB" w:rsidRPr="002C77A7" w:rsidSect="002C77A7">
      <w:headerReference w:type="default" r:id="rId7"/>
      <w:footerReference w:type="default" r:id="rId8"/>
      <w:headerReference w:type="first" r:id="rId9"/>
      <w:footerReference w:type="first" r:id="rId10"/>
      <w:pgSz w:w="11906" w:h="16838"/>
      <w:pgMar w:top="1134" w:right="707" w:bottom="1134" w:left="1985" w:header="0" w:footer="2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803" w:rsidRDefault="00462803" w:rsidP="00231669">
      <w:r>
        <w:separator/>
      </w:r>
    </w:p>
  </w:endnote>
  <w:endnote w:type="continuationSeparator" w:id="0">
    <w:p w:rsidR="00462803" w:rsidRDefault="00462803"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A55" w:rsidRDefault="00A16657" w:rsidP="007828A1">
    <w:pPr>
      <w:pStyle w:val="a5"/>
      <w:ind w:left="-1843"/>
    </w:pPr>
    <w:r>
      <w:rPr>
        <w:noProof/>
        <w:lang w:val="ru-RU" w:eastAsia="ru-RU"/>
      </w:rPr>
      <w:drawing>
        <wp:inline distT="0" distB="0" distL="0" distR="0">
          <wp:extent cx="7543800" cy="342900"/>
          <wp:effectExtent l="0" t="0" r="0" b="0"/>
          <wp:docPr id="16" name="Рисунок 16" descr="Ресурс 28@4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сурс 28@4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6122" cy="37118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9B" w:rsidRPr="000B0A55" w:rsidRDefault="007C199C" w:rsidP="000B0A55">
    <w:pPr>
      <w:pStyle w:val="a5"/>
      <w:ind w:left="-1843"/>
    </w:pPr>
    <w:r>
      <w:rPr>
        <w:noProof/>
        <w:lang w:val="ru-RU" w:eastAsia="ru-RU"/>
      </w:rPr>
      <w:drawing>
        <wp:inline distT="0" distB="0" distL="0" distR="0">
          <wp:extent cx="7543800" cy="342900"/>
          <wp:effectExtent l="0" t="0" r="0" b="0"/>
          <wp:docPr id="18" name="Рисунок 18" descr="Ресурс 28@4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сурс 28@4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803" w:rsidRDefault="00462803" w:rsidP="00231669">
      <w:r>
        <w:separator/>
      </w:r>
    </w:p>
  </w:footnote>
  <w:footnote w:type="continuationSeparator" w:id="0">
    <w:p w:rsidR="00462803" w:rsidRDefault="00462803"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9B" w:rsidRDefault="007C199C" w:rsidP="00122E9B">
    <w:pPr>
      <w:pStyle w:val="a3"/>
      <w:ind w:left="-1843"/>
    </w:pPr>
    <w:r>
      <w:rPr>
        <w:noProof/>
        <w:lang w:val="ru-RU" w:eastAsia="ru-RU"/>
      </w:rPr>
      <w:drawing>
        <wp:inline distT="0" distB="0" distL="0" distR="0">
          <wp:extent cx="6962775" cy="1181100"/>
          <wp:effectExtent l="0" t="0" r="9525" b="0"/>
          <wp:docPr id="17" name="Рисунок 17" descr="Ресурс 4@2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сурс 4@2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1181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202F6"/>
    <w:rsid w:val="00042BDF"/>
    <w:rsid w:val="000B0A55"/>
    <w:rsid w:val="00100DA7"/>
    <w:rsid w:val="00122E9B"/>
    <w:rsid w:val="00151230"/>
    <w:rsid w:val="001B619F"/>
    <w:rsid w:val="001D0574"/>
    <w:rsid w:val="00231669"/>
    <w:rsid w:val="00265CB8"/>
    <w:rsid w:val="002C77A7"/>
    <w:rsid w:val="00307A0E"/>
    <w:rsid w:val="003216E3"/>
    <w:rsid w:val="0032381E"/>
    <w:rsid w:val="003B1AA1"/>
    <w:rsid w:val="003E41CB"/>
    <w:rsid w:val="00462803"/>
    <w:rsid w:val="00530F24"/>
    <w:rsid w:val="00554CEE"/>
    <w:rsid w:val="005A0F82"/>
    <w:rsid w:val="00674FFC"/>
    <w:rsid w:val="007828A1"/>
    <w:rsid w:val="007A17BB"/>
    <w:rsid w:val="007C199C"/>
    <w:rsid w:val="00873079"/>
    <w:rsid w:val="008A798E"/>
    <w:rsid w:val="009537B6"/>
    <w:rsid w:val="009E2D4D"/>
    <w:rsid w:val="00A16657"/>
    <w:rsid w:val="00B056C5"/>
    <w:rsid w:val="00B40705"/>
    <w:rsid w:val="00BF2B29"/>
    <w:rsid w:val="00BF3AB9"/>
    <w:rsid w:val="00C001AC"/>
    <w:rsid w:val="00C51717"/>
    <w:rsid w:val="00C87480"/>
    <w:rsid w:val="00CA1C86"/>
    <w:rsid w:val="00DE642D"/>
    <w:rsid w:val="00EB0383"/>
    <w:rsid w:val="00EF56A6"/>
    <w:rsid w:val="00F40C1C"/>
    <w:rsid w:val="00FE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B42BB8"/>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199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7C199C"/>
    <w:pPr>
      <w:jc w:val="both"/>
    </w:pPr>
  </w:style>
  <w:style w:type="character" w:customStyle="1" w:styleId="a8">
    <w:name w:val="Основной текст Знак"/>
    <w:basedOn w:val="a0"/>
    <w:link w:val="a7"/>
    <w:rsid w:val="007C199C"/>
    <w:rPr>
      <w:rFonts w:ascii="Times New Roman" w:eastAsia="Times New Roman" w:hAnsi="Times New Roman" w:cs="Times New Roman"/>
      <w:sz w:val="24"/>
      <w:szCs w:val="24"/>
      <w:lang w:val="en-US"/>
    </w:rPr>
  </w:style>
  <w:style w:type="paragraph" w:styleId="a9">
    <w:name w:val="Body Text Indent"/>
    <w:basedOn w:val="a"/>
    <w:link w:val="aa"/>
    <w:rsid w:val="007C199C"/>
    <w:pPr>
      <w:ind w:firstLine="708"/>
      <w:jc w:val="both"/>
    </w:pPr>
  </w:style>
  <w:style w:type="character" w:customStyle="1" w:styleId="aa">
    <w:name w:val="Основной текст с отступом Знак"/>
    <w:basedOn w:val="a0"/>
    <w:link w:val="a9"/>
    <w:rsid w:val="007C199C"/>
    <w:rPr>
      <w:rFonts w:ascii="Times New Roman" w:eastAsia="Times New Roman" w:hAnsi="Times New Roman" w:cs="Times New Roman"/>
      <w:sz w:val="24"/>
      <w:szCs w:val="24"/>
      <w:lang w:val="en-US"/>
    </w:rPr>
  </w:style>
  <w:style w:type="paragraph" w:styleId="2">
    <w:name w:val="Body Text Indent 2"/>
    <w:basedOn w:val="a"/>
    <w:link w:val="20"/>
    <w:rsid w:val="007C199C"/>
    <w:pPr>
      <w:ind w:left="720"/>
      <w:outlineLvl w:val="0"/>
    </w:pPr>
    <w:rPr>
      <w:lang w:val="ru-RU"/>
    </w:rPr>
  </w:style>
  <w:style w:type="character" w:customStyle="1" w:styleId="20">
    <w:name w:val="Основной текст с отступом 2 Знак"/>
    <w:basedOn w:val="a0"/>
    <w:link w:val="2"/>
    <w:rsid w:val="007C19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3350</Words>
  <Characters>19098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Нефедова Ольга Тариеловна</cp:lastModifiedBy>
  <cp:revision>6</cp:revision>
  <dcterms:created xsi:type="dcterms:W3CDTF">2020-08-11T09:34:00Z</dcterms:created>
  <dcterms:modified xsi:type="dcterms:W3CDTF">2021-11-18T07:30:00Z</dcterms:modified>
</cp:coreProperties>
</file>